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5A10D" w14:textId="76AFC092" w:rsidR="000031AA" w:rsidRPr="00316472" w:rsidRDefault="00F71A6F" w:rsidP="006E7E07">
      <w:pPr>
        <w:ind w:right="57"/>
        <w:contextualSpacing/>
        <w:jc w:val="both"/>
        <w:rPr>
          <w:b/>
          <w:color w:val="000000" w:themeColor="text1"/>
        </w:rPr>
      </w:pPr>
      <w:r w:rsidRPr="00316472">
        <w:rPr>
          <w:b/>
          <w:noProof/>
          <w:color w:val="000000" w:themeColor="text1"/>
          <w:lang w:val="en-US"/>
        </w:rPr>
        <mc:AlternateContent>
          <mc:Choice Requires="wps">
            <w:drawing>
              <wp:anchor distT="0" distB="0" distL="114300" distR="114300" simplePos="0" relativeHeight="251664384" behindDoc="0" locked="0" layoutInCell="1" allowOverlap="1" wp14:anchorId="7EF04093" wp14:editId="6C3ECA27">
                <wp:simplePos x="0" y="0"/>
                <wp:positionH relativeFrom="column">
                  <wp:posOffset>1180064</wp:posOffset>
                </wp:positionH>
                <wp:positionV relativeFrom="paragraph">
                  <wp:posOffset>-29210</wp:posOffset>
                </wp:positionV>
                <wp:extent cx="2841625" cy="705853"/>
                <wp:effectExtent l="0" t="0" r="15875" b="18415"/>
                <wp:wrapNone/>
                <wp:docPr id="1428981900" name="Text Box 1428981900"/>
                <wp:cNvGraphicFramePr/>
                <a:graphic xmlns:a="http://schemas.openxmlformats.org/drawingml/2006/main">
                  <a:graphicData uri="http://schemas.microsoft.com/office/word/2010/wordprocessingShape">
                    <wps:wsp>
                      <wps:cNvSpPr txBox="1"/>
                      <wps:spPr>
                        <a:xfrm>
                          <a:off x="0" y="0"/>
                          <a:ext cx="2841625" cy="705853"/>
                        </a:xfrm>
                        <a:prstGeom prst="rect">
                          <a:avLst/>
                        </a:prstGeom>
                        <a:noFill/>
                        <a:ln w="6350">
                          <a:solidFill>
                            <a:schemeClr val="bg1"/>
                          </a:solidFill>
                        </a:ln>
                      </wps:spPr>
                      <wps:txbx>
                        <w:txbxContent>
                          <w:p w14:paraId="4F2BBCCB" w14:textId="77777777" w:rsidR="001433EA" w:rsidRPr="00187740" w:rsidRDefault="001433EA" w:rsidP="00F71A6F">
                            <w:pPr>
                              <w:tabs>
                                <w:tab w:val="left" w:pos="2835"/>
                              </w:tabs>
                              <w:contextualSpacing/>
                              <w:rPr>
                                <w:b/>
                                <w:color w:val="000000" w:themeColor="text1"/>
                                <w:sz w:val="20"/>
                                <w:szCs w:val="20"/>
                              </w:rPr>
                            </w:pPr>
                            <w:proofErr w:type="spellStart"/>
                            <w:r w:rsidRPr="00187740">
                              <w:rPr>
                                <w:b/>
                                <w:color w:val="000000" w:themeColor="text1"/>
                                <w:sz w:val="20"/>
                                <w:szCs w:val="20"/>
                              </w:rPr>
                              <w:t>Karsa</w:t>
                            </w:r>
                            <w:proofErr w:type="spellEnd"/>
                            <w:r w:rsidRPr="00187740">
                              <w:rPr>
                                <w:b/>
                                <w:color w:val="000000" w:themeColor="text1"/>
                                <w:sz w:val="20"/>
                                <w:szCs w:val="20"/>
                              </w:rPr>
                              <w:t>: Journal of Social and Islamic Culture</w:t>
                            </w:r>
                          </w:p>
                          <w:p w14:paraId="5BF688D1" w14:textId="77777777" w:rsidR="001433EA" w:rsidRPr="00187740" w:rsidRDefault="001433EA" w:rsidP="00F71A6F">
                            <w:pPr>
                              <w:tabs>
                                <w:tab w:val="left" w:pos="2835"/>
                              </w:tabs>
                              <w:contextualSpacing/>
                              <w:rPr>
                                <w:b/>
                                <w:color w:val="000000" w:themeColor="text1"/>
                                <w:sz w:val="20"/>
                                <w:szCs w:val="20"/>
                              </w:rPr>
                            </w:pPr>
                            <w:r w:rsidRPr="00187740">
                              <w:rPr>
                                <w:color w:val="000000" w:themeColor="text1"/>
                                <w:sz w:val="20"/>
                                <w:szCs w:val="20"/>
                              </w:rPr>
                              <w:t>ISSN: 2442-3289 (p); 2442-8285 (e)</w:t>
                            </w:r>
                          </w:p>
                          <w:p w14:paraId="1BEBA84C" w14:textId="7C9DFD32" w:rsidR="001433EA" w:rsidRPr="00187740" w:rsidRDefault="001433EA" w:rsidP="00F71A6F">
                            <w:pPr>
                              <w:tabs>
                                <w:tab w:val="left" w:pos="2835"/>
                              </w:tabs>
                              <w:contextualSpacing/>
                              <w:rPr>
                                <w:color w:val="000000" w:themeColor="text1"/>
                                <w:sz w:val="20"/>
                                <w:szCs w:val="20"/>
                              </w:rPr>
                            </w:pPr>
                            <w:r w:rsidRPr="00187740">
                              <w:rPr>
                                <w:color w:val="000000" w:themeColor="text1"/>
                                <w:sz w:val="20"/>
                                <w:szCs w:val="20"/>
                              </w:rPr>
                              <w:t xml:space="preserve">Vol. </w:t>
                            </w:r>
                            <w:r w:rsidR="00C3316D">
                              <w:rPr>
                                <w:color w:val="000000" w:themeColor="text1"/>
                                <w:sz w:val="20"/>
                                <w:szCs w:val="20"/>
                              </w:rPr>
                              <w:t>XX</w:t>
                            </w:r>
                            <w:r w:rsidRPr="00187740">
                              <w:rPr>
                                <w:color w:val="000000" w:themeColor="text1"/>
                                <w:sz w:val="20"/>
                                <w:szCs w:val="20"/>
                              </w:rPr>
                              <w:t xml:space="preserve"> </w:t>
                            </w:r>
                            <w:proofErr w:type="spellStart"/>
                            <w:r w:rsidRPr="00187740">
                              <w:rPr>
                                <w:color w:val="000000" w:themeColor="text1"/>
                                <w:sz w:val="20"/>
                                <w:szCs w:val="20"/>
                              </w:rPr>
                              <w:t>No.</w:t>
                            </w:r>
                            <w:r w:rsidR="00C3316D">
                              <w:rPr>
                                <w:color w:val="000000" w:themeColor="text1"/>
                                <w:sz w:val="20"/>
                                <w:szCs w:val="20"/>
                              </w:rPr>
                              <w:t>X</w:t>
                            </w:r>
                            <w:proofErr w:type="spellEnd"/>
                            <w:r w:rsidRPr="00187740">
                              <w:rPr>
                                <w:color w:val="000000" w:themeColor="text1"/>
                                <w:sz w:val="20"/>
                                <w:szCs w:val="20"/>
                              </w:rPr>
                              <w:t xml:space="preserve">, </w:t>
                            </w:r>
                            <w:r>
                              <w:rPr>
                                <w:color w:val="000000" w:themeColor="text1"/>
                                <w:sz w:val="20"/>
                                <w:szCs w:val="20"/>
                              </w:rPr>
                              <w:t>Dec</w:t>
                            </w:r>
                            <w:r w:rsidR="00C3316D">
                              <w:rPr>
                                <w:color w:val="000000" w:themeColor="text1"/>
                                <w:sz w:val="20"/>
                                <w:szCs w:val="20"/>
                              </w:rPr>
                              <w:t>ember</w:t>
                            </w:r>
                            <w:r>
                              <w:rPr>
                                <w:color w:val="000000" w:themeColor="text1"/>
                                <w:sz w:val="20"/>
                                <w:szCs w:val="20"/>
                              </w:rPr>
                              <w:t xml:space="preserve"> </w:t>
                            </w:r>
                            <w:r w:rsidRPr="00187740">
                              <w:rPr>
                                <w:color w:val="000000" w:themeColor="text1"/>
                                <w:sz w:val="20"/>
                                <w:szCs w:val="20"/>
                              </w:rPr>
                              <w:t>20</w:t>
                            </w:r>
                            <w:r w:rsidR="00C3316D">
                              <w:rPr>
                                <w:color w:val="000000" w:themeColor="text1"/>
                                <w:sz w:val="20"/>
                                <w:szCs w:val="20"/>
                              </w:rPr>
                              <w:t>XX</w:t>
                            </w:r>
                            <w:r w:rsidRPr="00187740">
                              <w:rPr>
                                <w:color w:val="000000" w:themeColor="text1"/>
                                <w:sz w:val="20"/>
                                <w:szCs w:val="20"/>
                              </w:rPr>
                              <w:t xml:space="preserve">, pp. </w:t>
                            </w:r>
                            <w:r w:rsidR="00C3316D">
                              <w:rPr>
                                <w:color w:val="000000" w:themeColor="text1"/>
                                <w:sz w:val="20"/>
                                <w:szCs w:val="20"/>
                              </w:rPr>
                              <w:t>XX</w:t>
                            </w:r>
                            <w:r w:rsidRPr="00DE5185">
                              <w:rPr>
                                <w:sz w:val="20"/>
                                <w:szCs w:val="20"/>
                              </w:rPr>
                              <w:t>–</w:t>
                            </w:r>
                            <w:r w:rsidR="00C3316D">
                              <w:rPr>
                                <w:sz w:val="20"/>
                                <w:szCs w:val="20"/>
                              </w:rPr>
                              <w:t>XX</w:t>
                            </w:r>
                          </w:p>
                          <w:p w14:paraId="3AA43471" w14:textId="389ABF64" w:rsidR="001433EA" w:rsidRPr="00187740" w:rsidRDefault="001433EA" w:rsidP="00F71A6F">
                            <w:pPr>
                              <w:rPr>
                                <w:bCs/>
                                <w:sz w:val="20"/>
                                <w:szCs w:val="20"/>
                                <w:lang w:val="en-US"/>
                              </w:rPr>
                            </w:pPr>
                            <w:r w:rsidRPr="00187740">
                              <w:rPr>
                                <w:sz w:val="20"/>
                                <w:szCs w:val="20"/>
                              </w:rPr>
                              <w:t>DOI: 10.19105/</w:t>
                            </w:r>
                            <w:r w:rsidRPr="00187740">
                              <w:rPr>
                                <w:sz w:val="20"/>
                                <w:szCs w:val="20"/>
                                <w:lang w:val="en-US"/>
                              </w:rPr>
                              <w:t>karsa.v</w:t>
                            </w:r>
                            <w:r w:rsidR="00C3316D">
                              <w:rPr>
                                <w:sz w:val="20"/>
                                <w:szCs w:val="20"/>
                                <w:lang w:val="en-US"/>
                              </w:rPr>
                              <w:t>X</w:t>
                            </w:r>
                            <w:r>
                              <w:rPr>
                                <w:sz w:val="20"/>
                                <w:szCs w:val="20"/>
                                <w:lang w:val="en-US"/>
                              </w:rPr>
                              <w:t>1</w:t>
                            </w:r>
                            <w:r w:rsidRPr="00187740">
                              <w:rPr>
                                <w:sz w:val="20"/>
                                <w:szCs w:val="20"/>
                                <w:lang w:val="en-US"/>
                              </w:rPr>
                              <w:t>i</w:t>
                            </w:r>
                            <w:r w:rsidR="00C3316D">
                              <w:rPr>
                                <w:sz w:val="20"/>
                                <w:szCs w:val="20"/>
                                <w:lang w:val="en-US"/>
                              </w:rPr>
                              <w:t>X</w:t>
                            </w:r>
                            <w:r w:rsidRPr="00187740">
                              <w:rPr>
                                <w:sz w:val="20"/>
                                <w:szCs w:val="20"/>
                                <w:lang w:val="en-US"/>
                              </w:rPr>
                              <w:t>.</w:t>
                            </w:r>
                            <w:r w:rsidR="00C3316D">
                              <w:rPr>
                                <w:bCs/>
                                <w:sz w:val="20"/>
                                <w:szCs w:val="20"/>
                                <w:lang w:val="en-US"/>
                              </w:rPr>
                              <w:t>XXXX</w:t>
                            </w:r>
                          </w:p>
                          <w:p w14:paraId="487C9BCE" w14:textId="77777777" w:rsidR="001433EA" w:rsidRPr="00244B80" w:rsidRDefault="001433EA" w:rsidP="00F71A6F">
                            <w:pPr>
                              <w:tabs>
                                <w:tab w:val="left" w:pos="2835"/>
                              </w:tabs>
                              <w:contextualSpacing/>
                              <w:rPr>
                                <w:color w:val="000000" w:themeColor="text1"/>
                                <w:sz w:val="20"/>
                                <w:szCs w:val="20"/>
                              </w:rPr>
                            </w:pPr>
                          </w:p>
                          <w:p w14:paraId="6F7215FC" w14:textId="77777777" w:rsidR="001433EA" w:rsidRDefault="001433EA" w:rsidP="00F71A6F">
                            <w:pPr>
                              <w:tabs>
                                <w:tab w:val="left" w:pos="2835"/>
                              </w:tabs>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F04093" id="_x0000_t202" coordsize="21600,21600" o:spt="202" path="m,l,21600r21600,l21600,xe">
                <v:stroke joinstyle="miter"/>
                <v:path gradientshapeok="t" o:connecttype="rect"/>
              </v:shapetype>
              <v:shape id="Text Box 1428981900" o:spid="_x0000_s1026" type="#_x0000_t202" style="position:absolute;left:0;text-align:left;margin-left:92.9pt;margin-top:-2.3pt;width:223.75pt;height:55.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" filled="f" strokecolor="white [3212]" strokeweight=".5pt">
                <v:textbox>
                  <w:txbxContent>
                    <w:p w14:paraId="4F2BBCCB" w14:textId="77777777" w:rsidR="001433EA" w:rsidRPr="00187740" w:rsidRDefault="001433EA" w:rsidP="00F71A6F">
                      <w:pPr>
                        <w:tabs>
                          <w:tab w:val="left" w:pos="2835"/>
                        </w:tabs>
                        <w:contextualSpacing/>
                        <w:rPr>
                          <w:b/>
                          <w:color w:val="000000" w:themeColor="text1"/>
                          <w:sz w:val="20"/>
                          <w:szCs w:val="20"/>
                        </w:rPr>
                      </w:pPr>
                      <w:proofErr w:type="spellStart"/>
                      <w:r w:rsidRPr="00187740">
                        <w:rPr>
                          <w:b/>
                          <w:color w:val="000000" w:themeColor="text1"/>
                          <w:sz w:val="20"/>
                          <w:szCs w:val="20"/>
                        </w:rPr>
                        <w:t>Karsa</w:t>
                      </w:r>
                      <w:proofErr w:type="spellEnd"/>
                      <w:r w:rsidRPr="00187740">
                        <w:rPr>
                          <w:b/>
                          <w:color w:val="000000" w:themeColor="text1"/>
                          <w:sz w:val="20"/>
                          <w:szCs w:val="20"/>
                        </w:rPr>
                        <w:t>: Journal of Social and Islamic Culture</w:t>
                      </w:r>
                    </w:p>
                    <w:p w14:paraId="5BF688D1" w14:textId="77777777" w:rsidR="001433EA" w:rsidRPr="00187740" w:rsidRDefault="001433EA" w:rsidP="00F71A6F">
                      <w:pPr>
                        <w:tabs>
                          <w:tab w:val="left" w:pos="2835"/>
                        </w:tabs>
                        <w:contextualSpacing/>
                        <w:rPr>
                          <w:b/>
                          <w:color w:val="000000" w:themeColor="text1"/>
                          <w:sz w:val="20"/>
                          <w:szCs w:val="20"/>
                        </w:rPr>
                      </w:pPr>
                      <w:r w:rsidRPr="00187740">
                        <w:rPr>
                          <w:color w:val="000000" w:themeColor="text1"/>
                          <w:sz w:val="20"/>
                          <w:szCs w:val="20"/>
                        </w:rPr>
                        <w:t>ISSN: 2442-3289 (p); 2442-8285 (e)</w:t>
                      </w:r>
                    </w:p>
                    <w:p w14:paraId="1BEBA84C" w14:textId="7C9DFD32" w:rsidR="001433EA" w:rsidRPr="00187740" w:rsidRDefault="001433EA" w:rsidP="00F71A6F">
                      <w:pPr>
                        <w:tabs>
                          <w:tab w:val="left" w:pos="2835"/>
                        </w:tabs>
                        <w:contextualSpacing/>
                        <w:rPr>
                          <w:color w:val="000000" w:themeColor="text1"/>
                          <w:sz w:val="20"/>
                          <w:szCs w:val="20"/>
                        </w:rPr>
                      </w:pPr>
                      <w:r w:rsidRPr="00187740">
                        <w:rPr>
                          <w:color w:val="000000" w:themeColor="text1"/>
                          <w:sz w:val="20"/>
                          <w:szCs w:val="20"/>
                        </w:rPr>
                        <w:t xml:space="preserve">Vol. </w:t>
                      </w:r>
                      <w:r w:rsidR="00C3316D">
                        <w:rPr>
                          <w:color w:val="000000" w:themeColor="text1"/>
                          <w:sz w:val="20"/>
                          <w:szCs w:val="20"/>
                        </w:rPr>
                        <w:t>XX</w:t>
                      </w:r>
                      <w:r w:rsidRPr="00187740">
                        <w:rPr>
                          <w:color w:val="000000" w:themeColor="text1"/>
                          <w:sz w:val="20"/>
                          <w:szCs w:val="20"/>
                        </w:rPr>
                        <w:t xml:space="preserve"> </w:t>
                      </w:r>
                      <w:proofErr w:type="spellStart"/>
                      <w:r w:rsidRPr="00187740">
                        <w:rPr>
                          <w:color w:val="000000" w:themeColor="text1"/>
                          <w:sz w:val="20"/>
                          <w:szCs w:val="20"/>
                        </w:rPr>
                        <w:t>No.</w:t>
                      </w:r>
                      <w:r w:rsidR="00C3316D">
                        <w:rPr>
                          <w:color w:val="000000" w:themeColor="text1"/>
                          <w:sz w:val="20"/>
                          <w:szCs w:val="20"/>
                        </w:rPr>
                        <w:t>X</w:t>
                      </w:r>
                      <w:proofErr w:type="spellEnd"/>
                      <w:r w:rsidRPr="00187740">
                        <w:rPr>
                          <w:color w:val="000000" w:themeColor="text1"/>
                          <w:sz w:val="20"/>
                          <w:szCs w:val="20"/>
                        </w:rPr>
                        <w:t xml:space="preserve">, </w:t>
                      </w:r>
                      <w:r>
                        <w:rPr>
                          <w:color w:val="000000" w:themeColor="text1"/>
                          <w:sz w:val="20"/>
                          <w:szCs w:val="20"/>
                        </w:rPr>
                        <w:t>Dec</w:t>
                      </w:r>
                      <w:r w:rsidR="00C3316D">
                        <w:rPr>
                          <w:color w:val="000000" w:themeColor="text1"/>
                          <w:sz w:val="20"/>
                          <w:szCs w:val="20"/>
                        </w:rPr>
                        <w:t>ember</w:t>
                      </w:r>
                      <w:r>
                        <w:rPr>
                          <w:color w:val="000000" w:themeColor="text1"/>
                          <w:sz w:val="20"/>
                          <w:szCs w:val="20"/>
                        </w:rPr>
                        <w:t xml:space="preserve"> </w:t>
                      </w:r>
                      <w:r w:rsidRPr="00187740">
                        <w:rPr>
                          <w:color w:val="000000" w:themeColor="text1"/>
                          <w:sz w:val="20"/>
                          <w:szCs w:val="20"/>
                        </w:rPr>
                        <w:t>20</w:t>
                      </w:r>
                      <w:r w:rsidR="00C3316D">
                        <w:rPr>
                          <w:color w:val="000000" w:themeColor="text1"/>
                          <w:sz w:val="20"/>
                          <w:szCs w:val="20"/>
                        </w:rPr>
                        <w:t>XX</w:t>
                      </w:r>
                      <w:r w:rsidRPr="00187740">
                        <w:rPr>
                          <w:color w:val="000000" w:themeColor="text1"/>
                          <w:sz w:val="20"/>
                          <w:szCs w:val="20"/>
                        </w:rPr>
                        <w:t xml:space="preserve">, pp. </w:t>
                      </w:r>
                      <w:r w:rsidR="00C3316D">
                        <w:rPr>
                          <w:color w:val="000000" w:themeColor="text1"/>
                          <w:sz w:val="20"/>
                          <w:szCs w:val="20"/>
                        </w:rPr>
                        <w:t>XX</w:t>
                      </w:r>
                      <w:r w:rsidRPr="00DE5185">
                        <w:rPr>
                          <w:sz w:val="20"/>
                          <w:szCs w:val="20"/>
                        </w:rPr>
                        <w:t>–</w:t>
                      </w:r>
                      <w:r w:rsidR="00C3316D">
                        <w:rPr>
                          <w:sz w:val="20"/>
                          <w:szCs w:val="20"/>
                        </w:rPr>
                        <w:t>XX</w:t>
                      </w:r>
                    </w:p>
                    <w:p w14:paraId="3AA43471" w14:textId="389ABF64" w:rsidR="001433EA" w:rsidRPr="00187740" w:rsidRDefault="001433EA" w:rsidP="00F71A6F">
                      <w:pPr>
                        <w:rPr>
                          <w:bCs/>
                          <w:sz w:val="20"/>
                          <w:szCs w:val="20"/>
                          <w:lang w:val="en-US"/>
                        </w:rPr>
                      </w:pPr>
                      <w:r w:rsidRPr="00187740">
                        <w:rPr>
                          <w:sz w:val="20"/>
                          <w:szCs w:val="20"/>
                        </w:rPr>
                        <w:t>DOI: 10.19105/</w:t>
                      </w:r>
                      <w:r w:rsidRPr="00187740">
                        <w:rPr>
                          <w:sz w:val="20"/>
                          <w:szCs w:val="20"/>
                          <w:lang w:val="en-US"/>
                        </w:rPr>
                        <w:t>karsa.v</w:t>
                      </w:r>
                      <w:r w:rsidR="00C3316D">
                        <w:rPr>
                          <w:sz w:val="20"/>
                          <w:szCs w:val="20"/>
                          <w:lang w:val="en-US"/>
                        </w:rPr>
                        <w:t>X</w:t>
                      </w:r>
                      <w:r>
                        <w:rPr>
                          <w:sz w:val="20"/>
                          <w:szCs w:val="20"/>
                          <w:lang w:val="en-US"/>
                        </w:rPr>
                        <w:t>1</w:t>
                      </w:r>
                      <w:r w:rsidRPr="00187740">
                        <w:rPr>
                          <w:sz w:val="20"/>
                          <w:szCs w:val="20"/>
                          <w:lang w:val="en-US"/>
                        </w:rPr>
                        <w:t>i</w:t>
                      </w:r>
                      <w:r w:rsidR="00C3316D">
                        <w:rPr>
                          <w:sz w:val="20"/>
                          <w:szCs w:val="20"/>
                          <w:lang w:val="en-US"/>
                        </w:rPr>
                        <w:t>X</w:t>
                      </w:r>
                      <w:r w:rsidRPr="00187740">
                        <w:rPr>
                          <w:sz w:val="20"/>
                          <w:szCs w:val="20"/>
                          <w:lang w:val="en-US"/>
                        </w:rPr>
                        <w:t>.</w:t>
                      </w:r>
                      <w:r w:rsidR="00C3316D">
                        <w:rPr>
                          <w:bCs/>
                          <w:sz w:val="20"/>
                          <w:szCs w:val="20"/>
                          <w:lang w:val="en-US"/>
                        </w:rPr>
                        <w:t>XXXX</w:t>
                      </w:r>
                    </w:p>
                    <w:p w14:paraId="487C9BCE" w14:textId="77777777" w:rsidR="001433EA" w:rsidRPr="00244B80" w:rsidRDefault="001433EA" w:rsidP="00F71A6F">
                      <w:pPr>
                        <w:tabs>
                          <w:tab w:val="left" w:pos="2835"/>
                        </w:tabs>
                        <w:contextualSpacing/>
                        <w:rPr>
                          <w:color w:val="000000" w:themeColor="text1"/>
                          <w:sz w:val="20"/>
                          <w:szCs w:val="20"/>
                        </w:rPr>
                      </w:pPr>
                    </w:p>
                    <w:p w14:paraId="6F7215FC" w14:textId="77777777" w:rsidR="001433EA" w:rsidRDefault="001433EA" w:rsidP="00F71A6F">
                      <w:pPr>
                        <w:tabs>
                          <w:tab w:val="left" w:pos="2835"/>
                        </w:tabs>
                      </w:pPr>
                    </w:p>
                  </w:txbxContent>
                </v:textbox>
              </v:shape>
            </w:pict>
          </mc:Fallback>
        </mc:AlternateContent>
      </w:r>
      <w:r w:rsidR="00E16C10" w:rsidRPr="00316472">
        <w:rPr>
          <w:b/>
          <w:noProof/>
          <w:color w:val="000000" w:themeColor="text1"/>
          <w:lang w:val="en-US"/>
        </w:rPr>
        <w:drawing>
          <wp:anchor distT="0" distB="0" distL="114300" distR="114300" simplePos="0" relativeHeight="251662336" behindDoc="0" locked="0" layoutInCell="1" allowOverlap="1" wp14:anchorId="6B41C6D1" wp14:editId="224C5001">
            <wp:simplePos x="0" y="0"/>
            <wp:positionH relativeFrom="column">
              <wp:posOffset>537573</wp:posOffset>
            </wp:positionH>
            <wp:positionV relativeFrom="paragraph">
              <wp:posOffset>3810</wp:posOffset>
            </wp:positionV>
            <wp:extent cx="617220" cy="620395"/>
            <wp:effectExtent l="0" t="0" r="5080" b="1905"/>
            <wp:wrapThrough wrapText="bothSides">
              <wp:wrapPolygon edited="0">
                <wp:start x="9333" y="0"/>
                <wp:lineTo x="2667" y="2653"/>
                <wp:lineTo x="1778" y="3537"/>
                <wp:lineTo x="1778" y="7075"/>
                <wp:lineTo x="0" y="9728"/>
                <wp:lineTo x="0" y="11496"/>
                <wp:lineTo x="1778" y="14149"/>
                <wp:lineTo x="1778" y="17687"/>
                <wp:lineTo x="5778" y="21224"/>
                <wp:lineTo x="9333" y="21224"/>
                <wp:lineTo x="12000" y="21224"/>
                <wp:lineTo x="15556" y="21224"/>
                <wp:lineTo x="19556" y="17245"/>
                <wp:lineTo x="19111" y="14149"/>
                <wp:lineTo x="21333" y="11496"/>
                <wp:lineTo x="21333" y="9728"/>
                <wp:lineTo x="19111" y="7075"/>
                <wp:lineTo x="20000" y="4422"/>
                <wp:lineTo x="18222" y="2653"/>
                <wp:lineTo x="12000" y="0"/>
                <wp:lineTo x="9333"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8"/>
                    <a:stretch>
                      <a:fillRect/>
                    </a:stretch>
                  </pic:blipFill>
                  <pic:spPr>
                    <a:xfrm>
                      <a:off x="0" y="0"/>
                      <a:ext cx="617220" cy="620395"/>
                    </a:xfrm>
                    <a:prstGeom prst="rect">
                      <a:avLst/>
                    </a:prstGeom>
                  </pic:spPr>
                </pic:pic>
              </a:graphicData>
            </a:graphic>
            <wp14:sizeRelH relativeFrom="page">
              <wp14:pctWidth>0</wp14:pctWidth>
            </wp14:sizeRelH>
            <wp14:sizeRelV relativeFrom="page">
              <wp14:pctHeight>0</wp14:pctHeight>
            </wp14:sizeRelV>
          </wp:anchor>
        </w:drawing>
      </w:r>
    </w:p>
    <w:p w14:paraId="17B01D5B" w14:textId="2B70E20A" w:rsidR="000031AA" w:rsidRPr="00316472" w:rsidRDefault="000031AA" w:rsidP="006E7E07">
      <w:pPr>
        <w:tabs>
          <w:tab w:val="left" w:pos="709"/>
        </w:tabs>
        <w:ind w:right="57"/>
        <w:contextualSpacing/>
        <w:jc w:val="both"/>
        <w:rPr>
          <w:color w:val="000000" w:themeColor="text1"/>
        </w:rPr>
      </w:pPr>
    </w:p>
    <w:p w14:paraId="5A62F749" w14:textId="2862F077" w:rsidR="00C3079B" w:rsidRPr="00316472" w:rsidRDefault="00C3079B" w:rsidP="006E7E07">
      <w:pPr>
        <w:ind w:right="57"/>
        <w:contextualSpacing/>
        <w:jc w:val="both"/>
        <w:rPr>
          <w:b/>
          <w:color w:val="000000" w:themeColor="text1"/>
        </w:rPr>
      </w:pPr>
    </w:p>
    <w:p w14:paraId="21B59372" w14:textId="14190332" w:rsidR="003548E6" w:rsidRPr="00316472" w:rsidRDefault="003548E6" w:rsidP="006E7E07">
      <w:pPr>
        <w:ind w:right="57"/>
        <w:contextualSpacing/>
        <w:jc w:val="both"/>
        <w:rPr>
          <w:b/>
          <w:color w:val="000000" w:themeColor="text1"/>
        </w:rPr>
      </w:pPr>
    </w:p>
    <w:p w14:paraId="4DE653C8" w14:textId="1E9C3E61" w:rsidR="003548E6" w:rsidRPr="00316472" w:rsidRDefault="003E6676" w:rsidP="006E7E07">
      <w:pPr>
        <w:ind w:right="57"/>
        <w:contextualSpacing/>
        <w:jc w:val="both"/>
        <w:rPr>
          <w:b/>
          <w:color w:val="000000" w:themeColor="text1"/>
        </w:rPr>
      </w:pPr>
      <w:r w:rsidRPr="00316472">
        <w:rPr>
          <w:noProof/>
          <w:color w:val="000000" w:themeColor="text1"/>
          <w:lang w:val="en-US"/>
        </w:rPr>
        <mc:AlternateContent>
          <mc:Choice Requires="wps">
            <w:drawing>
              <wp:anchor distT="0" distB="0" distL="114300" distR="114300" simplePos="0" relativeHeight="251658240" behindDoc="0" locked="0" layoutInCell="1" allowOverlap="1" wp14:anchorId="0AA08C67" wp14:editId="2168E355">
                <wp:simplePos x="0" y="0"/>
                <wp:positionH relativeFrom="column">
                  <wp:posOffset>-27305</wp:posOffset>
                </wp:positionH>
                <wp:positionV relativeFrom="paragraph">
                  <wp:posOffset>39267</wp:posOffset>
                </wp:positionV>
                <wp:extent cx="4390390" cy="0"/>
                <wp:effectExtent l="25400" t="50800" r="41910" b="38100"/>
                <wp:wrapNone/>
                <wp:docPr id="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90390" cy="0"/>
                        </a:xfrm>
                        <a:prstGeom prst="line">
                          <a:avLst/>
                        </a:prstGeom>
                        <a:noFill/>
                        <a:ln w="3175">
                          <a:solidFill>
                            <a:schemeClr val="tx1"/>
                          </a:solidFill>
                          <a:round/>
                          <a:headEnd/>
                          <a:tailEnd/>
                        </a:ln>
                        <a:effectLst/>
                        <a:scene3d>
                          <a:camera prst="legacyObliqueTopRight"/>
                          <a:lightRig rig="legacyFlat3" dir="b"/>
                        </a:scene3d>
                        <a:sp3d prstMaterial="legacyMatte">
                          <a:bevelT w="13500" h="13500" prst="angle"/>
                          <a:bevelB w="13500" h="13500" prst="angle"/>
                          <a:extrusionClr>
                            <a:schemeClr val="bg2">
                              <a:lumMod val="100000"/>
                              <a:lumOff val="0"/>
                            </a:schemeClr>
                          </a:extrusionClr>
                        </a:sp3d>
                        <a:extLst>
                          <a:ext uri="{909E8E84-426E-40dd-AFC4-6F175D3DCCD1}">
                            <a14:hiddenFill xmlns:w10="urn:schemas-microsoft-com:office:word" xmlns:w="http://schemas.openxmlformats.org/wordprocessingml/2006/main" xmlns:v="urn:schemas-microsoft-com:vml" xmlns:o="urn:schemas-microsoft-com:office:office" xmlns:mv="urn:schemas-microsoft-com:mac:vml" xmlns:mo="http://schemas.microsoft.com/office/mac/office/2008/main" xmlns:a14="http://schemas.microsoft.com/office/drawing/2010/main" xmlns="">
                              <a:noFill/>
                            </a14:hiddenFill>
                          </a:ext>
                          <a:ext uri="{AF507438-7753-43e0-B8FC-AC1667EBCBE1}">
                            <a14:hiddenEffects xmlns:w10="urn:schemas-microsoft-com:office:word" xmlns:w="http://schemas.openxmlformats.org/wordprocessingml/2006/main" xmlns:v="urn:schemas-microsoft-com:vml" xmlns:o="urn:schemas-microsoft-com:office:office" xmlns:mv="urn:schemas-microsoft-com:mac:vml" xmlns:mo="http://schemas.microsoft.com/office/mac/office/2008/main" xmlns:a14="http://schemas.microsoft.com/office/drawing/2010/main" xmlns="">
                              <a:effectLst>
                                <a:outerShdw blurRad="40000" dir="5400000" dist="20000" rotWithShape="0">
                                  <a:srgbClr val="000000">
                                    <a:alpha val="53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8BD0FA7"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pt,3.1pt" to="343.55pt,3.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" strokecolor="black [3213]" strokeweight=".25pt">
                <o:extrusion v:ext="view" backdepth=".75mm" color="#eeece1 [3214]" on="t"/>
              </v:line>
            </w:pict>
          </mc:Fallback>
        </mc:AlternateContent>
      </w:r>
    </w:p>
    <w:p w14:paraId="75C79C84" w14:textId="0314669D" w:rsidR="009764F0" w:rsidRPr="00282FC6" w:rsidRDefault="00DE7264" w:rsidP="00282FC6">
      <w:pPr>
        <w:pStyle w:val="Paper-Title"/>
        <w:tabs>
          <w:tab w:val="left" w:pos="4724"/>
        </w:tabs>
        <w:spacing w:after="0"/>
        <w:ind w:right="57" w:firstLine="0"/>
        <w:contextualSpacing/>
        <w:jc w:val="both"/>
        <w:rPr>
          <w:rFonts w:ascii="Times New Roman" w:hAnsi="Times New Roman"/>
          <w:color w:val="000000" w:themeColor="text1"/>
          <w:sz w:val="24"/>
          <w:szCs w:val="24"/>
        </w:rPr>
      </w:pPr>
      <w:r>
        <w:rPr>
          <w:rStyle w:val="Strong"/>
          <w:rFonts w:ascii="Times New Roman" w:hAnsi="Times New Roman"/>
          <w:b/>
          <w:bCs w:val="0"/>
          <w:color w:val="000000" w:themeColor="text1"/>
          <w:sz w:val="24"/>
          <w:szCs w:val="24"/>
        </w:rPr>
        <w:tab/>
      </w:r>
    </w:p>
    <w:p w14:paraId="237E9957" w14:textId="77777777" w:rsidR="00504E73" w:rsidRDefault="00B57CB2" w:rsidP="00B57CB2">
      <w:pPr>
        <w:jc w:val="center"/>
        <w:rPr>
          <w:rStyle w:val="selectable-text"/>
          <w:b/>
          <w:bCs/>
          <w:sz w:val="26"/>
          <w:szCs w:val="26"/>
          <w:lang w:val="en-US"/>
        </w:rPr>
      </w:pPr>
      <w:proofErr w:type="spellStart"/>
      <w:r w:rsidRPr="00B554C3">
        <w:rPr>
          <w:rStyle w:val="selectable-text"/>
          <w:b/>
          <w:bCs/>
          <w:sz w:val="26"/>
          <w:szCs w:val="26"/>
          <w:lang w:val="en-US"/>
        </w:rPr>
        <w:t>Prosociality</w:t>
      </w:r>
      <w:proofErr w:type="spellEnd"/>
      <w:r w:rsidRPr="00B554C3">
        <w:rPr>
          <w:rStyle w:val="selectable-text"/>
          <w:b/>
          <w:bCs/>
          <w:sz w:val="26"/>
          <w:szCs w:val="26"/>
          <w:lang w:val="en-US"/>
        </w:rPr>
        <w:t xml:space="preserve"> </w:t>
      </w:r>
      <w:r>
        <w:rPr>
          <w:rStyle w:val="selectable-text"/>
          <w:b/>
          <w:bCs/>
          <w:sz w:val="26"/>
          <w:szCs w:val="26"/>
          <w:lang w:val="en-US"/>
        </w:rPr>
        <w:t>o</w:t>
      </w:r>
      <w:r w:rsidRPr="00B554C3">
        <w:rPr>
          <w:rStyle w:val="selectable-text"/>
          <w:b/>
          <w:bCs/>
          <w:sz w:val="26"/>
          <w:szCs w:val="26"/>
          <w:lang w:val="en-US"/>
        </w:rPr>
        <w:t xml:space="preserve">f Modernist Islamic Volunteers </w:t>
      </w:r>
    </w:p>
    <w:p w14:paraId="1F27D1AB" w14:textId="5AA098F2" w:rsidR="00B57CB2" w:rsidRPr="00B554C3" w:rsidRDefault="00B57CB2" w:rsidP="00B57CB2">
      <w:pPr>
        <w:jc w:val="center"/>
        <w:rPr>
          <w:rStyle w:val="selectable-text"/>
          <w:b/>
          <w:bCs/>
          <w:sz w:val="26"/>
          <w:szCs w:val="26"/>
          <w:lang w:val="en-US"/>
        </w:rPr>
      </w:pPr>
      <w:r>
        <w:rPr>
          <w:rStyle w:val="selectable-text"/>
          <w:b/>
          <w:bCs/>
          <w:sz w:val="26"/>
          <w:szCs w:val="26"/>
          <w:lang w:val="en-US"/>
        </w:rPr>
        <w:t>i</w:t>
      </w:r>
      <w:r w:rsidRPr="00B554C3">
        <w:rPr>
          <w:rStyle w:val="selectable-text"/>
          <w:b/>
          <w:bCs/>
          <w:sz w:val="26"/>
          <w:szCs w:val="26"/>
          <w:lang w:val="en-US"/>
        </w:rPr>
        <w:t xml:space="preserve">n Responding </w:t>
      </w:r>
      <w:r w:rsidR="00504E73">
        <w:rPr>
          <w:rStyle w:val="selectable-text"/>
          <w:b/>
          <w:bCs/>
          <w:sz w:val="26"/>
          <w:szCs w:val="26"/>
          <w:lang w:val="en-US"/>
        </w:rPr>
        <w:t>........</w:t>
      </w:r>
    </w:p>
    <w:p w14:paraId="6D1595AE" w14:textId="785543CF" w:rsidR="006A2698" w:rsidRDefault="006A2698" w:rsidP="00A503D5">
      <w:pPr>
        <w:contextualSpacing/>
        <w:rPr>
          <w:b/>
          <w:sz w:val="26"/>
          <w:szCs w:val="26"/>
        </w:rPr>
      </w:pPr>
    </w:p>
    <w:p w14:paraId="03F75798" w14:textId="77777777" w:rsidR="007C1D42" w:rsidRPr="00A503D5" w:rsidRDefault="007C1D42" w:rsidP="00A503D5">
      <w:pPr>
        <w:contextualSpacing/>
        <w:rPr>
          <w:b/>
          <w:sz w:val="26"/>
          <w:szCs w:val="26"/>
        </w:rPr>
      </w:pPr>
    </w:p>
    <w:p w14:paraId="0E97D863" w14:textId="77777777" w:rsidR="0095586D" w:rsidRDefault="0095586D" w:rsidP="006E7E07">
      <w:pPr>
        <w:ind w:right="57"/>
        <w:contextualSpacing/>
        <w:jc w:val="both"/>
        <w:rPr>
          <w:b/>
          <w:bCs/>
          <w:color w:val="000000" w:themeColor="text1"/>
          <w:sz w:val="20"/>
          <w:szCs w:val="20"/>
        </w:rPr>
      </w:pPr>
    </w:p>
    <w:p w14:paraId="432D91D3" w14:textId="3CAEDDB1" w:rsidR="0095586D" w:rsidRDefault="0095586D" w:rsidP="006E7E07">
      <w:pPr>
        <w:ind w:right="57"/>
        <w:contextualSpacing/>
        <w:jc w:val="both"/>
        <w:rPr>
          <w:b/>
          <w:bCs/>
          <w:color w:val="000000" w:themeColor="text1"/>
          <w:sz w:val="20"/>
          <w:szCs w:val="20"/>
        </w:rPr>
      </w:pPr>
    </w:p>
    <w:p w14:paraId="1B7B97C2" w14:textId="77777777" w:rsidR="001433EA" w:rsidRPr="00316472" w:rsidRDefault="001433EA" w:rsidP="006E7E07">
      <w:pPr>
        <w:ind w:right="57"/>
        <w:contextualSpacing/>
        <w:jc w:val="both"/>
        <w:rPr>
          <w:b/>
          <w:bCs/>
          <w:color w:val="000000" w:themeColor="text1"/>
          <w:sz w:val="20"/>
          <w:szCs w:val="20"/>
        </w:rPr>
      </w:pPr>
    </w:p>
    <w:p w14:paraId="02153F90" w14:textId="77777777" w:rsidR="00B57CB2" w:rsidRPr="00B57CB2" w:rsidRDefault="00B57CB2" w:rsidP="00C3316D">
      <w:pPr>
        <w:pStyle w:val="Author0"/>
        <w:contextualSpacing/>
        <w:rPr>
          <w:color w:val="000000"/>
          <w:sz w:val="22"/>
          <w:szCs w:val="22"/>
          <w:lang w:val="en-US"/>
        </w:rPr>
      </w:pPr>
      <w:proofErr w:type="spellStart"/>
      <w:r w:rsidRPr="00B57CB2">
        <w:rPr>
          <w:color w:val="000000"/>
          <w:sz w:val="22"/>
          <w:szCs w:val="22"/>
          <w:lang w:val="en-US"/>
        </w:rPr>
        <w:t>Hazim</w:t>
      </w:r>
      <w:proofErr w:type="spellEnd"/>
    </w:p>
    <w:p w14:paraId="7333F796" w14:textId="77777777" w:rsidR="00547AF7" w:rsidRDefault="00B57CB2" w:rsidP="00504E73">
      <w:pPr>
        <w:pStyle w:val="Author0"/>
        <w:contextualSpacing/>
        <w:rPr>
          <w:b w:val="0"/>
          <w:bCs/>
          <w:sz w:val="20"/>
          <w:szCs w:val="20"/>
          <w:lang w:val="en-US"/>
        </w:rPr>
      </w:pPr>
      <w:proofErr w:type="spellStart"/>
      <w:r w:rsidRPr="008B1F67">
        <w:rPr>
          <w:b w:val="0"/>
          <w:bCs/>
          <w:sz w:val="20"/>
          <w:szCs w:val="20"/>
        </w:rPr>
        <w:t>Graduate</w:t>
      </w:r>
      <w:proofErr w:type="spellEnd"/>
      <w:r w:rsidRPr="008B1F67">
        <w:rPr>
          <w:b w:val="0"/>
          <w:bCs/>
          <w:sz w:val="20"/>
          <w:szCs w:val="20"/>
        </w:rPr>
        <w:t xml:space="preserve"> </w:t>
      </w:r>
      <w:proofErr w:type="spellStart"/>
      <w:r w:rsidRPr="008B1F67">
        <w:rPr>
          <w:b w:val="0"/>
          <w:bCs/>
          <w:sz w:val="20"/>
          <w:szCs w:val="20"/>
        </w:rPr>
        <w:t>School</w:t>
      </w:r>
      <w:proofErr w:type="spellEnd"/>
      <w:r w:rsidRPr="008B1F67">
        <w:rPr>
          <w:b w:val="0"/>
          <w:bCs/>
          <w:sz w:val="20"/>
          <w:szCs w:val="20"/>
        </w:rPr>
        <w:t xml:space="preserve"> </w:t>
      </w:r>
      <w:proofErr w:type="spellStart"/>
      <w:r w:rsidRPr="008B1F67">
        <w:rPr>
          <w:b w:val="0"/>
          <w:bCs/>
          <w:sz w:val="20"/>
          <w:szCs w:val="20"/>
        </w:rPr>
        <w:t>of</w:t>
      </w:r>
      <w:proofErr w:type="spellEnd"/>
      <w:r w:rsidRPr="008B1F67">
        <w:rPr>
          <w:b w:val="0"/>
          <w:bCs/>
          <w:sz w:val="20"/>
          <w:szCs w:val="20"/>
        </w:rPr>
        <w:t xml:space="preserve"> Business, </w:t>
      </w:r>
      <w:proofErr w:type="spellStart"/>
      <w:r w:rsidRPr="008B1F67">
        <w:rPr>
          <w:b w:val="0"/>
          <w:bCs/>
          <w:sz w:val="20"/>
          <w:szCs w:val="20"/>
        </w:rPr>
        <w:t>Economics</w:t>
      </w:r>
      <w:proofErr w:type="spellEnd"/>
      <w:r w:rsidRPr="008B1F67">
        <w:rPr>
          <w:b w:val="0"/>
          <w:bCs/>
          <w:sz w:val="20"/>
          <w:szCs w:val="20"/>
        </w:rPr>
        <w:t xml:space="preserve"> </w:t>
      </w:r>
      <w:proofErr w:type="spellStart"/>
      <w:r w:rsidRPr="008B1F67">
        <w:rPr>
          <w:b w:val="0"/>
          <w:bCs/>
          <w:sz w:val="20"/>
          <w:szCs w:val="20"/>
        </w:rPr>
        <w:t>and</w:t>
      </w:r>
      <w:proofErr w:type="spellEnd"/>
      <w:r w:rsidRPr="008B1F67">
        <w:rPr>
          <w:b w:val="0"/>
          <w:bCs/>
          <w:sz w:val="20"/>
          <w:szCs w:val="20"/>
        </w:rPr>
        <w:t xml:space="preserve"> </w:t>
      </w:r>
      <w:proofErr w:type="spellStart"/>
      <w:r w:rsidRPr="008B1F67">
        <w:rPr>
          <w:b w:val="0"/>
          <w:bCs/>
          <w:sz w:val="20"/>
          <w:szCs w:val="20"/>
        </w:rPr>
        <w:t>Social</w:t>
      </w:r>
      <w:proofErr w:type="spellEnd"/>
      <w:r w:rsidRPr="008B1F67">
        <w:rPr>
          <w:b w:val="0"/>
          <w:bCs/>
          <w:sz w:val="20"/>
          <w:szCs w:val="20"/>
        </w:rPr>
        <w:t xml:space="preserve"> </w:t>
      </w:r>
      <w:proofErr w:type="spellStart"/>
      <w:r w:rsidRPr="008B1F67">
        <w:rPr>
          <w:b w:val="0"/>
          <w:bCs/>
          <w:sz w:val="20"/>
          <w:szCs w:val="20"/>
        </w:rPr>
        <w:t>Sciences</w:t>
      </w:r>
      <w:proofErr w:type="spellEnd"/>
      <w:r w:rsidR="00547AF7">
        <w:rPr>
          <w:b w:val="0"/>
          <w:bCs/>
          <w:sz w:val="20"/>
          <w:szCs w:val="20"/>
          <w:lang w:val="en-US"/>
        </w:rPr>
        <w:t xml:space="preserve">, </w:t>
      </w:r>
    </w:p>
    <w:p w14:paraId="311D62FD" w14:textId="3243EEFC" w:rsidR="00547AF7" w:rsidRPr="008B1F67" w:rsidRDefault="00547AF7" w:rsidP="00504E73">
      <w:pPr>
        <w:pStyle w:val="Author0"/>
        <w:contextualSpacing/>
        <w:rPr>
          <w:b w:val="0"/>
          <w:bCs/>
          <w:color w:val="000000"/>
          <w:sz w:val="20"/>
          <w:szCs w:val="20"/>
          <w:lang w:val="en-US"/>
        </w:rPr>
      </w:pPr>
      <w:r>
        <w:rPr>
          <w:b w:val="0"/>
          <w:bCs/>
          <w:sz w:val="20"/>
          <w:szCs w:val="20"/>
          <w:lang w:val="en-US"/>
        </w:rPr>
        <w:t>Hamburg University, Hamburg, Germany</w:t>
      </w:r>
    </w:p>
    <w:p w14:paraId="6194477A" w14:textId="0C488116" w:rsidR="00547AF7" w:rsidRPr="008B1F67" w:rsidRDefault="00547AF7" w:rsidP="00504E73">
      <w:pPr>
        <w:contextualSpacing/>
        <w:jc w:val="center"/>
        <w:rPr>
          <w:bCs/>
          <w:sz w:val="20"/>
          <w:szCs w:val="20"/>
          <w:lang w:val="en-US"/>
        </w:rPr>
      </w:pPr>
      <w:r>
        <w:rPr>
          <w:bCs/>
          <w:sz w:val="20"/>
          <w:szCs w:val="20"/>
          <w:lang w:val="en-US"/>
        </w:rPr>
        <w:t xml:space="preserve">email: </w:t>
      </w:r>
      <w:r w:rsidRPr="008B1F67">
        <w:rPr>
          <w:bCs/>
          <w:sz w:val="20"/>
          <w:szCs w:val="20"/>
          <w:lang w:val="en-US"/>
        </w:rPr>
        <w:t>hazim@studium.de</w:t>
      </w:r>
    </w:p>
    <w:p w14:paraId="1086FDA6" w14:textId="302FEA5C" w:rsidR="00547AF7" w:rsidRPr="00C3316D" w:rsidRDefault="00547AF7" w:rsidP="00C3316D">
      <w:pPr>
        <w:pStyle w:val="Author0"/>
        <w:contextualSpacing/>
        <w:rPr>
          <w:color w:val="000000"/>
          <w:sz w:val="20"/>
          <w:szCs w:val="20"/>
          <w:lang w:val="en-US"/>
        </w:rPr>
      </w:pPr>
      <w:r w:rsidRPr="00C3316D">
        <w:rPr>
          <w:color w:val="000000"/>
          <w:sz w:val="20"/>
          <w:szCs w:val="20"/>
          <w:lang w:val="en-US"/>
        </w:rPr>
        <w:t>Effy</w:t>
      </w:r>
      <w:r w:rsidR="00504E73">
        <w:rPr>
          <w:color w:val="000000"/>
          <w:sz w:val="20"/>
          <w:szCs w:val="20"/>
          <w:lang w:val="en-US"/>
        </w:rPr>
        <w:t xml:space="preserve"> </w:t>
      </w:r>
      <w:r w:rsidRPr="00C3316D">
        <w:rPr>
          <w:color w:val="000000"/>
          <w:sz w:val="20"/>
          <w:szCs w:val="20"/>
          <w:lang w:val="en-US"/>
        </w:rPr>
        <w:t>Maryam</w:t>
      </w:r>
    </w:p>
    <w:p w14:paraId="086EF292" w14:textId="77777777" w:rsidR="00C3316D" w:rsidRDefault="00547AF7" w:rsidP="00504E73">
      <w:pPr>
        <w:contextualSpacing/>
        <w:jc w:val="center"/>
        <w:rPr>
          <w:bCs/>
          <w:color w:val="000000"/>
          <w:sz w:val="20"/>
          <w:szCs w:val="20"/>
        </w:rPr>
      </w:pPr>
      <w:proofErr w:type="spellStart"/>
      <w:r w:rsidRPr="008B1F67">
        <w:rPr>
          <w:bCs/>
          <w:color w:val="000000"/>
          <w:sz w:val="20"/>
          <w:szCs w:val="20"/>
          <w:lang w:val="en-US"/>
        </w:rPr>
        <w:t>Fakultas</w:t>
      </w:r>
      <w:proofErr w:type="spellEnd"/>
      <w:r w:rsidRPr="008B1F67">
        <w:rPr>
          <w:bCs/>
          <w:color w:val="000000"/>
          <w:sz w:val="20"/>
          <w:szCs w:val="20"/>
          <w:lang w:val="en-US"/>
        </w:rPr>
        <w:t xml:space="preserve"> </w:t>
      </w:r>
      <w:proofErr w:type="spellStart"/>
      <w:r w:rsidRPr="008B1F67">
        <w:rPr>
          <w:bCs/>
          <w:color w:val="000000"/>
          <w:sz w:val="20"/>
          <w:szCs w:val="20"/>
          <w:lang w:val="en-US"/>
        </w:rPr>
        <w:t>Psikologi</w:t>
      </w:r>
      <w:proofErr w:type="spellEnd"/>
      <w:r w:rsidRPr="008B1F67">
        <w:rPr>
          <w:bCs/>
          <w:color w:val="000000"/>
          <w:sz w:val="20"/>
          <w:szCs w:val="20"/>
          <w:lang w:val="en-US"/>
        </w:rPr>
        <w:t>, U</w:t>
      </w:r>
      <w:proofErr w:type="spellStart"/>
      <w:r w:rsidRPr="008B1F67">
        <w:rPr>
          <w:bCs/>
          <w:color w:val="000000"/>
          <w:sz w:val="20"/>
          <w:szCs w:val="20"/>
        </w:rPr>
        <w:t>niversitas</w:t>
      </w:r>
      <w:proofErr w:type="spellEnd"/>
      <w:r w:rsidRPr="008B1F67">
        <w:rPr>
          <w:bCs/>
          <w:color w:val="000000"/>
          <w:sz w:val="20"/>
          <w:szCs w:val="20"/>
        </w:rPr>
        <w:t xml:space="preserve"> Muhammadiyah </w:t>
      </w:r>
      <w:proofErr w:type="spellStart"/>
      <w:r w:rsidRPr="008B1F67">
        <w:rPr>
          <w:bCs/>
          <w:color w:val="000000"/>
          <w:sz w:val="20"/>
          <w:szCs w:val="20"/>
        </w:rPr>
        <w:t>Sidoarjo</w:t>
      </w:r>
      <w:proofErr w:type="spellEnd"/>
      <w:r w:rsidRPr="008B1F67">
        <w:rPr>
          <w:bCs/>
          <w:color w:val="000000"/>
          <w:sz w:val="20"/>
          <w:szCs w:val="20"/>
        </w:rPr>
        <w:t xml:space="preserve">, </w:t>
      </w:r>
    </w:p>
    <w:p w14:paraId="25BD731E" w14:textId="7A0E0F54" w:rsidR="00547AF7" w:rsidRPr="008B1F67" w:rsidRDefault="00547AF7" w:rsidP="00547AF7">
      <w:pPr>
        <w:ind w:firstLine="567"/>
        <w:contextualSpacing/>
        <w:jc w:val="center"/>
        <w:rPr>
          <w:bCs/>
          <w:color w:val="000000"/>
          <w:sz w:val="20"/>
          <w:szCs w:val="20"/>
        </w:rPr>
      </w:pPr>
      <w:proofErr w:type="spellStart"/>
      <w:r w:rsidRPr="008B1F67">
        <w:rPr>
          <w:bCs/>
          <w:color w:val="000000"/>
          <w:sz w:val="20"/>
          <w:szCs w:val="20"/>
        </w:rPr>
        <w:t>Sidoarjo</w:t>
      </w:r>
      <w:proofErr w:type="spellEnd"/>
      <w:r w:rsidRPr="008B1F67">
        <w:rPr>
          <w:bCs/>
          <w:color w:val="000000"/>
          <w:sz w:val="20"/>
          <w:szCs w:val="20"/>
        </w:rPr>
        <w:t>, Indonesia</w:t>
      </w:r>
    </w:p>
    <w:p w14:paraId="6FF60702" w14:textId="77777777" w:rsidR="00547AF7" w:rsidRPr="008B1F67" w:rsidRDefault="00547AF7" w:rsidP="00547AF7">
      <w:pPr>
        <w:pStyle w:val="Author0"/>
        <w:ind w:firstLine="567"/>
        <w:contextualSpacing/>
        <w:rPr>
          <w:b w:val="0"/>
          <w:bCs/>
          <w:color w:val="000000"/>
          <w:sz w:val="20"/>
          <w:szCs w:val="20"/>
          <w:lang w:val="en-US"/>
        </w:rPr>
      </w:pPr>
      <w:r>
        <w:rPr>
          <w:b w:val="0"/>
          <w:bCs/>
          <w:sz w:val="20"/>
          <w:szCs w:val="20"/>
          <w:lang w:val="en-US"/>
        </w:rPr>
        <w:t xml:space="preserve">email: </w:t>
      </w:r>
      <w:r w:rsidRPr="008B1F67">
        <w:rPr>
          <w:b w:val="0"/>
          <w:bCs/>
          <w:sz w:val="20"/>
          <w:szCs w:val="20"/>
          <w:lang w:val="en-US"/>
        </w:rPr>
        <w:t>e</w:t>
      </w:r>
      <w:r w:rsidRPr="008B1F67">
        <w:rPr>
          <w:b w:val="0"/>
          <w:bCs/>
          <w:sz w:val="20"/>
          <w:szCs w:val="20"/>
        </w:rPr>
        <w:t xml:space="preserve">ffy.wardati@umsida.ac.id </w:t>
      </w:r>
    </w:p>
    <w:p w14:paraId="4C77D202" w14:textId="5CFE4FEF" w:rsidR="00547AF7" w:rsidRPr="00C3316D" w:rsidRDefault="00547AF7" w:rsidP="00504E73">
      <w:pPr>
        <w:pStyle w:val="Author0"/>
        <w:contextualSpacing/>
        <w:rPr>
          <w:color w:val="000000"/>
          <w:sz w:val="20"/>
          <w:szCs w:val="20"/>
          <w:lang w:val="en-US"/>
        </w:rPr>
      </w:pPr>
      <w:r w:rsidRPr="00C3316D">
        <w:rPr>
          <w:color w:val="000000"/>
          <w:sz w:val="20"/>
          <w:szCs w:val="20"/>
          <w:lang w:val="en-US"/>
        </w:rPr>
        <w:t xml:space="preserve">Tri </w:t>
      </w:r>
      <w:proofErr w:type="spellStart"/>
      <w:r w:rsidRPr="00C3316D">
        <w:rPr>
          <w:color w:val="000000"/>
          <w:sz w:val="20"/>
          <w:szCs w:val="20"/>
          <w:lang w:val="en-US"/>
        </w:rPr>
        <w:t>Ulfah</w:t>
      </w:r>
      <w:proofErr w:type="spellEnd"/>
    </w:p>
    <w:p w14:paraId="65B8A921" w14:textId="77777777" w:rsidR="00504E73" w:rsidRDefault="00547AF7" w:rsidP="00547AF7">
      <w:pPr>
        <w:ind w:firstLine="567"/>
        <w:contextualSpacing/>
        <w:jc w:val="center"/>
        <w:rPr>
          <w:bCs/>
          <w:color w:val="000000"/>
          <w:sz w:val="20"/>
          <w:szCs w:val="20"/>
        </w:rPr>
      </w:pPr>
      <w:proofErr w:type="spellStart"/>
      <w:r w:rsidRPr="008B1F67">
        <w:rPr>
          <w:bCs/>
          <w:color w:val="000000"/>
          <w:sz w:val="20"/>
          <w:szCs w:val="20"/>
          <w:lang w:val="en-US"/>
        </w:rPr>
        <w:t>Fakultas</w:t>
      </w:r>
      <w:proofErr w:type="spellEnd"/>
      <w:r w:rsidRPr="008B1F67">
        <w:rPr>
          <w:bCs/>
          <w:color w:val="000000"/>
          <w:sz w:val="20"/>
          <w:szCs w:val="20"/>
          <w:lang w:val="en-US"/>
        </w:rPr>
        <w:t xml:space="preserve"> </w:t>
      </w:r>
      <w:proofErr w:type="spellStart"/>
      <w:r w:rsidRPr="008B1F67">
        <w:rPr>
          <w:bCs/>
          <w:color w:val="000000"/>
          <w:sz w:val="20"/>
          <w:szCs w:val="20"/>
          <w:lang w:val="en-US"/>
        </w:rPr>
        <w:t>Psikologi</w:t>
      </w:r>
      <w:proofErr w:type="spellEnd"/>
      <w:r w:rsidRPr="008B1F67">
        <w:rPr>
          <w:bCs/>
          <w:color w:val="000000"/>
          <w:sz w:val="20"/>
          <w:szCs w:val="20"/>
          <w:lang w:val="en-US"/>
        </w:rPr>
        <w:t>, U</w:t>
      </w:r>
      <w:proofErr w:type="spellStart"/>
      <w:r w:rsidRPr="008B1F67">
        <w:rPr>
          <w:bCs/>
          <w:color w:val="000000"/>
          <w:sz w:val="20"/>
          <w:szCs w:val="20"/>
        </w:rPr>
        <w:t>niversitas</w:t>
      </w:r>
      <w:proofErr w:type="spellEnd"/>
      <w:r w:rsidRPr="008B1F67">
        <w:rPr>
          <w:bCs/>
          <w:color w:val="000000"/>
          <w:sz w:val="20"/>
          <w:szCs w:val="20"/>
        </w:rPr>
        <w:t xml:space="preserve"> Muhammadiyah </w:t>
      </w:r>
      <w:proofErr w:type="spellStart"/>
      <w:r w:rsidRPr="008B1F67">
        <w:rPr>
          <w:bCs/>
          <w:color w:val="000000"/>
          <w:sz w:val="20"/>
          <w:szCs w:val="20"/>
        </w:rPr>
        <w:t>Sidoarjo</w:t>
      </w:r>
      <w:proofErr w:type="spellEnd"/>
      <w:r w:rsidRPr="008B1F67">
        <w:rPr>
          <w:bCs/>
          <w:color w:val="000000"/>
          <w:sz w:val="20"/>
          <w:szCs w:val="20"/>
        </w:rPr>
        <w:t xml:space="preserve">, </w:t>
      </w:r>
    </w:p>
    <w:p w14:paraId="2BC0815A" w14:textId="5E184FC2" w:rsidR="00547AF7" w:rsidRPr="008B1F67" w:rsidRDefault="00547AF7" w:rsidP="00504E73">
      <w:pPr>
        <w:contextualSpacing/>
        <w:jc w:val="center"/>
        <w:rPr>
          <w:bCs/>
          <w:color w:val="000000"/>
          <w:sz w:val="20"/>
          <w:szCs w:val="20"/>
        </w:rPr>
      </w:pPr>
      <w:proofErr w:type="spellStart"/>
      <w:r w:rsidRPr="008B1F67">
        <w:rPr>
          <w:bCs/>
          <w:color w:val="000000"/>
          <w:sz w:val="20"/>
          <w:szCs w:val="20"/>
        </w:rPr>
        <w:t>Sidoarjo</w:t>
      </w:r>
      <w:proofErr w:type="spellEnd"/>
      <w:r w:rsidRPr="008B1F67">
        <w:rPr>
          <w:bCs/>
          <w:color w:val="000000"/>
          <w:sz w:val="20"/>
          <w:szCs w:val="20"/>
        </w:rPr>
        <w:t>, Indonesia</w:t>
      </w:r>
    </w:p>
    <w:p w14:paraId="04343548" w14:textId="528AB6DF" w:rsidR="00B57CB2" w:rsidRPr="00C3316D" w:rsidRDefault="00547AF7" w:rsidP="00504E73">
      <w:pPr>
        <w:pStyle w:val="Author0"/>
        <w:contextualSpacing/>
        <w:rPr>
          <w:b w:val="0"/>
          <w:bCs/>
          <w:color w:val="000000"/>
          <w:sz w:val="20"/>
          <w:szCs w:val="20"/>
        </w:rPr>
      </w:pPr>
      <w:r>
        <w:rPr>
          <w:b w:val="0"/>
          <w:bCs/>
          <w:sz w:val="20"/>
          <w:szCs w:val="20"/>
          <w:lang w:val="en-US"/>
        </w:rPr>
        <w:t xml:space="preserve">email: </w:t>
      </w:r>
      <w:r w:rsidRPr="008B1F67">
        <w:rPr>
          <w:b w:val="0"/>
          <w:bCs/>
          <w:sz w:val="20"/>
          <w:szCs w:val="20"/>
        </w:rPr>
        <w:t>tmegaaa@gmail.com</w:t>
      </w:r>
    </w:p>
    <w:p w14:paraId="11E4571D" w14:textId="27C0F17C" w:rsidR="00B57CB2" w:rsidRPr="008B1F67" w:rsidRDefault="00C3316D" w:rsidP="00B57CB2">
      <w:pPr>
        <w:pStyle w:val="Author0"/>
        <w:ind w:firstLine="567"/>
        <w:contextualSpacing/>
        <w:rPr>
          <w:b w:val="0"/>
          <w:bCs/>
          <w:color w:val="000000"/>
          <w:sz w:val="20"/>
          <w:szCs w:val="20"/>
          <w:lang w:val="en-US"/>
        </w:rPr>
      </w:pPr>
      <w:r>
        <w:rPr>
          <w:b w:val="0"/>
          <w:bCs/>
          <w:color w:val="000000"/>
          <w:sz w:val="20"/>
          <w:szCs w:val="20"/>
          <w:lang w:val="en-US"/>
        </w:rPr>
        <w:t xml:space="preserve"> </w:t>
      </w:r>
    </w:p>
    <w:p w14:paraId="50F90CEC" w14:textId="59C2BDB8" w:rsidR="007C1D42" w:rsidRDefault="00C3316D" w:rsidP="007C1D42">
      <w:pPr>
        <w:jc w:val="center"/>
        <w:rPr>
          <w:sz w:val="20"/>
          <w:szCs w:val="20"/>
        </w:rPr>
      </w:pPr>
      <w:r>
        <w:rPr>
          <w:sz w:val="20"/>
          <w:szCs w:val="20"/>
        </w:rPr>
        <w:t xml:space="preserve"> </w:t>
      </w:r>
    </w:p>
    <w:p w14:paraId="52DA9C99" w14:textId="6F79B9C0" w:rsidR="00491065" w:rsidRDefault="00491065" w:rsidP="006E7E07">
      <w:pPr>
        <w:ind w:right="624"/>
        <w:jc w:val="both"/>
        <w:rPr>
          <w:b/>
          <w:bCs/>
          <w:color w:val="000000" w:themeColor="text1"/>
          <w:sz w:val="20"/>
          <w:szCs w:val="20"/>
        </w:rPr>
      </w:pPr>
    </w:p>
    <w:p w14:paraId="2BD7F782" w14:textId="77777777" w:rsidR="001433EA" w:rsidRDefault="001433EA" w:rsidP="006E7E07">
      <w:pPr>
        <w:ind w:right="624"/>
        <w:jc w:val="both"/>
        <w:rPr>
          <w:b/>
          <w:bCs/>
          <w:color w:val="000000" w:themeColor="text1"/>
          <w:sz w:val="20"/>
          <w:szCs w:val="20"/>
        </w:rPr>
      </w:pPr>
    </w:p>
    <w:p w14:paraId="1B35F5E0" w14:textId="77777777" w:rsidR="00892619" w:rsidRPr="00316472" w:rsidRDefault="00892619" w:rsidP="006E7E07">
      <w:pPr>
        <w:ind w:right="624"/>
        <w:jc w:val="both"/>
        <w:rPr>
          <w:b/>
          <w:bCs/>
          <w:color w:val="000000" w:themeColor="text1"/>
          <w:sz w:val="20"/>
          <w:szCs w:val="20"/>
        </w:rPr>
      </w:pPr>
    </w:p>
    <w:p w14:paraId="5E7AC12E" w14:textId="77777777" w:rsidR="002E3DC5" w:rsidRPr="00316472" w:rsidRDefault="00A95A93" w:rsidP="00FB6809">
      <w:pPr>
        <w:ind w:left="567" w:right="624"/>
        <w:jc w:val="center"/>
        <w:rPr>
          <w:b/>
          <w:bCs/>
          <w:color w:val="000000" w:themeColor="text1"/>
          <w:sz w:val="20"/>
          <w:szCs w:val="20"/>
          <w:lang w:val="id-ID"/>
        </w:rPr>
      </w:pPr>
      <w:r w:rsidRPr="00316472">
        <w:rPr>
          <w:b/>
          <w:bCs/>
          <w:color w:val="000000" w:themeColor="text1"/>
          <w:sz w:val="20"/>
          <w:szCs w:val="20"/>
        </w:rPr>
        <w:t>Abstract</w:t>
      </w:r>
    </w:p>
    <w:p w14:paraId="67868079" w14:textId="164F9C56" w:rsidR="006E6013" w:rsidRPr="00CF5EE8" w:rsidRDefault="00CF5EE8" w:rsidP="006E6013">
      <w:pPr>
        <w:ind w:left="567" w:right="661"/>
        <w:jc w:val="both"/>
        <w:rPr>
          <w:sz w:val="20"/>
          <w:szCs w:val="20"/>
          <w:lang w:val="en-US"/>
        </w:rPr>
      </w:pPr>
      <w:r>
        <w:rPr>
          <w:sz w:val="20"/>
          <w:szCs w:val="20"/>
          <w:lang w:val="en-US"/>
        </w:rPr>
        <w:t>Historical and religious sites are developing into tourist attractions. Tourist perception is interpreted as one way to determine visitor satisfaction, can advance the improvement of tourist attractions, and is a driver for revisit intentions.</w:t>
      </w:r>
      <w:r w:rsidRPr="00A211D5">
        <w:rPr>
          <w:sz w:val="20"/>
          <w:szCs w:val="20"/>
          <w:lang w:val="en-US"/>
        </w:rPr>
        <w:t xml:space="preserve"> This study aims to explore the views of tourists regarding the meaning of the religious and historical as a tourist attraction, the pattern of visitor density in the tourist area of the Great Mosque of </w:t>
      </w:r>
      <w:proofErr w:type="spellStart"/>
      <w:r w:rsidRPr="00A211D5">
        <w:rPr>
          <w:sz w:val="20"/>
          <w:szCs w:val="20"/>
          <w:lang w:val="en-US"/>
        </w:rPr>
        <w:t>Demak</w:t>
      </w:r>
      <w:proofErr w:type="spellEnd"/>
      <w:r w:rsidRPr="00A211D5">
        <w:rPr>
          <w:sz w:val="20"/>
          <w:szCs w:val="20"/>
          <w:lang w:val="en-US"/>
        </w:rPr>
        <w:t xml:space="preserve">, and to identify the perception of tourists </w:t>
      </w:r>
      <w:r w:rsidRPr="00A211D5">
        <w:rPr>
          <w:sz w:val="20"/>
          <w:szCs w:val="20"/>
          <w:lang w:val="en-US"/>
        </w:rPr>
        <w:lastRenderedPageBreak/>
        <w:t xml:space="preserve">about facilities, and revisit the intention of the </w:t>
      </w:r>
      <w:proofErr w:type="spellStart"/>
      <w:r w:rsidRPr="00A211D5">
        <w:rPr>
          <w:sz w:val="20"/>
          <w:szCs w:val="20"/>
          <w:lang w:val="en-US"/>
        </w:rPr>
        <w:t>Demak</w:t>
      </w:r>
      <w:proofErr w:type="spellEnd"/>
      <w:r w:rsidRPr="00A211D5">
        <w:rPr>
          <w:sz w:val="20"/>
          <w:szCs w:val="20"/>
          <w:lang w:val="en-US"/>
        </w:rPr>
        <w:t xml:space="preserve"> Great Mosque. </w:t>
      </w:r>
      <w:r w:rsidR="00923D5C">
        <w:rPr>
          <w:sz w:val="20"/>
          <w:szCs w:val="20"/>
          <w:lang w:val="en-US"/>
        </w:rPr>
        <w:t>.......</w:t>
      </w:r>
      <w:r w:rsidRPr="00A211D5">
        <w:rPr>
          <w:sz w:val="20"/>
          <w:szCs w:val="20"/>
          <w:lang w:val="en-US"/>
        </w:rPr>
        <w:t xml:space="preserve"> Great Mosque of </w:t>
      </w:r>
      <w:proofErr w:type="spellStart"/>
      <w:r w:rsidRPr="00A211D5">
        <w:rPr>
          <w:sz w:val="20"/>
          <w:szCs w:val="20"/>
          <w:lang w:val="en-US"/>
        </w:rPr>
        <w:t>Demak</w:t>
      </w:r>
      <w:proofErr w:type="spellEnd"/>
      <w:r w:rsidRPr="00A211D5">
        <w:rPr>
          <w:sz w:val="20"/>
          <w:szCs w:val="20"/>
          <w:lang w:val="en-US"/>
        </w:rPr>
        <w:t xml:space="preserve"> is 89.42%.</w:t>
      </w:r>
    </w:p>
    <w:p w14:paraId="16F9387A" w14:textId="32ECBC89" w:rsidR="00783486" w:rsidRPr="00CF5EE8" w:rsidRDefault="00783486" w:rsidP="006E7E07">
      <w:pPr>
        <w:ind w:left="567" w:right="661"/>
        <w:jc w:val="both"/>
        <w:rPr>
          <w:sz w:val="20"/>
          <w:szCs w:val="20"/>
        </w:rPr>
      </w:pPr>
      <w:r w:rsidRPr="00D13500">
        <w:rPr>
          <w:sz w:val="20"/>
          <w:szCs w:val="20"/>
          <w:lang w:val="en-US"/>
        </w:rPr>
        <w:t>[</w:t>
      </w:r>
      <w:r w:rsidR="00CF5EE8">
        <w:rPr>
          <w:sz w:val="20"/>
          <w:szCs w:val="20"/>
          <w:lang w:val="en-US"/>
        </w:rPr>
        <w:t xml:space="preserve">Situs </w:t>
      </w:r>
      <w:proofErr w:type="spellStart"/>
      <w:r w:rsidR="00CF5EE8">
        <w:rPr>
          <w:sz w:val="20"/>
          <w:szCs w:val="20"/>
          <w:lang w:val="en-US"/>
        </w:rPr>
        <w:t>bersejarah</w:t>
      </w:r>
      <w:proofErr w:type="spellEnd"/>
      <w:r w:rsidR="00CF5EE8">
        <w:rPr>
          <w:sz w:val="20"/>
          <w:szCs w:val="20"/>
          <w:lang w:val="en-US"/>
        </w:rPr>
        <w:t xml:space="preserve"> dan religious </w:t>
      </w:r>
      <w:proofErr w:type="spellStart"/>
      <w:r w:rsidR="00CF5EE8">
        <w:rPr>
          <w:sz w:val="20"/>
          <w:szCs w:val="20"/>
          <w:lang w:val="en-US"/>
        </w:rPr>
        <w:t>berkembang</w:t>
      </w:r>
      <w:proofErr w:type="spellEnd"/>
      <w:r w:rsidR="00CF5EE8">
        <w:rPr>
          <w:sz w:val="20"/>
          <w:szCs w:val="20"/>
          <w:lang w:val="en-US"/>
        </w:rPr>
        <w:t xml:space="preserve"> </w:t>
      </w:r>
      <w:proofErr w:type="spellStart"/>
      <w:r w:rsidR="00CF5EE8">
        <w:rPr>
          <w:sz w:val="20"/>
          <w:szCs w:val="20"/>
          <w:lang w:val="en-US"/>
        </w:rPr>
        <w:t>menjadi</w:t>
      </w:r>
      <w:proofErr w:type="spellEnd"/>
      <w:r w:rsidR="00CF5EE8">
        <w:rPr>
          <w:sz w:val="20"/>
          <w:szCs w:val="20"/>
          <w:lang w:val="en-US"/>
        </w:rPr>
        <w:t xml:space="preserve"> </w:t>
      </w:r>
      <w:proofErr w:type="spellStart"/>
      <w:r w:rsidR="00CF5EE8">
        <w:rPr>
          <w:sz w:val="20"/>
          <w:szCs w:val="20"/>
          <w:lang w:val="en-US"/>
        </w:rPr>
        <w:t>daya</w:t>
      </w:r>
      <w:proofErr w:type="spellEnd"/>
      <w:r w:rsidR="00CF5EE8">
        <w:rPr>
          <w:sz w:val="20"/>
          <w:szCs w:val="20"/>
          <w:lang w:val="en-US"/>
        </w:rPr>
        <w:t xml:space="preserve"> </w:t>
      </w:r>
      <w:proofErr w:type="spellStart"/>
      <w:r w:rsidR="00CF5EE8">
        <w:rPr>
          <w:sz w:val="20"/>
          <w:szCs w:val="20"/>
          <w:lang w:val="en-US"/>
        </w:rPr>
        <w:t>tarik</w:t>
      </w:r>
      <w:proofErr w:type="spellEnd"/>
      <w:r w:rsidR="00CF5EE8">
        <w:rPr>
          <w:sz w:val="20"/>
          <w:szCs w:val="20"/>
          <w:lang w:val="en-US"/>
        </w:rPr>
        <w:t xml:space="preserve"> </w:t>
      </w:r>
      <w:proofErr w:type="spellStart"/>
      <w:r w:rsidR="00CF5EE8">
        <w:rPr>
          <w:sz w:val="20"/>
          <w:szCs w:val="20"/>
          <w:lang w:val="en-US"/>
        </w:rPr>
        <w:t>wisata</w:t>
      </w:r>
      <w:proofErr w:type="spellEnd"/>
      <w:r w:rsidR="00CF5EE8">
        <w:rPr>
          <w:sz w:val="20"/>
          <w:szCs w:val="20"/>
          <w:lang w:val="en-US"/>
        </w:rPr>
        <w:t>.</w:t>
      </w:r>
      <w:r w:rsidR="00CF5EE8" w:rsidRPr="00CB72D2">
        <w:t xml:space="preserve"> </w:t>
      </w:r>
      <w:proofErr w:type="spellStart"/>
      <w:r w:rsidR="00CF5EE8" w:rsidRPr="00CB72D2">
        <w:rPr>
          <w:sz w:val="20"/>
          <w:szCs w:val="20"/>
          <w:lang w:val="en-US"/>
        </w:rPr>
        <w:t>Persepsi</w:t>
      </w:r>
      <w:proofErr w:type="spellEnd"/>
      <w:r w:rsidR="00CF5EE8" w:rsidRPr="00CB72D2">
        <w:rPr>
          <w:sz w:val="20"/>
          <w:szCs w:val="20"/>
          <w:lang w:val="en-US"/>
        </w:rPr>
        <w:t xml:space="preserve"> </w:t>
      </w:r>
      <w:proofErr w:type="spellStart"/>
      <w:r w:rsidR="00CF5EE8">
        <w:rPr>
          <w:sz w:val="20"/>
          <w:szCs w:val="20"/>
          <w:lang w:val="en-US"/>
        </w:rPr>
        <w:t>wisatawan</w:t>
      </w:r>
      <w:proofErr w:type="spellEnd"/>
      <w:r w:rsidR="00CF5EE8" w:rsidRPr="00CB72D2">
        <w:rPr>
          <w:sz w:val="20"/>
          <w:szCs w:val="20"/>
          <w:lang w:val="en-US"/>
        </w:rPr>
        <w:t xml:space="preserve"> </w:t>
      </w:r>
      <w:proofErr w:type="spellStart"/>
      <w:r w:rsidR="00CF5EE8" w:rsidRPr="00CB72D2">
        <w:rPr>
          <w:sz w:val="20"/>
          <w:szCs w:val="20"/>
          <w:lang w:val="en-US"/>
        </w:rPr>
        <w:t>diartikan</w:t>
      </w:r>
      <w:proofErr w:type="spellEnd"/>
      <w:r w:rsidR="00CF5EE8" w:rsidRPr="00CB72D2">
        <w:rPr>
          <w:sz w:val="20"/>
          <w:szCs w:val="20"/>
          <w:lang w:val="en-US"/>
        </w:rPr>
        <w:t xml:space="preserve"> </w:t>
      </w:r>
      <w:proofErr w:type="spellStart"/>
      <w:r w:rsidR="00CF5EE8" w:rsidRPr="00CB72D2">
        <w:rPr>
          <w:sz w:val="20"/>
          <w:szCs w:val="20"/>
          <w:lang w:val="en-US"/>
        </w:rPr>
        <w:t>sebagai</w:t>
      </w:r>
      <w:proofErr w:type="spellEnd"/>
      <w:r w:rsidR="00CF5EE8" w:rsidRPr="00CB72D2">
        <w:rPr>
          <w:sz w:val="20"/>
          <w:szCs w:val="20"/>
          <w:lang w:val="en-US"/>
        </w:rPr>
        <w:t xml:space="preserve"> salah </w:t>
      </w:r>
      <w:proofErr w:type="spellStart"/>
      <w:r w:rsidR="00CF5EE8" w:rsidRPr="00CB72D2">
        <w:rPr>
          <w:sz w:val="20"/>
          <w:szCs w:val="20"/>
          <w:lang w:val="en-US"/>
        </w:rPr>
        <w:t>satu</w:t>
      </w:r>
      <w:proofErr w:type="spellEnd"/>
      <w:r w:rsidR="00CF5EE8" w:rsidRPr="00CB72D2">
        <w:rPr>
          <w:sz w:val="20"/>
          <w:szCs w:val="20"/>
          <w:lang w:val="en-US"/>
        </w:rPr>
        <w:t xml:space="preserve"> </w:t>
      </w:r>
      <w:proofErr w:type="spellStart"/>
      <w:r w:rsidR="00CF5EE8" w:rsidRPr="00CB72D2">
        <w:rPr>
          <w:sz w:val="20"/>
          <w:szCs w:val="20"/>
          <w:lang w:val="en-US"/>
        </w:rPr>
        <w:t>cara</w:t>
      </w:r>
      <w:proofErr w:type="spellEnd"/>
      <w:r w:rsidR="00CF5EE8" w:rsidRPr="00CB72D2">
        <w:rPr>
          <w:sz w:val="20"/>
          <w:szCs w:val="20"/>
          <w:lang w:val="en-US"/>
        </w:rPr>
        <w:t xml:space="preserve"> </w:t>
      </w:r>
      <w:proofErr w:type="spellStart"/>
      <w:r w:rsidR="00CF5EE8" w:rsidRPr="00CB72D2">
        <w:rPr>
          <w:sz w:val="20"/>
          <w:szCs w:val="20"/>
          <w:lang w:val="en-US"/>
        </w:rPr>
        <w:t>dalam</w:t>
      </w:r>
      <w:proofErr w:type="spellEnd"/>
      <w:r w:rsidR="00CF5EE8" w:rsidRPr="00CB72D2">
        <w:rPr>
          <w:sz w:val="20"/>
          <w:szCs w:val="20"/>
          <w:lang w:val="en-US"/>
        </w:rPr>
        <w:t xml:space="preserve"> </w:t>
      </w:r>
      <w:proofErr w:type="spellStart"/>
      <w:r w:rsidR="00CF5EE8" w:rsidRPr="00CB72D2">
        <w:rPr>
          <w:sz w:val="20"/>
          <w:szCs w:val="20"/>
          <w:lang w:val="en-US"/>
        </w:rPr>
        <w:t>mengetahui</w:t>
      </w:r>
      <w:proofErr w:type="spellEnd"/>
      <w:r w:rsidR="00CF5EE8" w:rsidRPr="00CB72D2">
        <w:rPr>
          <w:sz w:val="20"/>
          <w:szCs w:val="20"/>
          <w:lang w:val="en-US"/>
        </w:rPr>
        <w:t xml:space="preserve"> </w:t>
      </w:r>
      <w:proofErr w:type="spellStart"/>
      <w:r w:rsidR="00CF5EE8" w:rsidRPr="00CB72D2">
        <w:rPr>
          <w:sz w:val="20"/>
          <w:szCs w:val="20"/>
          <w:lang w:val="en-US"/>
        </w:rPr>
        <w:t>kepuasan</w:t>
      </w:r>
      <w:proofErr w:type="spellEnd"/>
      <w:r w:rsidR="00CF5EE8">
        <w:rPr>
          <w:sz w:val="20"/>
          <w:szCs w:val="20"/>
          <w:lang w:val="en-US"/>
        </w:rPr>
        <w:t xml:space="preserve"> </w:t>
      </w:r>
      <w:proofErr w:type="spellStart"/>
      <w:r w:rsidR="00CF5EE8" w:rsidRPr="00CB72D2">
        <w:rPr>
          <w:sz w:val="20"/>
          <w:szCs w:val="20"/>
          <w:lang w:val="en-US"/>
        </w:rPr>
        <w:t>pengunjung</w:t>
      </w:r>
      <w:proofErr w:type="spellEnd"/>
      <w:r w:rsidR="00CF5EE8" w:rsidRPr="00CB72D2">
        <w:rPr>
          <w:sz w:val="20"/>
          <w:szCs w:val="20"/>
          <w:lang w:val="en-US"/>
        </w:rPr>
        <w:t xml:space="preserve"> </w:t>
      </w:r>
      <w:proofErr w:type="spellStart"/>
      <w:r w:rsidR="00CF5EE8" w:rsidRPr="00CB72D2">
        <w:rPr>
          <w:sz w:val="20"/>
          <w:szCs w:val="20"/>
          <w:lang w:val="en-US"/>
        </w:rPr>
        <w:t>serta</w:t>
      </w:r>
      <w:proofErr w:type="spellEnd"/>
      <w:r w:rsidR="00CF5EE8" w:rsidRPr="00CB72D2">
        <w:rPr>
          <w:sz w:val="20"/>
          <w:szCs w:val="20"/>
          <w:lang w:val="en-US"/>
        </w:rPr>
        <w:t xml:space="preserve"> </w:t>
      </w:r>
      <w:proofErr w:type="spellStart"/>
      <w:r w:rsidR="00CF5EE8" w:rsidRPr="00CB72D2">
        <w:rPr>
          <w:sz w:val="20"/>
          <w:szCs w:val="20"/>
          <w:lang w:val="en-US"/>
        </w:rPr>
        <w:t>dapat</w:t>
      </w:r>
      <w:proofErr w:type="spellEnd"/>
      <w:r w:rsidR="00CF5EE8" w:rsidRPr="00CB72D2">
        <w:rPr>
          <w:sz w:val="20"/>
          <w:szCs w:val="20"/>
          <w:lang w:val="en-US"/>
        </w:rPr>
        <w:t xml:space="preserve"> </w:t>
      </w:r>
      <w:proofErr w:type="spellStart"/>
      <w:r w:rsidR="00CF5EE8" w:rsidRPr="00CB72D2">
        <w:rPr>
          <w:sz w:val="20"/>
          <w:szCs w:val="20"/>
          <w:lang w:val="en-US"/>
        </w:rPr>
        <w:t>memajukan</w:t>
      </w:r>
      <w:proofErr w:type="spellEnd"/>
      <w:r w:rsidR="00CF5EE8" w:rsidRPr="00CB72D2">
        <w:rPr>
          <w:sz w:val="20"/>
          <w:szCs w:val="20"/>
          <w:lang w:val="en-US"/>
        </w:rPr>
        <w:t xml:space="preserve"> </w:t>
      </w:r>
      <w:proofErr w:type="spellStart"/>
      <w:r w:rsidR="00CF5EE8" w:rsidRPr="00CB72D2">
        <w:rPr>
          <w:sz w:val="20"/>
          <w:szCs w:val="20"/>
          <w:lang w:val="en-US"/>
        </w:rPr>
        <w:t>peningkatan</w:t>
      </w:r>
      <w:proofErr w:type="spellEnd"/>
      <w:r w:rsidR="00CF5EE8" w:rsidRPr="00CB72D2">
        <w:rPr>
          <w:sz w:val="20"/>
          <w:szCs w:val="20"/>
          <w:lang w:val="en-US"/>
        </w:rPr>
        <w:t xml:space="preserve"> </w:t>
      </w:r>
      <w:proofErr w:type="spellStart"/>
      <w:r w:rsidR="00CF5EE8" w:rsidRPr="00CB72D2">
        <w:rPr>
          <w:sz w:val="20"/>
          <w:szCs w:val="20"/>
          <w:lang w:val="en-US"/>
        </w:rPr>
        <w:t>objek</w:t>
      </w:r>
      <w:proofErr w:type="spellEnd"/>
      <w:r w:rsidR="00CF5EE8" w:rsidRPr="00CB72D2">
        <w:rPr>
          <w:sz w:val="20"/>
          <w:szCs w:val="20"/>
          <w:lang w:val="en-US"/>
        </w:rPr>
        <w:t xml:space="preserve"> </w:t>
      </w:r>
      <w:proofErr w:type="spellStart"/>
      <w:r w:rsidR="00CF5EE8" w:rsidRPr="00CB72D2">
        <w:rPr>
          <w:sz w:val="20"/>
          <w:szCs w:val="20"/>
          <w:lang w:val="en-US"/>
        </w:rPr>
        <w:t>wisata</w:t>
      </w:r>
      <w:proofErr w:type="spellEnd"/>
      <w:r w:rsidR="00CF5EE8">
        <w:rPr>
          <w:sz w:val="20"/>
          <w:szCs w:val="20"/>
          <w:lang w:val="en-US"/>
        </w:rPr>
        <w:t xml:space="preserve"> dan </w:t>
      </w:r>
      <w:proofErr w:type="spellStart"/>
      <w:r w:rsidR="00CF5EE8">
        <w:rPr>
          <w:sz w:val="20"/>
          <w:szCs w:val="20"/>
          <w:lang w:val="en-US"/>
        </w:rPr>
        <w:t>sebagai</w:t>
      </w:r>
      <w:proofErr w:type="spellEnd"/>
      <w:r w:rsidR="00CF5EE8">
        <w:rPr>
          <w:sz w:val="20"/>
          <w:szCs w:val="20"/>
          <w:lang w:val="en-US"/>
        </w:rPr>
        <w:t xml:space="preserve"> </w:t>
      </w:r>
      <w:proofErr w:type="spellStart"/>
      <w:r w:rsidR="00CF5EE8">
        <w:rPr>
          <w:sz w:val="20"/>
          <w:szCs w:val="20"/>
          <w:lang w:val="en-US"/>
        </w:rPr>
        <w:t>pendorong</w:t>
      </w:r>
      <w:proofErr w:type="spellEnd"/>
      <w:r w:rsidR="00CF5EE8">
        <w:rPr>
          <w:sz w:val="20"/>
          <w:szCs w:val="20"/>
          <w:lang w:val="en-US"/>
        </w:rPr>
        <w:t xml:space="preserve"> </w:t>
      </w:r>
      <w:proofErr w:type="spellStart"/>
      <w:r w:rsidR="00CF5EE8">
        <w:rPr>
          <w:sz w:val="20"/>
          <w:szCs w:val="20"/>
          <w:lang w:val="en-US"/>
        </w:rPr>
        <w:t>untuk</w:t>
      </w:r>
      <w:proofErr w:type="spellEnd"/>
      <w:r w:rsidR="00CF5EE8">
        <w:rPr>
          <w:sz w:val="20"/>
          <w:szCs w:val="20"/>
          <w:lang w:val="en-US"/>
        </w:rPr>
        <w:t xml:space="preserve"> </w:t>
      </w:r>
      <w:proofErr w:type="spellStart"/>
      <w:r w:rsidR="00CF5EE8">
        <w:rPr>
          <w:sz w:val="20"/>
          <w:szCs w:val="20"/>
          <w:lang w:val="en-US"/>
        </w:rPr>
        <w:t>intensi</w:t>
      </w:r>
      <w:proofErr w:type="spellEnd"/>
      <w:r w:rsidR="00CF5EE8">
        <w:rPr>
          <w:sz w:val="20"/>
          <w:szCs w:val="20"/>
          <w:lang w:val="en-US"/>
        </w:rPr>
        <w:t xml:space="preserve"> </w:t>
      </w:r>
      <w:proofErr w:type="spellStart"/>
      <w:r w:rsidR="00CF5EE8">
        <w:rPr>
          <w:sz w:val="20"/>
          <w:szCs w:val="20"/>
          <w:lang w:val="en-US"/>
        </w:rPr>
        <w:t>mengunjungi</w:t>
      </w:r>
      <w:proofErr w:type="spellEnd"/>
      <w:r w:rsidR="00CF5EE8">
        <w:rPr>
          <w:sz w:val="20"/>
          <w:szCs w:val="20"/>
          <w:lang w:val="en-US"/>
        </w:rPr>
        <w:t xml:space="preserve"> </w:t>
      </w:r>
      <w:proofErr w:type="spellStart"/>
      <w:r w:rsidR="00CF5EE8">
        <w:rPr>
          <w:sz w:val="20"/>
          <w:szCs w:val="20"/>
          <w:lang w:val="en-US"/>
        </w:rPr>
        <w:t>kembali</w:t>
      </w:r>
      <w:proofErr w:type="spellEnd"/>
      <w:r w:rsidR="00CF5EE8" w:rsidRPr="00CB72D2">
        <w:rPr>
          <w:sz w:val="20"/>
          <w:szCs w:val="20"/>
          <w:lang w:val="en-US"/>
        </w:rPr>
        <w:t>.</w:t>
      </w:r>
      <w:r w:rsidR="00CF5EE8">
        <w:rPr>
          <w:sz w:val="20"/>
          <w:szCs w:val="20"/>
          <w:lang w:val="en-US"/>
        </w:rPr>
        <w:t xml:space="preserve"> </w:t>
      </w:r>
      <w:proofErr w:type="spellStart"/>
      <w:r w:rsidR="00CF5EE8" w:rsidRPr="00A211D5">
        <w:rPr>
          <w:sz w:val="20"/>
          <w:szCs w:val="20"/>
          <w:lang w:val="en-US"/>
        </w:rPr>
        <w:t>Penelitian</w:t>
      </w:r>
      <w:proofErr w:type="spellEnd"/>
      <w:r w:rsidR="00CF5EE8" w:rsidRPr="00A211D5">
        <w:rPr>
          <w:sz w:val="20"/>
          <w:szCs w:val="20"/>
          <w:lang w:val="en-US"/>
        </w:rPr>
        <w:t xml:space="preserve"> </w:t>
      </w:r>
      <w:proofErr w:type="spellStart"/>
      <w:r w:rsidR="00CF5EE8" w:rsidRPr="00A211D5">
        <w:rPr>
          <w:sz w:val="20"/>
          <w:szCs w:val="20"/>
          <w:lang w:val="en-US"/>
        </w:rPr>
        <w:t>ini</w:t>
      </w:r>
      <w:proofErr w:type="spellEnd"/>
      <w:r w:rsidR="00CF5EE8" w:rsidRPr="00A211D5">
        <w:rPr>
          <w:sz w:val="20"/>
          <w:szCs w:val="20"/>
          <w:lang w:val="en-US"/>
        </w:rPr>
        <w:t xml:space="preserve"> </w:t>
      </w:r>
      <w:proofErr w:type="spellStart"/>
      <w:r w:rsidR="00CF5EE8" w:rsidRPr="00A211D5">
        <w:rPr>
          <w:sz w:val="20"/>
          <w:szCs w:val="20"/>
          <w:lang w:val="en-US"/>
        </w:rPr>
        <w:t>bertujuan</w:t>
      </w:r>
      <w:proofErr w:type="spellEnd"/>
      <w:r w:rsidR="00CF5EE8" w:rsidRPr="00A211D5">
        <w:rPr>
          <w:sz w:val="20"/>
          <w:szCs w:val="20"/>
          <w:lang w:val="en-US"/>
        </w:rPr>
        <w:t xml:space="preserve"> </w:t>
      </w:r>
      <w:proofErr w:type="spellStart"/>
      <w:r w:rsidR="00CF5EE8" w:rsidRPr="00A211D5">
        <w:rPr>
          <w:sz w:val="20"/>
          <w:szCs w:val="20"/>
          <w:lang w:val="en-US"/>
        </w:rPr>
        <w:t>untuk</w:t>
      </w:r>
      <w:proofErr w:type="spellEnd"/>
      <w:r w:rsidR="00CF5EE8" w:rsidRPr="00A211D5">
        <w:rPr>
          <w:sz w:val="20"/>
          <w:szCs w:val="20"/>
          <w:lang w:val="en-US"/>
        </w:rPr>
        <w:t xml:space="preserve"> </w:t>
      </w:r>
      <w:proofErr w:type="spellStart"/>
      <w:r w:rsidR="00CF5EE8" w:rsidRPr="00A211D5">
        <w:rPr>
          <w:sz w:val="20"/>
          <w:szCs w:val="20"/>
          <w:lang w:val="en-US"/>
        </w:rPr>
        <w:t>mengeksplorasi</w:t>
      </w:r>
      <w:proofErr w:type="spellEnd"/>
      <w:r w:rsidR="00CF5EE8" w:rsidRPr="00A211D5">
        <w:rPr>
          <w:sz w:val="20"/>
          <w:szCs w:val="20"/>
          <w:lang w:val="en-US"/>
        </w:rPr>
        <w:t xml:space="preserve"> </w:t>
      </w:r>
      <w:proofErr w:type="spellStart"/>
      <w:r w:rsidR="00CF5EE8" w:rsidRPr="00A211D5">
        <w:rPr>
          <w:sz w:val="20"/>
          <w:szCs w:val="20"/>
          <w:lang w:val="en-US"/>
        </w:rPr>
        <w:t>pandangan</w:t>
      </w:r>
      <w:proofErr w:type="spellEnd"/>
      <w:r w:rsidR="00CF5EE8" w:rsidRPr="00A211D5">
        <w:rPr>
          <w:sz w:val="20"/>
          <w:szCs w:val="20"/>
          <w:lang w:val="en-US"/>
        </w:rPr>
        <w:t xml:space="preserve"> </w:t>
      </w:r>
      <w:proofErr w:type="spellStart"/>
      <w:r w:rsidR="00CF5EE8" w:rsidRPr="00A211D5">
        <w:rPr>
          <w:sz w:val="20"/>
          <w:szCs w:val="20"/>
          <w:lang w:val="en-US"/>
        </w:rPr>
        <w:t>wisatawan</w:t>
      </w:r>
      <w:proofErr w:type="spellEnd"/>
      <w:r w:rsidR="00CF5EE8" w:rsidRPr="00A211D5">
        <w:rPr>
          <w:sz w:val="20"/>
          <w:szCs w:val="20"/>
          <w:lang w:val="en-US"/>
        </w:rPr>
        <w:t xml:space="preserve"> </w:t>
      </w:r>
      <w:proofErr w:type="spellStart"/>
      <w:r w:rsidR="00CF5EE8" w:rsidRPr="00A211D5">
        <w:rPr>
          <w:sz w:val="20"/>
          <w:szCs w:val="20"/>
          <w:lang w:val="en-US"/>
        </w:rPr>
        <w:t>mengenai</w:t>
      </w:r>
      <w:proofErr w:type="spellEnd"/>
      <w:r w:rsidR="00CF5EE8" w:rsidRPr="00A211D5">
        <w:rPr>
          <w:sz w:val="20"/>
          <w:szCs w:val="20"/>
          <w:lang w:val="en-US"/>
        </w:rPr>
        <w:t xml:space="preserve"> </w:t>
      </w:r>
      <w:proofErr w:type="spellStart"/>
      <w:r w:rsidR="00CF5EE8" w:rsidRPr="00A211D5">
        <w:rPr>
          <w:sz w:val="20"/>
          <w:szCs w:val="20"/>
          <w:lang w:val="en-US"/>
        </w:rPr>
        <w:t>makna</w:t>
      </w:r>
      <w:proofErr w:type="spellEnd"/>
      <w:r w:rsidR="00CF5EE8" w:rsidRPr="00A211D5">
        <w:rPr>
          <w:sz w:val="20"/>
          <w:szCs w:val="20"/>
          <w:lang w:val="en-US"/>
        </w:rPr>
        <w:t xml:space="preserve"> </w:t>
      </w:r>
      <w:proofErr w:type="spellStart"/>
      <w:r w:rsidR="00CF5EE8" w:rsidRPr="00A211D5">
        <w:rPr>
          <w:sz w:val="20"/>
          <w:szCs w:val="20"/>
          <w:lang w:val="en-US"/>
        </w:rPr>
        <w:t>religi</w:t>
      </w:r>
      <w:proofErr w:type="spellEnd"/>
      <w:r w:rsidR="00CF5EE8" w:rsidRPr="00A211D5">
        <w:rPr>
          <w:sz w:val="20"/>
          <w:szCs w:val="20"/>
          <w:lang w:val="en-US"/>
        </w:rPr>
        <w:t xml:space="preserve"> dan </w:t>
      </w:r>
      <w:proofErr w:type="spellStart"/>
      <w:r w:rsidR="00CF5EE8" w:rsidRPr="00A211D5">
        <w:rPr>
          <w:sz w:val="20"/>
          <w:szCs w:val="20"/>
          <w:lang w:val="en-US"/>
        </w:rPr>
        <w:t>sejarah</w:t>
      </w:r>
      <w:proofErr w:type="spellEnd"/>
      <w:r w:rsidR="00CF5EE8" w:rsidRPr="00A211D5">
        <w:rPr>
          <w:sz w:val="20"/>
          <w:szCs w:val="20"/>
          <w:lang w:val="en-US"/>
        </w:rPr>
        <w:t xml:space="preserve"> </w:t>
      </w:r>
      <w:proofErr w:type="spellStart"/>
      <w:r w:rsidR="00CF5EE8" w:rsidRPr="00A211D5">
        <w:rPr>
          <w:sz w:val="20"/>
          <w:szCs w:val="20"/>
          <w:lang w:val="en-US"/>
        </w:rPr>
        <w:t>sebagai</w:t>
      </w:r>
      <w:proofErr w:type="spellEnd"/>
      <w:r w:rsidR="00CF5EE8" w:rsidRPr="00A211D5">
        <w:rPr>
          <w:sz w:val="20"/>
          <w:szCs w:val="20"/>
          <w:lang w:val="en-US"/>
        </w:rPr>
        <w:t xml:space="preserve"> </w:t>
      </w:r>
      <w:proofErr w:type="spellStart"/>
      <w:r w:rsidR="00CF5EE8" w:rsidRPr="00A211D5">
        <w:rPr>
          <w:sz w:val="20"/>
          <w:szCs w:val="20"/>
          <w:lang w:val="en-US"/>
        </w:rPr>
        <w:t>daya</w:t>
      </w:r>
      <w:proofErr w:type="spellEnd"/>
      <w:r w:rsidR="00CF5EE8" w:rsidRPr="00A211D5">
        <w:rPr>
          <w:sz w:val="20"/>
          <w:szCs w:val="20"/>
          <w:lang w:val="en-US"/>
        </w:rPr>
        <w:t xml:space="preserve"> </w:t>
      </w:r>
      <w:proofErr w:type="spellStart"/>
      <w:r w:rsidR="00CF5EE8" w:rsidRPr="00A211D5">
        <w:rPr>
          <w:sz w:val="20"/>
          <w:szCs w:val="20"/>
          <w:lang w:val="en-US"/>
        </w:rPr>
        <w:t>tarik</w:t>
      </w:r>
      <w:proofErr w:type="spellEnd"/>
      <w:r w:rsidR="00CF5EE8" w:rsidRPr="00A211D5">
        <w:rPr>
          <w:sz w:val="20"/>
          <w:szCs w:val="20"/>
          <w:lang w:val="en-US"/>
        </w:rPr>
        <w:t xml:space="preserve"> </w:t>
      </w:r>
      <w:proofErr w:type="spellStart"/>
      <w:r w:rsidR="00CF5EE8" w:rsidRPr="00A211D5">
        <w:rPr>
          <w:sz w:val="20"/>
          <w:szCs w:val="20"/>
          <w:lang w:val="en-US"/>
        </w:rPr>
        <w:t>wisata</w:t>
      </w:r>
      <w:proofErr w:type="spellEnd"/>
      <w:r w:rsidR="00CF5EE8" w:rsidRPr="00A211D5">
        <w:rPr>
          <w:sz w:val="20"/>
          <w:szCs w:val="20"/>
          <w:lang w:val="en-US"/>
        </w:rPr>
        <w:t xml:space="preserve">, </w:t>
      </w:r>
      <w:proofErr w:type="spellStart"/>
      <w:r w:rsidR="00CF5EE8" w:rsidRPr="00A211D5">
        <w:rPr>
          <w:sz w:val="20"/>
          <w:szCs w:val="20"/>
          <w:lang w:val="en-US"/>
        </w:rPr>
        <w:t>serta</w:t>
      </w:r>
      <w:proofErr w:type="spellEnd"/>
      <w:r w:rsidR="00CF5EE8" w:rsidRPr="00A211D5">
        <w:rPr>
          <w:sz w:val="20"/>
          <w:szCs w:val="20"/>
          <w:lang w:val="en-US"/>
        </w:rPr>
        <w:t xml:space="preserve"> </w:t>
      </w:r>
      <w:proofErr w:type="spellStart"/>
      <w:r w:rsidR="00CF5EE8" w:rsidRPr="00A211D5">
        <w:rPr>
          <w:sz w:val="20"/>
          <w:szCs w:val="20"/>
          <w:lang w:val="en-US"/>
        </w:rPr>
        <w:t>pola</w:t>
      </w:r>
      <w:proofErr w:type="spellEnd"/>
      <w:r w:rsidR="00CF5EE8" w:rsidRPr="00A211D5">
        <w:rPr>
          <w:sz w:val="20"/>
          <w:szCs w:val="20"/>
          <w:lang w:val="en-US"/>
        </w:rPr>
        <w:t xml:space="preserve"> </w:t>
      </w:r>
      <w:proofErr w:type="spellStart"/>
      <w:r w:rsidR="00CF5EE8" w:rsidRPr="00A211D5">
        <w:rPr>
          <w:sz w:val="20"/>
          <w:szCs w:val="20"/>
          <w:lang w:val="en-US"/>
        </w:rPr>
        <w:t>kepadatan</w:t>
      </w:r>
      <w:proofErr w:type="spellEnd"/>
      <w:r w:rsidR="00CF5EE8" w:rsidRPr="00A211D5">
        <w:rPr>
          <w:sz w:val="20"/>
          <w:szCs w:val="20"/>
          <w:lang w:val="en-US"/>
        </w:rPr>
        <w:t xml:space="preserve"> </w:t>
      </w:r>
      <w:proofErr w:type="spellStart"/>
      <w:r w:rsidR="00CF5EE8" w:rsidRPr="00A211D5">
        <w:rPr>
          <w:sz w:val="20"/>
          <w:szCs w:val="20"/>
          <w:lang w:val="en-US"/>
        </w:rPr>
        <w:t>pengunjung</w:t>
      </w:r>
      <w:proofErr w:type="spellEnd"/>
      <w:r w:rsidR="00CF5EE8" w:rsidRPr="00A211D5">
        <w:rPr>
          <w:sz w:val="20"/>
          <w:szCs w:val="20"/>
          <w:lang w:val="en-US"/>
        </w:rPr>
        <w:t xml:space="preserve"> di </w:t>
      </w:r>
      <w:proofErr w:type="spellStart"/>
      <w:r w:rsidR="00CF5EE8" w:rsidRPr="00A211D5">
        <w:rPr>
          <w:sz w:val="20"/>
          <w:szCs w:val="20"/>
          <w:lang w:val="en-US"/>
        </w:rPr>
        <w:t>kawasan</w:t>
      </w:r>
      <w:proofErr w:type="spellEnd"/>
      <w:r w:rsidR="00CF5EE8" w:rsidRPr="00A211D5">
        <w:rPr>
          <w:sz w:val="20"/>
          <w:szCs w:val="20"/>
          <w:lang w:val="en-US"/>
        </w:rPr>
        <w:t xml:space="preserve"> </w:t>
      </w:r>
      <w:proofErr w:type="spellStart"/>
      <w:r w:rsidR="00CF5EE8" w:rsidRPr="00A211D5">
        <w:rPr>
          <w:sz w:val="20"/>
          <w:szCs w:val="20"/>
          <w:lang w:val="en-US"/>
        </w:rPr>
        <w:t>wisata</w:t>
      </w:r>
      <w:proofErr w:type="spellEnd"/>
      <w:r w:rsidR="00CF5EE8" w:rsidRPr="00A211D5">
        <w:rPr>
          <w:sz w:val="20"/>
          <w:szCs w:val="20"/>
          <w:lang w:val="en-US"/>
        </w:rPr>
        <w:t xml:space="preserve"> Masjid Agung </w:t>
      </w:r>
      <w:proofErr w:type="spellStart"/>
      <w:r w:rsidR="00CF5EE8" w:rsidRPr="00A211D5">
        <w:rPr>
          <w:sz w:val="20"/>
          <w:szCs w:val="20"/>
          <w:lang w:val="en-US"/>
        </w:rPr>
        <w:t>Demak</w:t>
      </w:r>
      <w:proofErr w:type="spellEnd"/>
      <w:r w:rsidR="00CF5EE8" w:rsidRPr="00A211D5">
        <w:rPr>
          <w:sz w:val="20"/>
          <w:szCs w:val="20"/>
          <w:lang w:val="en-US"/>
        </w:rPr>
        <w:t xml:space="preserve">, Indonesia dan </w:t>
      </w:r>
      <w:proofErr w:type="spellStart"/>
      <w:r w:rsidR="00CF5EE8" w:rsidRPr="00A211D5">
        <w:rPr>
          <w:sz w:val="20"/>
          <w:szCs w:val="20"/>
          <w:lang w:val="en-US"/>
        </w:rPr>
        <w:t>mengkaji</w:t>
      </w:r>
      <w:proofErr w:type="spellEnd"/>
      <w:r w:rsidR="00CF5EE8" w:rsidRPr="00A211D5">
        <w:rPr>
          <w:sz w:val="20"/>
          <w:szCs w:val="20"/>
          <w:lang w:val="en-US"/>
        </w:rPr>
        <w:t xml:space="preserve"> </w:t>
      </w:r>
      <w:proofErr w:type="spellStart"/>
      <w:r w:rsidR="00CF5EE8" w:rsidRPr="00A211D5">
        <w:rPr>
          <w:sz w:val="20"/>
          <w:szCs w:val="20"/>
          <w:lang w:val="en-US"/>
        </w:rPr>
        <w:t>Persepsi</w:t>
      </w:r>
      <w:proofErr w:type="spellEnd"/>
      <w:r w:rsidR="00CF5EE8" w:rsidRPr="00A211D5">
        <w:rPr>
          <w:sz w:val="20"/>
          <w:szCs w:val="20"/>
          <w:lang w:val="en-US"/>
        </w:rPr>
        <w:t xml:space="preserve"> </w:t>
      </w:r>
      <w:proofErr w:type="spellStart"/>
      <w:r w:rsidR="00CF5EE8" w:rsidRPr="00A211D5">
        <w:rPr>
          <w:sz w:val="20"/>
          <w:szCs w:val="20"/>
          <w:lang w:val="en-US"/>
        </w:rPr>
        <w:t>wisatawan</w:t>
      </w:r>
      <w:proofErr w:type="spellEnd"/>
      <w:r w:rsidR="00CF5EE8" w:rsidRPr="00A211D5">
        <w:rPr>
          <w:sz w:val="20"/>
          <w:szCs w:val="20"/>
          <w:lang w:val="en-US"/>
        </w:rPr>
        <w:t xml:space="preserve"> </w:t>
      </w:r>
      <w:proofErr w:type="spellStart"/>
      <w:r w:rsidR="00CF5EE8" w:rsidRPr="00A211D5">
        <w:rPr>
          <w:sz w:val="20"/>
          <w:szCs w:val="20"/>
          <w:lang w:val="en-US"/>
        </w:rPr>
        <w:t>tentang</w:t>
      </w:r>
      <w:proofErr w:type="spellEnd"/>
      <w:r w:rsidR="00CF5EE8" w:rsidRPr="00A211D5">
        <w:rPr>
          <w:sz w:val="20"/>
          <w:szCs w:val="20"/>
          <w:lang w:val="en-US"/>
        </w:rPr>
        <w:t xml:space="preserve"> </w:t>
      </w:r>
      <w:proofErr w:type="spellStart"/>
      <w:r w:rsidR="00CF5EE8" w:rsidRPr="00A211D5">
        <w:rPr>
          <w:sz w:val="20"/>
          <w:szCs w:val="20"/>
          <w:lang w:val="en-US"/>
        </w:rPr>
        <w:t>fasilitas</w:t>
      </w:r>
      <w:proofErr w:type="spellEnd"/>
      <w:r w:rsidR="00CF5EE8" w:rsidRPr="00A211D5">
        <w:rPr>
          <w:sz w:val="20"/>
          <w:szCs w:val="20"/>
          <w:lang w:val="en-US"/>
        </w:rPr>
        <w:t xml:space="preserve">, dan </w:t>
      </w:r>
      <w:proofErr w:type="spellStart"/>
      <w:r w:rsidR="00CF5EE8" w:rsidRPr="00A211D5">
        <w:rPr>
          <w:sz w:val="20"/>
          <w:szCs w:val="20"/>
          <w:lang w:val="en-US"/>
        </w:rPr>
        <w:t>niat</w:t>
      </w:r>
      <w:proofErr w:type="spellEnd"/>
      <w:r w:rsidR="00CF5EE8" w:rsidRPr="00A211D5">
        <w:rPr>
          <w:sz w:val="20"/>
          <w:szCs w:val="20"/>
          <w:lang w:val="en-US"/>
        </w:rPr>
        <w:t xml:space="preserve"> </w:t>
      </w:r>
      <w:proofErr w:type="spellStart"/>
      <w:r w:rsidR="00CF5EE8" w:rsidRPr="00A211D5">
        <w:rPr>
          <w:sz w:val="20"/>
          <w:szCs w:val="20"/>
          <w:lang w:val="en-US"/>
        </w:rPr>
        <w:t>berkunjung</w:t>
      </w:r>
      <w:proofErr w:type="spellEnd"/>
      <w:r w:rsidR="00CF5EE8" w:rsidRPr="00A211D5">
        <w:rPr>
          <w:sz w:val="20"/>
          <w:szCs w:val="20"/>
          <w:lang w:val="en-US"/>
        </w:rPr>
        <w:t xml:space="preserve"> </w:t>
      </w:r>
      <w:proofErr w:type="spellStart"/>
      <w:r w:rsidR="00CF5EE8" w:rsidRPr="00A211D5">
        <w:rPr>
          <w:sz w:val="20"/>
          <w:szCs w:val="20"/>
          <w:lang w:val="en-US"/>
        </w:rPr>
        <w:t>kembali</w:t>
      </w:r>
      <w:proofErr w:type="spellEnd"/>
      <w:r w:rsidR="00CF5EE8" w:rsidRPr="00A211D5">
        <w:rPr>
          <w:sz w:val="20"/>
          <w:szCs w:val="20"/>
          <w:lang w:val="en-US"/>
        </w:rPr>
        <w:t xml:space="preserve"> </w:t>
      </w:r>
      <w:proofErr w:type="spellStart"/>
      <w:r w:rsidR="00CF5EE8" w:rsidRPr="00A211D5">
        <w:rPr>
          <w:sz w:val="20"/>
          <w:szCs w:val="20"/>
          <w:lang w:val="en-US"/>
        </w:rPr>
        <w:t>ke</w:t>
      </w:r>
      <w:proofErr w:type="spellEnd"/>
      <w:r w:rsidR="00CF5EE8" w:rsidRPr="00A211D5">
        <w:rPr>
          <w:sz w:val="20"/>
          <w:szCs w:val="20"/>
          <w:lang w:val="en-US"/>
        </w:rPr>
        <w:t xml:space="preserve"> Masjid Agung </w:t>
      </w:r>
      <w:proofErr w:type="spellStart"/>
      <w:r w:rsidR="00CF5EE8" w:rsidRPr="00A211D5">
        <w:rPr>
          <w:sz w:val="20"/>
          <w:szCs w:val="20"/>
          <w:lang w:val="en-US"/>
        </w:rPr>
        <w:t>Demak</w:t>
      </w:r>
      <w:proofErr w:type="spellEnd"/>
      <w:r w:rsidR="00CF5EE8" w:rsidRPr="00A211D5">
        <w:rPr>
          <w:sz w:val="20"/>
          <w:szCs w:val="20"/>
          <w:lang w:val="en-US"/>
        </w:rPr>
        <w:t xml:space="preserve">. </w:t>
      </w:r>
      <w:r w:rsidR="00923D5C">
        <w:rPr>
          <w:sz w:val="20"/>
          <w:szCs w:val="20"/>
          <w:lang w:val="en-US"/>
        </w:rPr>
        <w:t>.............</w:t>
      </w:r>
      <w:r w:rsidR="00CF5EE8" w:rsidRPr="00A211D5">
        <w:rPr>
          <w:sz w:val="20"/>
          <w:szCs w:val="20"/>
          <w:lang w:val="en-US"/>
        </w:rPr>
        <w:t xml:space="preserve"> </w:t>
      </w:r>
      <w:proofErr w:type="spellStart"/>
      <w:r w:rsidR="00CF5EE8" w:rsidRPr="00A211D5">
        <w:rPr>
          <w:sz w:val="20"/>
          <w:szCs w:val="20"/>
          <w:lang w:val="en-US"/>
        </w:rPr>
        <w:t>Niat</w:t>
      </w:r>
      <w:proofErr w:type="spellEnd"/>
      <w:r w:rsidR="00CF5EE8" w:rsidRPr="00A211D5">
        <w:rPr>
          <w:sz w:val="20"/>
          <w:szCs w:val="20"/>
          <w:lang w:val="en-US"/>
        </w:rPr>
        <w:t xml:space="preserve"> </w:t>
      </w:r>
      <w:proofErr w:type="spellStart"/>
      <w:r w:rsidR="00CF5EE8" w:rsidRPr="00A211D5">
        <w:rPr>
          <w:sz w:val="20"/>
          <w:szCs w:val="20"/>
          <w:lang w:val="en-US"/>
        </w:rPr>
        <w:t>pengunjung</w:t>
      </w:r>
      <w:proofErr w:type="spellEnd"/>
      <w:r w:rsidR="00CF5EE8" w:rsidRPr="00A211D5">
        <w:rPr>
          <w:sz w:val="20"/>
          <w:szCs w:val="20"/>
          <w:lang w:val="en-US"/>
        </w:rPr>
        <w:t xml:space="preserve"> </w:t>
      </w:r>
      <w:proofErr w:type="spellStart"/>
      <w:r w:rsidR="00CF5EE8" w:rsidRPr="00A211D5">
        <w:rPr>
          <w:sz w:val="20"/>
          <w:szCs w:val="20"/>
          <w:lang w:val="en-US"/>
        </w:rPr>
        <w:t>untuk</w:t>
      </w:r>
      <w:proofErr w:type="spellEnd"/>
      <w:r w:rsidR="00CF5EE8" w:rsidRPr="00A211D5">
        <w:rPr>
          <w:sz w:val="20"/>
          <w:szCs w:val="20"/>
          <w:lang w:val="en-US"/>
        </w:rPr>
        <w:t xml:space="preserve"> </w:t>
      </w:r>
      <w:proofErr w:type="spellStart"/>
      <w:r w:rsidR="00CF5EE8" w:rsidRPr="00A211D5">
        <w:rPr>
          <w:sz w:val="20"/>
          <w:szCs w:val="20"/>
          <w:lang w:val="en-US"/>
        </w:rPr>
        <w:t>kembali</w:t>
      </w:r>
      <w:proofErr w:type="spellEnd"/>
      <w:r w:rsidR="00CF5EE8" w:rsidRPr="00A211D5">
        <w:rPr>
          <w:sz w:val="20"/>
          <w:szCs w:val="20"/>
          <w:lang w:val="en-US"/>
        </w:rPr>
        <w:t xml:space="preserve"> </w:t>
      </w:r>
      <w:proofErr w:type="spellStart"/>
      <w:r w:rsidR="00CF5EE8" w:rsidRPr="00A211D5">
        <w:rPr>
          <w:sz w:val="20"/>
          <w:szCs w:val="20"/>
          <w:lang w:val="en-US"/>
        </w:rPr>
        <w:t>mengunjungi</w:t>
      </w:r>
      <w:proofErr w:type="spellEnd"/>
      <w:r w:rsidR="00CF5EE8" w:rsidRPr="00A211D5">
        <w:rPr>
          <w:sz w:val="20"/>
          <w:szCs w:val="20"/>
          <w:lang w:val="en-US"/>
        </w:rPr>
        <w:t xml:space="preserve"> Masjid Agung </w:t>
      </w:r>
      <w:proofErr w:type="spellStart"/>
      <w:r w:rsidR="00CF5EE8" w:rsidRPr="00A211D5">
        <w:rPr>
          <w:sz w:val="20"/>
          <w:szCs w:val="20"/>
          <w:lang w:val="en-US"/>
        </w:rPr>
        <w:t>Demak</w:t>
      </w:r>
      <w:proofErr w:type="spellEnd"/>
      <w:r w:rsidR="00CF5EE8" w:rsidRPr="00A211D5">
        <w:rPr>
          <w:sz w:val="20"/>
          <w:szCs w:val="20"/>
          <w:lang w:val="en-US"/>
        </w:rPr>
        <w:t xml:space="preserve"> </w:t>
      </w:r>
      <w:proofErr w:type="spellStart"/>
      <w:r w:rsidR="00CF5EE8" w:rsidRPr="00A211D5">
        <w:rPr>
          <w:sz w:val="20"/>
          <w:szCs w:val="20"/>
          <w:lang w:val="en-US"/>
        </w:rPr>
        <w:t>sebesar</w:t>
      </w:r>
      <w:proofErr w:type="spellEnd"/>
      <w:r w:rsidR="00CF5EE8" w:rsidRPr="00A211D5">
        <w:rPr>
          <w:sz w:val="20"/>
          <w:szCs w:val="20"/>
          <w:lang w:val="en-US"/>
        </w:rPr>
        <w:t xml:space="preserve"> 89,42%.</w:t>
      </w:r>
      <w:r>
        <w:rPr>
          <w:sz w:val="20"/>
          <w:szCs w:val="20"/>
          <w:lang w:val="en-US"/>
        </w:rPr>
        <w:t>]</w:t>
      </w:r>
      <w:r w:rsidRPr="00137334">
        <w:rPr>
          <w:sz w:val="20"/>
          <w:szCs w:val="20"/>
        </w:rPr>
        <w:t xml:space="preserve"> </w:t>
      </w:r>
    </w:p>
    <w:p w14:paraId="374D9C04" w14:textId="77777777" w:rsidR="00892619" w:rsidRDefault="00892619" w:rsidP="00CF5EE8">
      <w:pPr>
        <w:ind w:left="567" w:right="661"/>
        <w:rPr>
          <w:rFonts w:asciiTheme="majorBidi" w:hAnsiTheme="majorBidi" w:cstheme="majorBidi"/>
          <w:b/>
          <w:bCs/>
          <w:color w:val="000000" w:themeColor="text1"/>
          <w:sz w:val="20"/>
          <w:szCs w:val="20"/>
          <w:lang w:val="en-GB"/>
        </w:rPr>
      </w:pPr>
    </w:p>
    <w:p w14:paraId="6BC43D76" w14:textId="77777777" w:rsidR="000838AA" w:rsidRDefault="00A95A93" w:rsidP="00CF5EE8">
      <w:pPr>
        <w:ind w:left="567" w:right="661"/>
        <w:rPr>
          <w:sz w:val="20"/>
          <w:szCs w:val="20"/>
          <w:lang w:val="en-US"/>
        </w:rPr>
      </w:pPr>
      <w:r w:rsidRPr="00D13500">
        <w:rPr>
          <w:rFonts w:asciiTheme="majorBidi" w:hAnsiTheme="majorBidi" w:cstheme="majorBidi"/>
          <w:b/>
          <w:bCs/>
          <w:color w:val="000000" w:themeColor="text1"/>
          <w:sz w:val="20"/>
          <w:szCs w:val="20"/>
          <w:lang w:val="en-GB"/>
        </w:rPr>
        <w:t>Keywords:</w:t>
      </w:r>
      <w:r w:rsidRPr="00D13500">
        <w:rPr>
          <w:rFonts w:asciiTheme="majorBidi" w:hAnsiTheme="majorBidi" w:cstheme="majorBidi"/>
          <w:color w:val="000000" w:themeColor="text1"/>
          <w:sz w:val="20"/>
          <w:szCs w:val="20"/>
          <w:lang w:val="en-GB"/>
        </w:rPr>
        <w:t xml:space="preserve"> </w:t>
      </w:r>
      <w:r w:rsidR="00CF5EE8">
        <w:rPr>
          <w:sz w:val="20"/>
          <w:szCs w:val="20"/>
        </w:rPr>
        <w:t>religious</w:t>
      </w:r>
      <w:r w:rsidR="006E6013" w:rsidRPr="00FB5253">
        <w:rPr>
          <w:sz w:val="20"/>
          <w:szCs w:val="20"/>
        </w:rPr>
        <w:t xml:space="preserve"> </w:t>
      </w:r>
      <w:r w:rsidR="00CF5EE8">
        <w:rPr>
          <w:sz w:val="20"/>
          <w:szCs w:val="20"/>
          <w:lang w:val="en-US"/>
        </w:rPr>
        <w:t>t</w:t>
      </w:r>
      <w:r w:rsidR="00CF5EE8" w:rsidRPr="00A211D5">
        <w:rPr>
          <w:sz w:val="20"/>
          <w:szCs w:val="20"/>
          <w:lang w:val="en-US"/>
        </w:rPr>
        <w:t>ourism;</w:t>
      </w:r>
      <w:r w:rsidR="00CF5EE8">
        <w:rPr>
          <w:sz w:val="20"/>
          <w:szCs w:val="20"/>
          <w:lang w:val="en-US"/>
        </w:rPr>
        <w:t xml:space="preserve"> historical </w:t>
      </w:r>
      <w:r w:rsidR="00892619">
        <w:rPr>
          <w:sz w:val="20"/>
          <w:szCs w:val="20"/>
          <w:lang w:val="en-US"/>
        </w:rPr>
        <w:t>t</w:t>
      </w:r>
      <w:r w:rsidR="00CF5EE8">
        <w:rPr>
          <w:sz w:val="20"/>
          <w:szCs w:val="20"/>
          <w:lang w:val="en-US"/>
        </w:rPr>
        <w:t>ourism;</w:t>
      </w:r>
      <w:r w:rsidR="00CF5EE8" w:rsidRPr="00A211D5">
        <w:rPr>
          <w:sz w:val="20"/>
          <w:szCs w:val="20"/>
          <w:lang w:val="en-US"/>
        </w:rPr>
        <w:t xml:space="preserve"> Islamic</w:t>
      </w:r>
      <w:r w:rsidR="000838AA">
        <w:rPr>
          <w:sz w:val="20"/>
          <w:szCs w:val="20"/>
          <w:lang w:val="en-US"/>
        </w:rPr>
        <w:t xml:space="preserve"> tourism</w:t>
      </w:r>
      <w:r w:rsidR="00CF5EE8" w:rsidRPr="00A211D5">
        <w:rPr>
          <w:sz w:val="20"/>
          <w:szCs w:val="20"/>
          <w:lang w:val="en-US"/>
        </w:rPr>
        <w:t>;</w:t>
      </w:r>
    </w:p>
    <w:p w14:paraId="1ACD73F0" w14:textId="6F698F30" w:rsidR="00474766" w:rsidRPr="00CF5EE8" w:rsidRDefault="000838AA" w:rsidP="00CF5EE8">
      <w:pPr>
        <w:ind w:left="567" w:right="661"/>
        <w:rPr>
          <w:sz w:val="20"/>
          <w:szCs w:val="20"/>
          <w:lang w:val="en-US"/>
        </w:rPr>
      </w:pPr>
      <w:r>
        <w:rPr>
          <w:sz w:val="20"/>
          <w:szCs w:val="20"/>
          <w:lang w:val="en-US"/>
        </w:rPr>
        <w:t xml:space="preserve">   </w:t>
      </w:r>
      <w:r>
        <w:rPr>
          <w:sz w:val="20"/>
          <w:szCs w:val="20"/>
          <w:lang w:val="en-US"/>
        </w:rPr>
        <w:tab/>
      </w:r>
      <w:r>
        <w:rPr>
          <w:sz w:val="20"/>
          <w:szCs w:val="20"/>
          <w:lang w:val="en-US"/>
        </w:rPr>
        <w:tab/>
        <w:t xml:space="preserve"> </w:t>
      </w:r>
      <w:r w:rsidR="00CF5EE8" w:rsidRPr="00A211D5">
        <w:rPr>
          <w:sz w:val="20"/>
          <w:szCs w:val="20"/>
          <w:lang w:val="en-US"/>
        </w:rPr>
        <w:t xml:space="preserve"> </w:t>
      </w:r>
      <w:proofErr w:type="spellStart"/>
      <w:r w:rsidR="00CF5EE8" w:rsidRPr="00A211D5">
        <w:rPr>
          <w:sz w:val="20"/>
          <w:szCs w:val="20"/>
          <w:lang w:val="en-US"/>
        </w:rPr>
        <w:t>Dem</w:t>
      </w:r>
      <w:r w:rsidR="00CF5EE8" w:rsidRPr="00CA26F6">
        <w:rPr>
          <w:sz w:val="20"/>
          <w:szCs w:val="20"/>
          <w:lang w:val="en-US"/>
        </w:rPr>
        <w:t>ak</w:t>
      </w:r>
      <w:proofErr w:type="spellEnd"/>
    </w:p>
    <w:p w14:paraId="72803CF1" w14:textId="77777777" w:rsidR="001433EA" w:rsidRDefault="001433EA" w:rsidP="00475E2E">
      <w:pPr>
        <w:ind w:right="567"/>
        <w:contextualSpacing/>
        <w:jc w:val="both"/>
        <w:rPr>
          <w:b/>
          <w:color w:val="000000" w:themeColor="text1"/>
        </w:rPr>
      </w:pPr>
    </w:p>
    <w:p w14:paraId="244D1603" w14:textId="77777777" w:rsidR="00C3316D" w:rsidRDefault="00C3316D" w:rsidP="00475E2E">
      <w:pPr>
        <w:ind w:right="567"/>
        <w:contextualSpacing/>
        <w:jc w:val="both"/>
        <w:rPr>
          <w:b/>
          <w:color w:val="000000" w:themeColor="text1"/>
        </w:rPr>
      </w:pPr>
    </w:p>
    <w:p w14:paraId="72D48D8B" w14:textId="416394B7" w:rsidR="00475E2E" w:rsidRPr="00475E2E" w:rsidRDefault="00A95A93" w:rsidP="00475E2E">
      <w:pPr>
        <w:ind w:right="567"/>
        <w:contextualSpacing/>
        <w:jc w:val="both"/>
        <w:rPr>
          <w:iCs/>
          <w:color w:val="000000" w:themeColor="text1"/>
          <w:sz w:val="20"/>
          <w:szCs w:val="20"/>
        </w:rPr>
      </w:pPr>
      <w:proofErr w:type="spellStart"/>
      <w:r w:rsidRPr="00316472">
        <w:rPr>
          <w:b/>
          <w:color w:val="000000" w:themeColor="text1"/>
        </w:rPr>
        <w:t>Introducti</w:t>
      </w:r>
      <w:proofErr w:type="spellEnd"/>
      <w:r w:rsidRPr="00316472">
        <w:rPr>
          <w:b/>
          <w:color w:val="000000" w:themeColor="text1"/>
          <w:lang w:val="en-US"/>
        </w:rPr>
        <w:t>on</w:t>
      </w:r>
    </w:p>
    <w:p w14:paraId="592CA193" w14:textId="5CAD5B5C" w:rsidR="00720BAB" w:rsidRPr="00A211D5" w:rsidRDefault="00720BAB" w:rsidP="00720BAB">
      <w:pPr>
        <w:ind w:firstLine="720"/>
        <w:jc w:val="both"/>
      </w:pPr>
      <w:r w:rsidRPr="00A211D5">
        <w:t>Tourism is used as an essential role in economic, social, cultural, and religious life</w:t>
      </w:r>
      <w:r>
        <w:rPr>
          <w:lang w:val="en-US"/>
        </w:rPr>
        <w:t>.</w:t>
      </w:r>
      <w:r>
        <w:rPr>
          <w:rStyle w:val="FootnoteReference"/>
          <w:rFonts w:eastAsia="Calibri"/>
          <w:lang w:val="en-US"/>
        </w:rPr>
        <w:footnoteReference w:id="1"/>
      </w:r>
      <w:r w:rsidRPr="00A211D5">
        <w:t xml:space="preserve"> In addition, tourism is expected to create new jobs for the community. </w:t>
      </w:r>
      <w:proofErr w:type="spellStart"/>
      <w:r w:rsidRPr="00A211D5">
        <w:t>Sandiaga</w:t>
      </w:r>
      <w:proofErr w:type="spellEnd"/>
      <w:r w:rsidRPr="00A211D5">
        <w:t xml:space="preserve"> Uno, Minister of Tourism and Creative Economy </w:t>
      </w:r>
      <w:r w:rsidRPr="00A211D5">
        <w:rPr>
          <w:lang w:val="en-US"/>
        </w:rPr>
        <w:t xml:space="preserve">Indonesia, </w:t>
      </w:r>
      <w:r w:rsidRPr="00A211D5">
        <w:t>plans to open tourism destinations, including religious tourism. Tourism has developed into an industry capable of significantly contributing to the country</w:t>
      </w:r>
      <w:r w:rsidR="00892619" w:rsidRPr="00EB06D4">
        <w:rPr>
          <w:noProof/>
          <w:lang w:val="en-US"/>
        </w:rPr>
        <w:t>’</w:t>
      </w:r>
      <w:r w:rsidRPr="00A211D5">
        <w:t>s economic growth</w:t>
      </w:r>
      <w:r>
        <w:rPr>
          <w:lang w:val="en-US"/>
        </w:rPr>
        <w:t>.</w:t>
      </w:r>
      <w:r>
        <w:rPr>
          <w:rStyle w:val="FootnoteReference"/>
          <w:rFonts w:eastAsia="Calibri"/>
        </w:rPr>
        <w:footnoteReference w:id="2"/>
      </w:r>
    </w:p>
    <w:p w14:paraId="203F7CAA" w14:textId="2A42F717" w:rsidR="00720BAB" w:rsidRPr="00A211D5" w:rsidRDefault="00720BAB" w:rsidP="00720BAB">
      <w:pPr>
        <w:ind w:firstLine="720"/>
        <w:jc w:val="both"/>
      </w:pPr>
      <w:r w:rsidRPr="00A211D5">
        <w:t>The existence of tourist objects is essential in tourism activities because tourists will visit tourist destinations if they have potential as tourist attractions</w:t>
      </w:r>
      <w:r>
        <w:t>.</w:t>
      </w:r>
      <w:r>
        <w:rPr>
          <w:rStyle w:val="FootnoteReference"/>
          <w:rFonts w:eastAsia="Calibri"/>
        </w:rPr>
        <w:footnoteReference w:id="3"/>
      </w:r>
      <w:r w:rsidRPr="00A211D5">
        <w:t xml:space="preserve"> This tourist attraction has a variety of attractions that can be interesting for tourists</w:t>
      </w:r>
      <w:r w:rsidRPr="00A211D5">
        <w:rPr>
          <w:rStyle w:val="FootnoteReference"/>
          <w:rFonts w:eastAsia="Calibri"/>
        </w:rPr>
        <w:t>.</w:t>
      </w:r>
      <w:r>
        <w:rPr>
          <w:lang w:val="en-US"/>
        </w:rPr>
        <w:t>.</w:t>
      </w:r>
      <w:r>
        <w:rPr>
          <w:rStyle w:val="FootnoteReference"/>
          <w:rFonts w:eastAsia="Calibri"/>
        </w:rPr>
        <w:footnoteReference w:id="4"/>
      </w:r>
      <w:r w:rsidRPr="00A211D5">
        <w:t xml:space="preserve"> </w:t>
      </w:r>
      <w:r w:rsidRPr="00A211D5">
        <w:rPr>
          <w:lang w:val="en"/>
        </w:rPr>
        <w:t xml:space="preserve">One of the attractions of a tourist </w:t>
      </w:r>
      <w:r w:rsidRPr="00A211D5">
        <w:rPr>
          <w:lang w:val="en"/>
        </w:rPr>
        <w:lastRenderedPageBreak/>
        <w:t>attraction is its historical value, and often, there is a historical object that includes spiritual sites and related services visited for secular and religious reasons</w:t>
      </w:r>
      <w:r>
        <w:rPr>
          <w:lang w:val="en"/>
        </w:rPr>
        <w:t>.</w:t>
      </w:r>
      <w:r>
        <w:rPr>
          <w:rStyle w:val="FootnoteReference"/>
          <w:rFonts w:eastAsia="Calibri"/>
        </w:rPr>
        <w:footnoteReference w:id="5"/>
      </w:r>
      <w:r w:rsidRPr="00A211D5">
        <w:t xml:space="preserve"> </w:t>
      </w:r>
    </w:p>
    <w:p w14:paraId="3E9E4DB0" w14:textId="77777777" w:rsidR="00720BAB" w:rsidRDefault="00720BAB" w:rsidP="00720BAB">
      <w:pPr>
        <w:ind w:firstLine="720"/>
        <w:jc w:val="both"/>
      </w:pPr>
      <w:proofErr w:type="spellStart"/>
      <w:r w:rsidRPr="00A211D5">
        <w:t>Demak</w:t>
      </w:r>
      <w:proofErr w:type="spellEnd"/>
      <w:r w:rsidRPr="00A211D5">
        <w:t xml:space="preserve"> Regency is one of the provinces in Central Java</w:t>
      </w:r>
      <w:r w:rsidRPr="00A211D5">
        <w:rPr>
          <w:lang w:val="en-US"/>
        </w:rPr>
        <w:t>, Indonesia,</w:t>
      </w:r>
      <w:r w:rsidRPr="00A211D5">
        <w:t xml:space="preserve"> which is attractive for tourism and has a history of heritage dating back to the early development of Islam on the island of Java</w:t>
      </w:r>
      <w:r>
        <w:rPr>
          <w:lang w:val="en-US"/>
        </w:rPr>
        <w:t>.</w:t>
      </w:r>
      <w:r>
        <w:rPr>
          <w:rStyle w:val="FootnoteReference"/>
          <w:rFonts w:eastAsia="Calibri"/>
        </w:rPr>
        <w:footnoteReference w:id="6"/>
      </w:r>
      <w:r w:rsidRPr="00A211D5">
        <w:t xml:space="preserve"> One of these historical heritages is the Great Mosque of </w:t>
      </w:r>
      <w:proofErr w:type="spellStart"/>
      <w:r w:rsidRPr="00A211D5">
        <w:t>Demak</w:t>
      </w:r>
      <w:proofErr w:type="spellEnd"/>
      <w:r w:rsidRPr="00A211D5">
        <w:t xml:space="preserve">, and until now, it has become the main icon of </w:t>
      </w:r>
      <w:proofErr w:type="spellStart"/>
      <w:r w:rsidRPr="00A211D5">
        <w:t>Demak</w:t>
      </w:r>
      <w:proofErr w:type="spellEnd"/>
      <w:r w:rsidRPr="00A211D5">
        <w:t xml:space="preserve">, Central Java. The Great Mosque of </w:t>
      </w:r>
      <w:proofErr w:type="spellStart"/>
      <w:r w:rsidRPr="00A211D5">
        <w:t>Demak</w:t>
      </w:r>
      <w:proofErr w:type="spellEnd"/>
      <w:r w:rsidRPr="00A211D5">
        <w:t xml:space="preserve"> is the centre of religious and cultural activities for the supporting community. The Great Mosque of </w:t>
      </w:r>
      <w:proofErr w:type="spellStart"/>
      <w:r w:rsidRPr="00A211D5">
        <w:t>Demak</w:t>
      </w:r>
      <w:proofErr w:type="spellEnd"/>
      <w:r w:rsidRPr="00A211D5">
        <w:t xml:space="preserve"> is a historical tourism icon with religious elements that can be used in tourism</w:t>
      </w:r>
      <w:r>
        <w:rPr>
          <w:lang w:val="en-US"/>
        </w:rPr>
        <w:t>.</w:t>
      </w:r>
      <w:r>
        <w:rPr>
          <w:rStyle w:val="FootnoteReference"/>
          <w:rFonts w:eastAsia="Calibri"/>
        </w:rPr>
        <w:footnoteReference w:id="7"/>
      </w:r>
    </w:p>
    <w:p w14:paraId="492BB522" w14:textId="77777777" w:rsidR="00720BAB" w:rsidRPr="00A211D5" w:rsidRDefault="00720BAB" w:rsidP="00720BAB">
      <w:pPr>
        <w:jc w:val="both"/>
      </w:pPr>
    </w:p>
    <w:p w14:paraId="2CD0C121" w14:textId="77777777" w:rsidR="00720BAB" w:rsidRPr="00A211D5" w:rsidRDefault="00720BAB" w:rsidP="00720BAB">
      <w:pPr>
        <w:shd w:val="clear" w:color="auto" w:fill="FFFFFF"/>
        <w:ind w:left="288"/>
        <w:jc w:val="center"/>
      </w:pPr>
      <w:r w:rsidRPr="00A211D5">
        <w:rPr>
          <w:lang w:val="en-US"/>
        </w:rPr>
        <w:t>Figure</w:t>
      </w:r>
      <w:r w:rsidRPr="00A211D5">
        <w:t xml:space="preserve"> </w:t>
      </w:r>
      <w:r w:rsidRPr="00A211D5">
        <w:rPr>
          <w:lang w:val="en-US"/>
        </w:rPr>
        <w:t xml:space="preserve">1. </w:t>
      </w:r>
      <w:r w:rsidRPr="00A211D5">
        <w:t xml:space="preserve">Data on Tourist Visits to the Great Mosque of </w:t>
      </w:r>
      <w:proofErr w:type="spellStart"/>
      <w:r w:rsidRPr="00A211D5">
        <w:t>Demak</w:t>
      </w:r>
      <w:proofErr w:type="spellEnd"/>
      <w:r w:rsidRPr="00A211D5">
        <w:rPr>
          <w:lang w:val="en-US"/>
        </w:rPr>
        <w:t xml:space="preserve"> </w:t>
      </w:r>
      <w:r w:rsidRPr="00A211D5">
        <w:t>Year 2019-2021</w:t>
      </w:r>
    </w:p>
    <w:p w14:paraId="5F8DD86B" w14:textId="0F94A733" w:rsidR="00720BAB" w:rsidRPr="00A211D5" w:rsidRDefault="00C3316D" w:rsidP="00720BAB">
      <w:pPr>
        <w:shd w:val="clear" w:color="auto" w:fill="FFFFFF"/>
        <w:ind w:hanging="4"/>
      </w:pPr>
      <w:r w:rsidRPr="00A211D5">
        <w:rPr>
          <w:noProof/>
        </w:rPr>
        <w:drawing>
          <wp:anchor distT="0" distB="0" distL="114300" distR="114300" simplePos="0" relativeHeight="251666432" behindDoc="0" locked="0" layoutInCell="1" allowOverlap="1" wp14:anchorId="7ED0BB1E" wp14:editId="11137796">
            <wp:simplePos x="0" y="0"/>
            <wp:positionH relativeFrom="column">
              <wp:posOffset>67603</wp:posOffset>
            </wp:positionH>
            <wp:positionV relativeFrom="paragraph">
              <wp:posOffset>125730</wp:posOffset>
            </wp:positionV>
            <wp:extent cx="4196080" cy="2016369"/>
            <wp:effectExtent l="0" t="0" r="7620" b="15875"/>
            <wp:wrapNone/>
            <wp:docPr id="614726385" name="Chart 1">
              <a:extLst xmlns:a="http://schemas.openxmlformats.org/drawingml/2006/main">
                <a:ext uri="{FF2B5EF4-FFF2-40B4-BE49-F238E27FC236}">
                  <a16:creationId xmlns:a16="http://schemas.microsoft.com/office/drawing/2014/main" id="{F9EA78C7-2C94-BEC7-A6E7-1B236C9A054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p>
    <w:p w14:paraId="5FB45B02" w14:textId="0CB59529" w:rsidR="00720BAB" w:rsidRPr="00A211D5" w:rsidRDefault="00720BAB" w:rsidP="00720BAB">
      <w:pPr>
        <w:shd w:val="clear" w:color="auto" w:fill="FFFFFF"/>
        <w:ind w:hanging="4"/>
      </w:pPr>
    </w:p>
    <w:p w14:paraId="25144946" w14:textId="678CA544" w:rsidR="00720BAB" w:rsidRPr="00A211D5" w:rsidRDefault="00720BAB" w:rsidP="00720BAB">
      <w:pPr>
        <w:shd w:val="clear" w:color="auto" w:fill="FFFFFF"/>
        <w:ind w:hanging="4"/>
      </w:pPr>
    </w:p>
    <w:p w14:paraId="164BCB56" w14:textId="6F4D32DF" w:rsidR="00720BAB" w:rsidRPr="00A211D5" w:rsidRDefault="00720BAB" w:rsidP="00720BAB">
      <w:pPr>
        <w:shd w:val="clear" w:color="auto" w:fill="FFFFFF"/>
        <w:ind w:hanging="4"/>
        <w:jc w:val="right"/>
      </w:pPr>
    </w:p>
    <w:p w14:paraId="74C471F7" w14:textId="7980FEE4" w:rsidR="00720BAB" w:rsidRPr="00A211D5" w:rsidRDefault="00720BAB" w:rsidP="00720BAB">
      <w:pPr>
        <w:shd w:val="clear" w:color="auto" w:fill="FFFFFF"/>
        <w:ind w:hanging="4"/>
      </w:pPr>
    </w:p>
    <w:p w14:paraId="2F54F4C3" w14:textId="32089DA6" w:rsidR="00720BAB" w:rsidRPr="00A211D5" w:rsidRDefault="00720BAB" w:rsidP="00720BAB">
      <w:pPr>
        <w:shd w:val="clear" w:color="auto" w:fill="FFFFFF"/>
        <w:ind w:hanging="4"/>
      </w:pPr>
    </w:p>
    <w:p w14:paraId="693EA332" w14:textId="1AFBF9BF" w:rsidR="00720BAB" w:rsidRPr="00A211D5" w:rsidRDefault="00720BAB" w:rsidP="00720BAB">
      <w:pPr>
        <w:shd w:val="clear" w:color="auto" w:fill="FFFFFF"/>
        <w:ind w:hanging="4"/>
      </w:pPr>
    </w:p>
    <w:p w14:paraId="2307A482" w14:textId="48CAAE2E" w:rsidR="00720BAB" w:rsidRPr="00A211D5" w:rsidRDefault="00720BAB" w:rsidP="00720BAB">
      <w:pPr>
        <w:shd w:val="clear" w:color="auto" w:fill="FFFFFF"/>
        <w:ind w:hanging="4"/>
      </w:pPr>
    </w:p>
    <w:p w14:paraId="773EE5EA" w14:textId="39D3BA4D" w:rsidR="00720BAB" w:rsidRPr="00A211D5" w:rsidRDefault="00720BAB" w:rsidP="00720BAB">
      <w:pPr>
        <w:shd w:val="clear" w:color="auto" w:fill="FFFFFF"/>
        <w:ind w:hanging="4"/>
      </w:pPr>
    </w:p>
    <w:p w14:paraId="43074848" w14:textId="52DC62EA" w:rsidR="00720BAB" w:rsidRDefault="00720BAB" w:rsidP="00720BAB">
      <w:pPr>
        <w:shd w:val="clear" w:color="auto" w:fill="FFFFFF"/>
        <w:ind w:hanging="4"/>
      </w:pPr>
    </w:p>
    <w:p w14:paraId="61E0390E" w14:textId="3213D632" w:rsidR="00C3316D" w:rsidRDefault="00C3316D" w:rsidP="00720BAB">
      <w:pPr>
        <w:shd w:val="clear" w:color="auto" w:fill="FFFFFF"/>
        <w:ind w:hanging="4"/>
      </w:pPr>
    </w:p>
    <w:p w14:paraId="59732E9C" w14:textId="77777777" w:rsidR="00892619" w:rsidRDefault="00892619" w:rsidP="00720BAB">
      <w:pPr>
        <w:shd w:val="clear" w:color="auto" w:fill="FFFFFF"/>
        <w:ind w:firstLine="720"/>
        <w:rPr>
          <w:lang w:val="en-US"/>
        </w:rPr>
      </w:pPr>
    </w:p>
    <w:p w14:paraId="422E66BC" w14:textId="77777777" w:rsidR="00C3316D" w:rsidRDefault="00C3316D" w:rsidP="00491065">
      <w:pPr>
        <w:shd w:val="clear" w:color="auto" w:fill="FFFFFF"/>
        <w:jc w:val="center"/>
        <w:rPr>
          <w:lang w:val="en-US"/>
        </w:rPr>
      </w:pPr>
    </w:p>
    <w:p w14:paraId="60DB9CEC" w14:textId="77777777" w:rsidR="00C3316D" w:rsidRDefault="00C3316D" w:rsidP="00491065">
      <w:pPr>
        <w:shd w:val="clear" w:color="auto" w:fill="FFFFFF"/>
        <w:jc w:val="center"/>
        <w:rPr>
          <w:lang w:val="en-US"/>
        </w:rPr>
      </w:pPr>
    </w:p>
    <w:p w14:paraId="4F893BAC" w14:textId="09280F32" w:rsidR="00720BAB" w:rsidRPr="00A211D5" w:rsidRDefault="00720BAB" w:rsidP="00491065">
      <w:pPr>
        <w:shd w:val="clear" w:color="auto" w:fill="FFFFFF"/>
        <w:jc w:val="center"/>
      </w:pPr>
      <w:r w:rsidRPr="00A211D5">
        <w:rPr>
          <w:lang w:val="en-US"/>
        </w:rPr>
        <w:t>Source</w:t>
      </w:r>
      <w:r w:rsidRPr="00A211D5">
        <w:t xml:space="preserve">: </w:t>
      </w:r>
      <w:proofErr w:type="spellStart"/>
      <w:r w:rsidRPr="00A211D5">
        <w:rPr>
          <w:lang w:val="en-US"/>
        </w:rPr>
        <w:t>Demak</w:t>
      </w:r>
      <w:proofErr w:type="spellEnd"/>
      <w:r w:rsidRPr="00A211D5">
        <w:rPr>
          <w:lang w:val="en-US"/>
        </w:rPr>
        <w:t xml:space="preserve"> Regency Tourism Office</w:t>
      </w:r>
      <w:r w:rsidRPr="00A211D5">
        <w:t>, processed 2023</w:t>
      </w:r>
    </w:p>
    <w:p w14:paraId="5EC3146B" w14:textId="77777777" w:rsidR="00720BAB" w:rsidRPr="00A211D5" w:rsidRDefault="00720BAB" w:rsidP="00491065">
      <w:pPr>
        <w:shd w:val="clear" w:color="auto" w:fill="FFFFFF"/>
        <w:jc w:val="center"/>
      </w:pPr>
    </w:p>
    <w:p w14:paraId="1E749CAE" w14:textId="77777777" w:rsidR="004A0D1D" w:rsidRDefault="004A0D1D" w:rsidP="00720BAB">
      <w:pPr>
        <w:widowControl w:val="0"/>
        <w:ind w:firstLine="720"/>
        <w:jc w:val="both"/>
      </w:pPr>
    </w:p>
    <w:p w14:paraId="36DD4AE7" w14:textId="77777777" w:rsidR="00C3316D" w:rsidRPr="00A211D5" w:rsidRDefault="00C3316D" w:rsidP="00720BAB">
      <w:pPr>
        <w:widowControl w:val="0"/>
        <w:ind w:firstLine="720"/>
        <w:jc w:val="both"/>
      </w:pPr>
    </w:p>
    <w:sdt>
      <w:sdtPr>
        <w:tag w:val="goog_rdk_11"/>
        <w:id w:val="85737389"/>
      </w:sdtPr>
      <w:sdtContent>
        <w:p w14:paraId="6F68139B" w14:textId="344B9790" w:rsidR="00720BAB" w:rsidRPr="00A211D5" w:rsidRDefault="00720BAB" w:rsidP="00720BAB">
          <w:pPr>
            <w:widowControl w:val="0"/>
            <w:rPr>
              <w:b/>
            </w:rPr>
          </w:pPr>
          <w:r w:rsidRPr="00A211D5">
            <w:rPr>
              <w:b/>
            </w:rPr>
            <w:t>Methods</w:t>
          </w:r>
        </w:p>
      </w:sdtContent>
    </w:sdt>
    <w:p w14:paraId="53477479" w14:textId="03764D51" w:rsidR="00720BAB" w:rsidRPr="00A211D5" w:rsidRDefault="00720BAB" w:rsidP="00720BAB">
      <w:pPr>
        <w:ind w:firstLine="720"/>
        <w:jc w:val="both"/>
      </w:pPr>
      <w:r w:rsidRPr="00A211D5">
        <w:rPr>
          <w:lang w:val="en-US"/>
        </w:rPr>
        <w:t xml:space="preserve">The research was conducted in </w:t>
      </w:r>
      <w:proofErr w:type="spellStart"/>
      <w:r w:rsidRPr="00A211D5">
        <w:rPr>
          <w:lang w:val="en-US"/>
        </w:rPr>
        <w:t>Demak</w:t>
      </w:r>
      <w:proofErr w:type="spellEnd"/>
      <w:r w:rsidRPr="00A211D5">
        <w:rPr>
          <w:lang w:val="en-US"/>
        </w:rPr>
        <w:t xml:space="preserve"> Great Mosque, </w:t>
      </w:r>
      <w:proofErr w:type="spellStart"/>
      <w:r w:rsidRPr="00A211D5">
        <w:rPr>
          <w:lang w:val="en-US"/>
        </w:rPr>
        <w:t>Demak</w:t>
      </w:r>
      <w:proofErr w:type="spellEnd"/>
      <w:r w:rsidRPr="00A211D5">
        <w:rPr>
          <w:lang w:val="en-US"/>
        </w:rPr>
        <w:t xml:space="preserve"> Regency, Central Java Province, Indonesia</w:t>
      </w:r>
      <w:r w:rsidRPr="00A211D5">
        <w:t xml:space="preserve"> (</w:t>
      </w:r>
      <w:r w:rsidRPr="00A211D5">
        <w:rPr>
          <w:lang w:val="en-US"/>
        </w:rPr>
        <w:t>figure 3</w:t>
      </w:r>
      <w:r w:rsidRPr="00A211D5">
        <w:t>).</w:t>
      </w:r>
    </w:p>
    <w:p w14:paraId="774C3718" w14:textId="24A06E8F" w:rsidR="00720BAB" w:rsidRPr="00A211D5" w:rsidRDefault="00720BAB" w:rsidP="00720BAB">
      <w:pPr>
        <w:jc w:val="both"/>
      </w:pPr>
    </w:p>
    <w:p w14:paraId="08308314" w14:textId="530244CE" w:rsidR="00C3316D" w:rsidRDefault="00C3316D" w:rsidP="00720BAB">
      <w:pPr>
        <w:ind w:left="288"/>
        <w:jc w:val="center"/>
        <w:rPr>
          <w:lang w:val="en-US"/>
        </w:rPr>
      </w:pPr>
      <w:r w:rsidRPr="00A211D5">
        <w:rPr>
          <w:noProof/>
        </w:rPr>
        <w:drawing>
          <wp:anchor distT="0" distB="0" distL="114300" distR="114300" simplePos="0" relativeHeight="251667456" behindDoc="0" locked="0" layoutInCell="1" allowOverlap="1" wp14:anchorId="316CD280" wp14:editId="4BF30D19">
            <wp:simplePos x="0" y="0"/>
            <wp:positionH relativeFrom="column">
              <wp:posOffset>560705</wp:posOffset>
            </wp:positionH>
            <wp:positionV relativeFrom="paragraph">
              <wp:posOffset>24130</wp:posOffset>
            </wp:positionV>
            <wp:extent cx="3322662" cy="2160223"/>
            <wp:effectExtent l="0" t="0" r="5080" b="0"/>
            <wp:wrapNone/>
            <wp:docPr id="19" name="Picture 19" descr="A map of a count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map of a country&#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3322662" cy="216022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022E12" w14:textId="401D0313" w:rsidR="00C3316D" w:rsidRDefault="00C3316D" w:rsidP="00720BAB">
      <w:pPr>
        <w:ind w:left="288"/>
        <w:jc w:val="center"/>
        <w:rPr>
          <w:lang w:val="en-US"/>
        </w:rPr>
      </w:pPr>
    </w:p>
    <w:p w14:paraId="498B9108" w14:textId="0388DE35" w:rsidR="00C3316D" w:rsidRDefault="00C3316D" w:rsidP="00720BAB">
      <w:pPr>
        <w:ind w:left="288"/>
        <w:jc w:val="center"/>
        <w:rPr>
          <w:lang w:val="en-US"/>
        </w:rPr>
      </w:pPr>
    </w:p>
    <w:p w14:paraId="7B54B593" w14:textId="516D6BD1" w:rsidR="00C3316D" w:rsidRDefault="00C3316D" w:rsidP="00720BAB">
      <w:pPr>
        <w:ind w:left="288"/>
        <w:jc w:val="center"/>
        <w:rPr>
          <w:lang w:val="en-US"/>
        </w:rPr>
      </w:pPr>
    </w:p>
    <w:p w14:paraId="13587C14" w14:textId="77777777" w:rsidR="00C3316D" w:rsidRDefault="00C3316D" w:rsidP="00720BAB">
      <w:pPr>
        <w:ind w:left="288"/>
        <w:jc w:val="center"/>
        <w:rPr>
          <w:lang w:val="en-US"/>
        </w:rPr>
      </w:pPr>
    </w:p>
    <w:p w14:paraId="4B571BD1" w14:textId="29139F91" w:rsidR="00C3316D" w:rsidRDefault="00C3316D" w:rsidP="00720BAB">
      <w:pPr>
        <w:ind w:left="288"/>
        <w:jc w:val="center"/>
        <w:rPr>
          <w:lang w:val="en-US"/>
        </w:rPr>
      </w:pPr>
    </w:p>
    <w:p w14:paraId="253873E0" w14:textId="278EA80D" w:rsidR="00C3316D" w:rsidRDefault="00C3316D" w:rsidP="00720BAB">
      <w:pPr>
        <w:ind w:left="288"/>
        <w:jc w:val="center"/>
        <w:rPr>
          <w:lang w:val="en-US"/>
        </w:rPr>
      </w:pPr>
    </w:p>
    <w:p w14:paraId="0F5598F4" w14:textId="204E8795" w:rsidR="00C3316D" w:rsidRDefault="00C3316D" w:rsidP="00720BAB">
      <w:pPr>
        <w:ind w:left="288"/>
        <w:jc w:val="center"/>
        <w:rPr>
          <w:lang w:val="en-US"/>
        </w:rPr>
      </w:pPr>
    </w:p>
    <w:p w14:paraId="42487A1D" w14:textId="267548CA" w:rsidR="00C3316D" w:rsidRDefault="00C3316D" w:rsidP="00720BAB">
      <w:pPr>
        <w:ind w:left="288"/>
        <w:jc w:val="center"/>
        <w:rPr>
          <w:lang w:val="en-US"/>
        </w:rPr>
      </w:pPr>
    </w:p>
    <w:p w14:paraId="123E775A" w14:textId="6B3FF2A5" w:rsidR="00C3316D" w:rsidRDefault="00C3316D" w:rsidP="00720BAB">
      <w:pPr>
        <w:ind w:left="288"/>
        <w:jc w:val="center"/>
        <w:rPr>
          <w:lang w:val="en-US"/>
        </w:rPr>
      </w:pPr>
    </w:p>
    <w:p w14:paraId="0EE85C51" w14:textId="6818A870" w:rsidR="00C3316D" w:rsidRDefault="00C3316D" w:rsidP="00720BAB">
      <w:pPr>
        <w:ind w:left="288"/>
        <w:jc w:val="center"/>
        <w:rPr>
          <w:lang w:val="en-US"/>
        </w:rPr>
      </w:pPr>
    </w:p>
    <w:p w14:paraId="09272025" w14:textId="77777777" w:rsidR="00C3316D" w:rsidRDefault="00C3316D" w:rsidP="00720BAB">
      <w:pPr>
        <w:ind w:left="288"/>
        <w:jc w:val="center"/>
        <w:rPr>
          <w:lang w:val="en-US"/>
        </w:rPr>
      </w:pPr>
    </w:p>
    <w:p w14:paraId="6F6F8E06" w14:textId="77777777" w:rsidR="00C3316D" w:rsidRDefault="00C3316D" w:rsidP="00720BAB">
      <w:pPr>
        <w:ind w:left="288"/>
        <w:jc w:val="center"/>
        <w:rPr>
          <w:lang w:val="en-US"/>
        </w:rPr>
      </w:pPr>
    </w:p>
    <w:p w14:paraId="41EA9E90" w14:textId="1E9C5B84" w:rsidR="00720BAB" w:rsidRPr="00A211D5" w:rsidRDefault="00720BAB" w:rsidP="00720BAB">
      <w:pPr>
        <w:ind w:left="288"/>
        <w:jc w:val="center"/>
        <w:rPr>
          <w:lang w:val="en-US"/>
        </w:rPr>
      </w:pPr>
      <w:r w:rsidRPr="00A211D5">
        <w:rPr>
          <w:lang w:val="en-US"/>
        </w:rPr>
        <w:t>Figure 3. Research Location Map</w:t>
      </w:r>
    </w:p>
    <w:p w14:paraId="626E7750" w14:textId="1BFD396A" w:rsidR="002F71EB" w:rsidRPr="00282FC6" w:rsidRDefault="002F71EB" w:rsidP="00282FC6">
      <w:pPr>
        <w:spacing w:line="360" w:lineRule="auto"/>
        <w:jc w:val="center"/>
        <w:rPr>
          <w:rFonts w:ascii="Arial" w:hAnsi="Arial" w:cs="Arial"/>
          <w:b/>
          <w:bCs/>
        </w:rPr>
      </w:pPr>
    </w:p>
    <w:p w14:paraId="6A5D8983" w14:textId="55A47186" w:rsidR="00720BAB" w:rsidRDefault="00720BAB" w:rsidP="00720BAB">
      <w:pPr>
        <w:ind w:firstLine="720"/>
        <w:jc w:val="both"/>
        <w:rPr>
          <w:lang w:val="en-US"/>
        </w:rPr>
      </w:pPr>
      <w:r w:rsidRPr="00A211D5">
        <w:t>This study combines quantitative and qualitative analysis in its research</w:t>
      </w:r>
      <w:r>
        <w:rPr>
          <w:lang w:val="en-US"/>
        </w:rPr>
        <w:t>.</w:t>
      </w:r>
      <w:r w:rsidRPr="00A211D5">
        <w:rPr>
          <w:rStyle w:val="FootnoteReference"/>
          <w:rFonts w:eastAsia="Calibri"/>
        </w:rPr>
        <w:t xml:space="preserve"> </w:t>
      </w:r>
      <w:r>
        <w:rPr>
          <w:rStyle w:val="FootnoteReference"/>
          <w:rFonts w:eastAsia="Calibri"/>
        </w:rPr>
        <w:footnoteReference w:id="8"/>
      </w:r>
      <w:r w:rsidRPr="00A211D5">
        <w:t xml:space="preserve"> A qualitative approach uses photovoice to answer the first research objective</w:t>
      </w:r>
      <w:r w:rsidRPr="00A211D5">
        <w:rPr>
          <w:lang w:val="en-US"/>
        </w:rPr>
        <w:t xml:space="preserve">. The Photovoice method investigates the appeal of the Great Mosque of </w:t>
      </w:r>
      <w:proofErr w:type="spellStart"/>
      <w:r w:rsidRPr="00A211D5">
        <w:rPr>
          <w:lang w:val="en-US"/>
        </w:rPr>
        <w:t>Demak</w:t>
      </w:r>
      <w:proofErr w:type="spellEnd"/>
      <w:r w:rsidRPr="00A211D5">
        <w:rPr>
          <w:lang w:val="en-US"/>
        </w:rPr>
        <w:t xml:space="preserve"> as a tourist destination</w:t>
      </w:r>
      <w:r w:rsidRPr="00A211D5">
        <w:t xml:space="preserve">. </w:t>
      </w:r>
      <w:r w:rsidRPr="00A211D5">
        <w:rPr>
          <w:lang w:val="en-US"/>
        </w:rPr>
        <w:t>The photovoice method is used because</w:t>
      </w:r>
      <w:r w:rsidRPr="00A211D5">
        <w:t xml:space="preserve"> each visitor has their point of view about the meaning of the Great Mosque of </w:t>
      </w:r>
      <w:proofErr w:type="spellStart"/>
      <w:r w:rsidRPr="00A211D5">
        <w:t>Demak</w:t>
      </w:r>
      <w:proofErr w:type="spellEnd"/>
      <w:r w:rsidRPr="00A211D5">
        <w:t>. Photovoice is a qualitative method that enables people to communicate rich stories about their lives through photographs by combining photographs and narratives that explain the participants</w:t>
      </w:r>
      <w:r w:rsidR="002F71EB" w:rsidRPr="00EB06D4">
        <w:rPr>
          <w:noProof/>
          <w:lang w:val="en-US"/>
        </w:rPr>
        <w:t>’</w:t>
      </w:r>
      <w:r w:rsidRPr="00A211D5">
        <w:t xml:space="preserve"> perceptions and perspectives</w:t>
      </w:r>
      <w:r>
        <w:rPr>
          <w:lang w:val="en-US"/>
        </w:rPr>
        <w:t>.</w:t>
      </w:r>
      <w:r>
        <w:rPr>
          <w:rStyle w:val="FootnoteReference"/>
          <w:rFonts w:eastAsia="Calibri"/>
        </w:rPr>
        <w:footnoteReference w:id="9"/>
      </w:r>
      <w:r w:rsidR="00475E2E">
        <w:rPr>
          <w:lang w:val="en-US"/>
        </w:rPr>
        <w:t xml:space="preserve"> </w:t>
      </w:r>
      <w:r w:rsidRPr="00A211D5">
        <w:t xml:space="preserve">Photovoice </w:t>
      </w:r>
      <w:r w:rsidRPr="00A211D5">
        <w:lastRenderedPageBreak/>
        <w:t>includes three steps: (</w:t>
      </w:r>
      <w:proofErr w:type="spellStart"/>
      <w:r w:rsidRPr="00A211D5">
        <w:t>i</w:t>
      </w:r>
      <w:proofErr w:type="spellEnd"/>
      <w:r w:rsidRPr="00A211D5">
        <w:t xml:space="preserve">) recruit participants, (ii) photo assignment, </w:t>
      </w:r>
      <w:r w:rsidRPr="00A211D5">
        <w:rPr>
          <w:lang w:val="en-US"/>
        </w:rPr>
        <w:t>and</w:t>
      </w:r>
      <w:r w:rsidRPr="00A211D5">
        <w:t xml:space="preserve"> (iii) record photo narration through semi-structured interviews.</w:t>
      </w:r>
      <w:r w:rsidRPr="00A211D5">
        <w:rPr>
          <w:lang w:val="en-US"/>
        </w:rPr>
        <w:t xml:space="preserve"> This study included 12 participants from students and communities interested in and knowledgeable of the Great Mosque of </w:t>
      </w:r>
      <w:proofErr w:type="spellStart"/>
      <w:r w:rsidRPr="00A211D5">
        <w:rPr>
          <w:lang w:val="en-US"/>
        </w:rPr>
        <w:t>Demak</w:t>
      </w:r>
      <w:proofErr w:type="spellEnd"/>
      <w:r w:rsidRPr="00A211D5">
        <w:rPr>
          <w:lang w:val="en-US"/>
        </w:rPr>
        <w:t>.</w:t>
      </w:r>
    </w:p>
    <w:p w14:paraId="4DEA2A92" w14:textId="77777777" w:rsidR="00720BAB" w:rsidRPr="00A211D5" w:rsidRDefault="00720BAB" w:rsidP="00720BAB">
      <w:pPr>
        <w:ind w:firstLine="720"/>
        <w:jc w:val="both"/>
        <w:rPr>
          <w:lang w:val="en-US"/>
        </w:rPr>
      </w:pPr>
    </w:p>
    <w:p w14:paraId="2B701322" w14:textId="77777777" w:rsidR="00720BAB" w:rsidRPr="00A211D5" w:rsidRDefault="00720BAB" w:rsidP="00491065">
      <w:pPr>
        <w:jc w:val="center"/>
        <w:rPr>
          <w:lang w:val="en-US"/>
        </w:rPr>
      </w:pPr>
      <w:r w:rsidRPr="00A211D5">
        <w:rPr>
          <w:lang w:val="en-US"/>
        </w:rPr>
        <w:t xml:space="preserve">Table 2. Primary Data Collection </w:t>
      </w:r>
    </w:p>
    <w:p w14:paraId="059ACF01" w14:textId="77777777" w:rsidR="00720BAB" w:rsidRPr="00A211D5" w:rsidRDefault="00720BAB" w:rsidP="00720BAB">
      <w:pPr>
        <w:ind w:firstLine="720"/>
        <w:jc w:val="both"/>
        <w:rPr>
          <w:lang w:val="en-US"/>
        </w:rPr>
      </w:pPr>
    </w:p>
    <w:tbl>
      <w:tblPr>
        <w:tblStyle w:val="TableGrid"/>
        <w:tblW w:w="6795" w:type="dxa"/>
        <w:tblInd w:w="4" w:type="dxa"/>
        <w:tblLook w:val="04A0" w:firstRow="1" w:lastRow="0" w:firstColumn="1" w:lastColumn="0" w:noHBand="0" w:noVBand="1"/>
      </w:tblPr>
      <w:tblGrid>
        <w:gridCol w:w="2547"/>
        <w:gridCol w:w="4248"/>
      </w:tblGrid>
      <w:tr w:rsidR="00720BAB" w14:paraId="7ABA25FA" w14:textId="77777777" w:rsidTr="002F71EB">
        <w:tc>
          <w:tcPr>
            <w:tcW w:w="2547" w:type="dxa"/>
          </w:tcPr>
          <w:p w14:paraId="1F041010" w14:textId="77777777" w:rsidR="00720BAB" w:rsidRPr="00A211D5" w:rsidRDefault="00720BAB" w:rsidP="001433EA">
            <w:pPr>
              <w:jc w:val="both"/>
              <w:rPr>
                <w:lang w:val="en-US"/>
              </w:rPr>
            </w:pPr>
            <w:r w:rsidRPr="00A211D5">
              <w:rPr>
                <w:lang w:val="en-US"/>
              </w:rPr>
              <w:t>Objective 1</w:t>
            </w:r>
          </w:p>
        </w:tc>
        <w:tc>
          <w:tcPr>
            <w:tcW w:w="4248" w:type="dxa"/>
          </w:tcPr>
          <w:p w14:paraId="79E90037" w14:textId="77777777" w:rsidR="00720BAB" w:rsidRPr="00A211D5" w:rsidRDefault="00720BAB" w:rsidP="002F71EB">
            <w:pPr>
              <w:rPr>
                <w:lang w:val="en-US"/>
              </w:rPr>
            </w:pPr>
            <w:r w:rsidRPr="00A211D5">
              <w:rPr>
                <w:lang w:val="en-US"/>
              </w:rPr>
              <w:t xml:space="preserve">Photovoice: 12 participants from communities and students who have an understanding and interest in the Great Mosque of </w:t>
            </w:r>
            <w:proofErr w:type="spellStart"/>
            <w:r w:rsidRPr="00A211D5">
              <w:rPr>
                <w:lang w:val="en-US"/>
              </w:rPr>
              <w:t>Demak</w:t>
            </w:r>
            <w:proofErr w:type="spellEnd"/>
          </w:p>
        </w:tc>
      </w:tr>
      <w:tr w:rsidR="00720BAB" w14:paraId="07DBD8E6" w14:textId="77777777" w:rsidTr="002F71EB">
        <w:tc>
          <w:tcPr>
            <w:tcW w:w="2547" w:type="dxa"/>
          </w:tcPr>
          <w:p w14:paraId="524FEC84" w14:textId="77777777" w:rsidR="00720BAB" w:rsidRPr="00A211D5" w:rsidRDefault="00720BAB" w:rsidP="001433EA">
            <w:pPr>
              <w:jc w:val="both"/>
              <w:rPr>
                <w:lang w:val="en-US"/>
              </w:rPr>
            </w:pPr>
            <w:r w:rsidRPr="00A211D5">
              <w:rPr>
                <w:lang w:val="en-US"/>
              </w:rPr>
              <w:t xml:space="preserve">Objective 2,3,4 </w:t>
            </w:r>
          </w:p>
        </w:tc>
        <w:tc>
          <w:tcPr>
            <w:tcW w:w="4248" w:type="dxa"/>
          </w:tcPr>
          <w:p w14:paraId="5F31782A" w14:textId="77777777" w:rsidR="00720BAB" w:rsidRPr="00A211D5" w:rsidRDefault="00720BAB" w:rsidP="002F71EB">
            <w:pPr>
              <w:rPr>
                <w:lang w:val="en-US"/>
              </w:rPr>
            </w:pPr>
            <w:r w:rsidRPr="00A211D5">
              <w:rPr>
                <w:lang w:val="en-US"/>
              </w:rPr>
              <w:t>Survey and interview: 104 visitor respondents</w:t>
            </w:r>
          </w:p>
        </w:tc>
      </w:tr>
    </w:tbl>
    <w:p w14:paraId="181CA9C7" w14:textId="77777777" w:rsidR="00720BAB" w:rsidRPr="00A211D5" w:rsidRDefault="00720BAB" w:rsidP="00720BAB">
      <w:pPr>
        <w:jc w:val="both"/>
        <w:rPr>
          <w:lang w:val="en-US"/>
        </w:rPr>
      </w:pPr>
    </w:p>
    <w:p w14:paraId="1EA9EFF1" w14:textId="686D7563" w:rsidR="00720BAB" w:rsidRPr="00303FEB" w:rsidRDefault="00720BAB" w:rsidP="00923D5C">
      <w:pPr>
        <w:ind w:firstLine="720"/>
        <w:jc w:val="both"/>
        <w:rPr>
          <w:lang w:val="en-US"/>
        </w:rPr>
      </w:pPr>
      <w:r w:rsidRPr="00A211D5">
        <w:t xml:space="preserve">Quantitative research uses descriptive statistics to answer the second, third, and fourth research studies. The second objective of this </w:t>
      </w:r>
    </w:p>
    <w:p w14:paraId="00ED2483" w14:textId="77777777" w:rsidR="00720BAB" w:rsidRDefault="00720BAB" w:rsidP="00720BAB">
      <w:pPr>
        <w:widowControl w:val="0"/>
        <w:pBdr>
          <w:top w:val="nil"/>
          <w:left w:val="nil"/>
          <w:bottom w:val="nil"/>
          <w:right w:val="nil"/>
          <w:between w:val="nil"/>
        </w:pBdr>
        <w:rPr>
          <w:b/>
          <w:color w:val="000000"/>
          <w:lang w:val="en-US"/>
        </w:rPr>
      </w:pPr>
    </w:p>
    <w:p w14:paraId="19F6AD87" w14:textId="464A63E7" w:rsidR="00282FC6" w:rsidRPr="00282FC6" w:rsidRDefault="00720BAB" w:rsidP="00282FC6">
      <w:pPr>
        <w:widowControl w:val="0"/>
        <w:pBdr>
          <w:top w:val="nil"/>
          <w:left w:val="nil"/>
          <w:bottom w:val="nil"/>
          <w:right w:val="nil"/>
          <w:between w:val="nil"/>
        </w:pBdr>
        <w:rPr>
          <w:b/>
          <w:color w:val="000000"/>
          <w:lang w:val="en-US"/>
        </w:rPr>
      </w:pPr>
      <w:r w:rsidRPr="00A211D5">
        <w:rPr>
          <w:b/>
          <w:color w:val="000000"/>
          <w:lang w:val="en-US"/>
        </w:rPr>
        <w:t xml:space="preserve">Results </w:t>
      </w:r>
      <w:r w:rsidR="002D6096">
        <w:rPr>
          <w:b/>
          <w:color w:val="000000"/>
          <w:lang w:val="en-US"/>
        </w:rPr>
        <w:t xml:space="preserve"> </w:t>
      </w:r>
    </w:p>
    <w:p w14:paraId="1965918E" w14:textId="178D76D2" w:rsidR="002D6096" w:rsidRPr="00491065" w:rsidRDefault="00720BAB" w:rsidP="00491065">
      <w:pPr>
        <w:rPr>
          <w:b/>
          <w:bCs/>
        </w:rPr>
      </w:pPr>
      <w:proofErr w:type="spellStart"/>
      <w:r w:rsidRPr="00A211D5">
        <w:rPr>
          <w:b/>
          <w:bCs/>
          <w:lang w:val="en-US"/>
        </w:rPr>
        <w:t>Demak</w:t>
      </w:r>
      <w:proofErr w:type="spellEnd"/>
      <w:r w:rsidRPr="00A211D5">
        <w:rPr>
          <w:b/>
          <w:bCs/>
          <w:lang w:val="en-US"/>
        </w:rPr>
        <w:t xml:space="preserve"> Great Mosque Attractions</w:t>
      </w:r>
    </w:p>
    <w:p w14:paraId="4ED95797" w14:textId="1852D169" w:rsidR="00720BAB" w:rsidRPr="00A211D5" w:rsidRDefault="00720BAB" w:rsidP="00720BAB">
      <w:pPr>
        <w:ind w:firstLine="720"/>
        <w:jc w:val="both"/>
      </w:pPr>
      <w:r w:rsidRPr="00A211D5">
        <w:t xml:space="preserve">The Great Mosque of </w:t>
      </w:r>
      <w:proofErr w:type="spellStart"/>
      <w:r w:rsidRPr="00A211D5">
        <w:t>Demak</w:t>
      </w:r>
      <w:proofErr w:type="spellEnd"/>
      <w:r w:rsidRPr="00A211D5">
        <w:t xml:space="preserve"> has a meaning for visitors. This mosque is a worship site for Muslims that contains historical significance for the past development of Islam in Java</w:t>
      </w:r>
      <w:r>
        <w:rPr>
          <w:lang w:val="en-US"/>
        </w:rPr>
        <w:t>.</w:t>
      </w:r>
      <w:r>
        <w:rPr>
          <w:rStyle w:val="FootnoteReference"/>
          <w:rFonts w:eastAsia="Calibri"/>
          <w:lang w:val="en-US"/>
        </w:rPr>
        <w:footnoteReference w:id="10"/>
      </w:r>
      <w:r w:rsidRPr="00A211D5">
        <w:t xml:space="preserve"> The Great </w:t>
      </w:r>
      <w:proofErr w:type="spellStart"/>
      <w:r w:rsidRPr="00A211D5">
        <w:t>Demak</w:t>
      </w:r>
      <w:proofErr w:type="spellEnd"/>
      <w:r w:rsidRPr="00A211D5">
        <w:t xml:space="preserve"> mosque complex is close to the </w:t>
      </w:r>
      <w:proofErr w:type="spellStart"/>
      <w:r w:rsidRPr="00A211D5">
        <w:t>Demak</w:t>
      </w:r>
      <w:proofErr w:type="spellEnd"/>
      <w:r w:rsidRPr="00A211D5">
        <w:t xml:space="preserve"> Sultanate Heritage Museum and the pilgrimage to the graves of Raden </w:t>
      </w:r>
      <w:proofErr w:type="spellStart"/>
      <w:r w:rsidRPr="00A211D5">
        <w:t>Patah</w:t>
      </w:r>
      <w:proofErr w:type="spellEnd"/>
      <w:r w:rsidRPr="00A211D5">
        <w:t xml:space="preserve"> and the </w:t>
      </w:r>
      <w:proofErr w:type="spellStart"/>
      <w:r w:rsidRPr="00A211D5">
        <w:t>Demak</w:t>
      </w:r>
      <w:proofErr w:type="spellEnd"/>
      <w:r w:rsidRPr="00A211D5">
        <w:t xml:space="preserve"> royal family. So, the historical and religious values ​​in the Great Mosque of </w:t>
      </w:r>
      <w:proofErr w:type="spellStart"/>
      <w:r w:rsidRPr="00A211D5">
        <w:t>Demak</w:t>
      </w:r>
      <w:proofErr w:type="spellEnd"/>
      <w:r w:rsidRPr="00A211D5">
        <w:t xml:space="preserve"> are very thick and inseparable. The function of the Great </w:t>
      </w:r>
      <w:proofErr w:type="spellStart"/>
      <w:r w:rsidRPr="00A211D5">
        <w:t>Demak</w:t>
      </w:r>
      <w:proofErr w:type="spellEnd"/>
      <w:r w:rsidRPr="00A211D5">
        <w:t xml:space="preserve"> mosque is explored by looking at the meaning of the Great </w:t>
      </w:r>
      <w:proofErr w:type="spellStart"/>
      <w:r w:rsidRPr="00A211D5">
        <w:t>Demak</w:t>
      </w:r>
      <w:proofErr w:type="spellEnd"/>
      <w:r w:rsidRPr="00A211D5">
        <w:t xml:space="preserve"> mosque, which is poured through photos with photovoice.</w:t>
      </w:r>
    </w:p>
    <w:p w14:paraId="65D2E117" w14:textId="1583650F" w:rsidR="002F71EB" w:rsidRDefault="00720BAB" w:rsidP="00720BAB">
      <w:pPr>
        <w:ind w:firstLine="720"/>
        <w:jc w:val="both"/>
      </w:pPr>
      <w:r w:rsidRPr="00A211D5">
        <w:t xml:space="preserve">In the photovoice, </w:t>
      </w:r>
      <w:r w:rsidR="00C3316D">
        <w:t>..........</w:t>
      </w:r>
      <w:r w:rsidRPr="00A211D5">
        <w:rPr>
          <w:lang w:val="en-US"/>
        </w:rPr>
        <w:t xml:space="preserve"> </w:t>
      </w:r>
      <w:r w:rsidRPr="00A211D5">
        <w:rPr>
          <w:lang w:val="en"/>
        </w:rPr>
        <w:t>Research related to meaning has been carried out in the study of Ana Carolina Esteves Dias</w:t>
      </w:r>
      <w:r>
        <w:rPr>
          <w:lang w:val="en"/>
        </w:rPr>
        <w:t>.</w:t>
      </w:r>
      <w:r>
        <w:rPr>
          <w:rStyle w:val="FootnoteReference"/>
          <w:rFonts w:eastAsia="Calibri"/>
        </w:rPr>
        <w:footnoteReference w:id="11"/>
      </w:r>
      <w:r w:rsidRPr="00A211D5">
        <w:t xml:space="preserve"> </w:t>
      </w:r>
    </w:p>
    <w:p w14:paraId="4D0E4C13" w14:textId="77777777" w:rsidR="00C45D1C" w:rsidRPr="00A211D5" w:rsidRDefault="00C45D1C" w:rsidP="00720BAB">
      <w:pPr>
        <w:ind w:firstLine="720"/>
        <w:jc w:val="both"/>
      </w:pPr>
    </w:p>
    <w:p w14:paraId="05039331" w14:textId="2EC3DC4C" w:rsidR="00C45D1C" w:rsidRPr="00F53D26" w:rsidRDefault="00720BAB" w:rsidP="00720BAB">
      <w:pPr>
        <w:jc w:val="both"/>
        <w:rPr>
          <w:b/>
          <w:bCs/>
          <w:lang w:val="en-US"/>
        </w:rPr>
      </w:pPr>
      <w:r w:rsidRPr="00F53D26">
        <w:rPr>
          <w:b/>
          <w:bCs/>
          <w:lang w:val="en-US"/>
        </w:rPr>
        <w:lastRenderedPageBreak/>
        <w:t>Discussion</w:t>
      </w:r>
    </w:p>
    <w:p w14:paraId="5B85B1F8" w14:textId="07DB5F25" w:rsidR="00720BAB" w:rsidRPr="00F53D26" w:rsidRDefault="00C45D1C" w:rsidP="00720BAB">
      <w:pPr>
        <w:jc w:val="both"/>
      </w:pPr>
      <w:r>
        <w:tab/>
      </w:r>
      <w:r w:rsidR="00720BAB" w:rsidRPr="00F53D26">
        <w:t>Tourism combines rest with knowledge of life, history, culture, traditions, and customs of one</w:t>
      </w:r>
      <w:r w:rsidRPr="00EB06D4">
        <w:rPr>
          <w:noProof/>
          <w:lang w:val="en-US"/>
        </w:rPr>
        <w:t>’</w:t>
      </w:r>
      <w:r w:rsidR="00720BAB" w:rsidRPr="00F53D26">
        <w:t xml:space="preserve">s own and those of other people. Historical and cultural tourism occupies one of the leading places among the main types of tourism. </w:t>
      </w:r>
      <w:proofErr w:type="spellStart"/>
      <w:r w:rsidR="00720BAB" w:rsidRPr="00F53D26">
        <w:rPr>
          <w:lang w:val="en-US"/>
        </w:rPr>
        <w:t>Demak</w:t>
      </w:r>
      <w:proofErr w:type="spellEnd"/>
      <w:r w:rsidR="00720BAB" w:rsidRPr="00F53D26">
        <w:rPr>
          <w:lang w:val="en-US"/>
        </w:rPr>
        <w:t xml:space="preserve"> Great Mosque is a tourism site</w:t>
      </w:r>
      <w:r w:rsidR="00720BAB" w:rsidRPr="00F53D26">
        <w:t xml:space="preserve"> with potential that deserves to be developed and managed optimally. Tourism in Indonesia varies, one of which is religious tourism. </w:t>
      </w:r>
      <w:proofErr w:type="spellStart"/>
      <w:r w:rsidR="00720BAB" w:rsidRPr="00F53D26">
        <w:t>Walisongo</w:t>
      </w:r>
      <w:proofErr w:type="spellEnd"/>
      <w:r w:rsidR="00720BAB">
        <w:rPr>
          <w:lang w:val="en-US"/>
        </w:rPr>
        <w:t xml:space="preserve"> Heritage</w:t>
      </w:r>
      <w:r w:rsidR="00720BAB" w:rsidRPr="00F53D26">
        <w:t xml:space="preserve"> is one of Indonesia</w:t>
      </w:r>
      <w:r w:rsidR="00F03177" w:rsidRPr="00EB06D4">
        <w:rPr>
          <w:noProof/>
          <w:lang w:val="en-US"/>
        </w:rPr>
        <w:t>’</w:t>
      </w:r>
      <w:r w:rsidR="00720BAB" w:rsidRPr="00F53D26">
        <w:t xml:space="preserve">s religious tourism sites. It is a symbol of the spread of Islam in Indonesia, especially on the island of Java. One of </w:t>
      </w:r>
      <w:proofErr w:type="spellStart"/>
      <w:r w:rsidR="00720BAB" w:rsidRPr="00F53D26">
        <w:t>Walisongo</w:t>
      </w:r>
      <w:proofErr w:type="spellEnd"/>
      <w:r w:rsidR="00F03177" w:rsidRPr="00EB06D4">
        <w:rPr>
          <w:noProof/>
          <w:lang w:val="en-US"/>
        </w:rPr>
        <w:t>’</w:t>
      </w:r>
      <w:r w:rsidR="00720BAB" w:rsidRPr="00F53D26">
        <w:t xml:space="preserve">s </w:t>
      </w:r>
      <w:r w:rsidR="00720BAB" w:rsidRPr="00F53D26">
        <w:rPr>
          <w:lang w:val="en-US"/>
        </w:rPr>
        <w:t>heritage</w:t>
      </w:r>
      <w:r w:rsidR="00720BAB" w:rsidRPr="00F53D26">
        <w:t xml:space="preserve"> is in </w:t>
      </w:r>
      <w:proofErr w:type="spellStart"/>
      <w:r w:rsidR="00720BAB" w:rsidRPr="00F53D26">
        <w:t>Demak</w:t>
      </w:r>
      <w:proofErr w:type="spellEnd"/>
      <w:r w:rsidR="00720BAB" w:rsidRPr="00F53D26">
        <w:t xml:space="preserve"> Regency. </w:t>
      </w:r>
    </w:p>
    <w:p w14:paraId="3309640A" w14:textId="3312CB95" w:rsidR="00720BAB" w:rsidRPr="00F53D26" w:rsidRDefault="00F03177" w:rsidP="00720BAB">
      <w:pPr>
        <w:jc w:val="both"/>
      </w:pPr>
      <w:r>
        <w:tab/>
      </w:r>
      <w:r w:rsidR="00720BAB" w:rsidRPr="00F53D26">
        <w:t>The existence of tourist attractions is essential in tourism activities because tourists will visit tourist destinations if they have potential as tourist attractions</w:t>
      </w:r>
      <w:r w:rsidR="00720BAB">
        <w:rPr>
          <w:lang w:val="en-US"/>
        </w:rPr>
        <w:t>.</w:t>
      </w:r>
      <w:r w:rsidR="00720BAB">
        <w:rPr>
          <w:rStyle w:val="FootnoteReference"/>
          <w:rFonts w:eastAsia="Calibri"/>
        </w:rPr>
        <w:footnoteReference w:id="12"/>
      </w:r>
      <w:r w:rsidR="00720BAB" w:rsidRPr="00F53D26">
        <w:rPr>
          <w:lang w:val="en-US"/>
        </w:rPr>
        <w:t xml:space="preserve"> </w:t>
      </w:r>
      <w:r w:rsidR="00720BAB" w:rsidRPr="00F53D26">
        <w:t>Although some recent studies claim that the motives are based on spirituality</w:t>
      </w:r>
      <w:r>
        <w:t>,</w:t>
      </w:r>
      <w:r w:rsidR="00720BAB">
        <w:rPr>
          <w:rStyle w:val="FootnoteReference"/>
          <w:rFonts w:eastAsia="Calibri"/>
        </w:rPr>
        <w:footnoteReference w:id="13"/>
      </w:r>
      <w:r w:rsidR="00720BAB" w:rsidRPr="00F53D26">
        <w:t xml:space="preserve"> religious belief</w:t>
      </w:r>
      <w:r>
        <w:t>,</w:t>
      </w:r>
      <w:r w:rsidR="00720BAB">
        <w:rPr>
          <w:rStyle w:val="FootnoteReference"/>
          <w:rFonts w:eastAsia="Calibri"/>
        </w:rPr>
        <w:footnoteReference w:id="14"/>
      </w:r>
      <w:r w:rsidR="00720BAB" w:rsidRPr="00F53D26">
        <w:t xml:space="preserve"> </w:t>
      </w:r>
      <w:r w:rsidR="00720BAB" w:rsidRPr="00F53D26">
        <w:rPr>
          <w:lang w:val="en-US"/>
        </w:rPr>
        <w:t>e</w:t>
      </w:r>
      <w:proofErr w:type="spellStart"/>
      <w:r w:rsidR="00720BAB" w:rsidRPr="00F53D26">
        <w:t>xploration</w:t>
      </w:r>
      <w:proofErr w:type="spellEnd"/>
      <w:r w:rsidR="00720BAB" w:rsidRPr="00F53D26">
        <w:t xml:space="preserve"> and socialization</w:t>
      </w:r>
      <w:r w:rsidR="00720BAB">
        <w:rPr>
          <w:lang w:val="en-US"/>
        </w:rPr>
        <w:t>.</w:t>
      </w:r>
      <w:r w:rsidR="00720BAB">
        <w:rPr>
          <w:rStyle w:val="FootnoteReference"/>
          <w:rFonts w:eastAsia="Calibri"/>
        </w:rPr>
        <w:footnoteReference w:id="15"/>
      </w:r>
      <w:r w:rsidR="00720BAB" w:rsidRPr="00F53D26">
        <w:t xml:space="preserve"> </w:t>
      </w:r>
      <w:r w:rsidR="00475E2E">
        <w:t>E</w:t>
      </w:r>
      <w:r w:rsidR="00720BAB" w:rsidRPr="00F53D26">
        <w:t>xploring various cultures and lifestyles, finding respite from the daily pressures of life, and establishing social connections</w:t>
      </w:r>
      <w:r w:rsidR="00BA0E4B">
        <w:t>,</w:t>
      </w:r>
      <w:r w:rsidR="00720BAB">
        <w:rPr>
          <w:rStyle w:val="FootnoteReference"/>
          <w:rFonts w:eastAsia="Calibri"/>
        </w:rPr>
        <w:footnoteReference w:id="16"/>
      </w:r>
      <w:r w:rsidR="00720BAB" w:rsidRPr="00F53D26">
        <w:t xml:space="preserve"> interest in history</w:t>
      </w:r>
      <w:r>
        <w:t>,</w:t>
      </w:r>
      <w:r w:rsidR="00720BAB">
        <w:rPr>
          <w:rStyle w:val="FootnoteReference"/>
          <w:rFonts w:eastAsia="Calibri"/>
        </w:rPr>
        <w:footnoteReference w:id="17"/>
      </w:r>
      <w:r w:rsidR="00720BAB" w:rsidRPr="00F53D26">
        <w:t xml:space="preserve"> for cultural or </w:t>
      </w:r>
      <w:r w:rsidR="00720BAB" w:rsidRPr="00F53D26">
        <w:lastRenderedPageBreak/>
        <w:t>recreational purposes</w:t>
      </w:r>
      <w:r>
        <w:t>.</w:t>
      </w:r>
      <w:r w:rsidR="00720BAB">
        <w:rPr>
          <w:rStyle w:val="FootnoteReference"/>
          <w:rFonts w:eastAsia="Calibri"/>
        </w:rPr>
        <w:footnoteReference w:id="18"/>
      </w:r>
      <w:r>
        <w:t xml:space="preserve"> </w:t>
      </w:r>
      <w:r w:rsidR="00720BAB" w:rsidRPr="00F53D26">
        <w:t>Religious travellers compromise specific distinctive identities and values once integral to the practice</w:t>
      </w:r>
      <w:r w:rsidR="00720BAB">
        <w:rPr>
          <w:lang w:val="en-US"/>
        </w:rPr>
        <w:t>.</w:t>
      </w:r>
      <w:r w:rsidR="00720BAB">
        <w:rPr>
          <w:rStyle w:val="FootnoteReference"/>
          <w:rFonts w:eastAsia="Calibri"/>
        </w:rPr>
        <w:footnoteReference w:id="19"/>
      </w:r>
    </w:p>
    <w:p w14:paraId="5C7E7122" w14:textId="74758ACA" w:rsidR="00475E2E" w:rsidRDefault="00F03177" w:rsidP="00923D5C">
      <w:pPr>
        <w:jc w:val="both"/>
        <w:rPr>
          <w:b/>
        </w:rPr>
      </w:pPr>
      <w:r>
        <w:tab/>
      </w:r>
    </w:p>
    <w:p w14:paraId="3612D57F" w14:textId="337D7F59" w:rsidR="00E826CE" w:rsidRPr="00491065" w:rsidRDefault="00720BAB" w:rsidP="00491065">
      <w:pPr>
        <w:jc w:val="both"/>
        <w:rPr>
          <w:b/>
        </w:rPr>
      </w:pPr>
      <w:r w:rsidRPr="00A211D5">
        <w:rPr>
          <w:b/>
        </w:rPr>
        <w:t xml:space="preserve">Conclusion </w:t>
      </w:r>
    </w:p>
    <w:p w14:paraId="02388F1F" w14:textId="77777777" w:rsidR="000850F6" w:rsidRDefault="00720BAB" w:rsidP="00720BAB">
      <w:pPr>
        <w:ind w:firstLine="720"/>
        <w:jc w:val="both"/>
        <w:rPr>
          <w:lang w:val="en-US"/>
        </w:rPr>
      </w:pPr>
      <w:r w:rsidRPr="00A211D5">
        <w:t xml:space="preserve">The Great Mosque of </w:t>
      </w:r>
      <w:proofErr w:type="spellStart"/>
      <w:r w:rsidRPr="00A211D5">
        <w:t>Demak</w:t>
      </w:r>
      <w:proofErr w:type="spellEnd"/>
      <w:r w:rsidRPr="00A211D5">
        <w:t xml:space="preserve"> has several unique tourist attractions, such as historical, religious, and educational, with the highest visitor density during the day, both during the high and low seasons, between 12.00 and 15.00. The quality of religious and non-religious facilities at the Great Mosque of </w:t>
      </w:r>
      <w:proofErr w:type="spellStart"/>
      <w:r w:rsidRPr="00A211D5">
        <w:t>Demak</w:t>
      </w:r>
      <w:proofErr w:type="spellEnd"/>
      <w:r w:rsidRPr="00A211D5">
        <w:t xml:space="preserve">, as well as indicators of customer satisfaction, are driving factors for the interest and competitiveness of tourist sites. The results of acquiring a very high average quality of religious facilities and high quality of non-religious facilities at the </w:t>
      </w:r>
      <w:proofErr w:type="spellStart"/>
      <w:r w:rsidRPr="00A211D5">
        <w:t>Demak</w:t>
      </w:r>
      <w:proofErr w:type="spellEnd"/>
      <w:r w:rsidRPr="00A211D5">
        <w:t xml:space="preserve"> Great Mosque encourage tourists to visit.</w:t>
      </w:r>
      <w:r w:rsidRPr="00A211D5">
        <w:rPr>
          <w:lang w:val="en-US"/>
        </w:rPr>
        <w:t xml:space="preserve"> </w:t>
      </w:r>
    </w:p>
    <w:p w14:paraId="15CE8803" w14:textId="77777777" w:rsidR="00923D5C" w:rsidRDefault="00923D5C" w:rsidP="00720BAB">
      <w:pPr>
        <w:jc w:val="both"/>
        <w:rPr>
          <w:lang w:val="en-US"/>
        </w:rPr>
      </w:pPr>
    </w:p>
    <w:p w14:paraId="535486F9" w14:textId="104E75AE" w:rsidR="00720BAB" w:rsidRPr="00C3316D" w:rsidRDefault="00720BAB" w:rsidP="00720BAB">
      <w:pPr>
        <w:jc w:val="both"/>
        <w:rPr>
          <w:b/>
          <w:bCs/>
          <w:i/>
          <w:iCs/>
          <w:lang w:val="en-US"/>
        </w:rPr>
      </w:pPr>
      <w:r w:rsidRPr="00A211D5">
        <w:rPr>
          <w:b/>
          <w:bCs/>
          <w:lang w:val="en-US"/>
        </w:rPr>
        <w:t>Acknowledgment</w:t>
      </w:r>
      <w:r w:rsidR="00C3316D">
        <w:rPr>
          <w:b/>
          <w:bCs/>
          <w:lang w:val="en-US"/>
        </w:rPr>
        <w:t xml:space="preserve"> </w:t>
      </w:r>
      <w:r w:rsidR="00C3316D" w:rsidRPr="00C3316D">
        <w:rPr>
          <w:b/>
          <w:bCs/>
          <w:i/>
          <w:iCs/>
          <w:lang w:val="en-US"/>
        </w:rPr>
        <w:t>(if any)</w:t>
      </w:r>
    </w:p>
    <w:p w14:paraId="6CCAD166" w14:textId="2C11AE0D" w:rsidR="00720BAB" w:rsidRPr="00A211D5" w:rsidRDefault="00720BAB" w:rsidP="00720BAB">
      <w:pPr>
        <w:jc w:val="both"/>
        <w:rPr>
          <w:color w:val="FF0000"/>
          <w:sz w:val="28"/>
          <w:szCs w:val="28"/>
        </w:rPr>
      </w:pPr>
      <w:r w:rsidRPr="00A211D5">
        <w:t xml:space="preserve">The author would like to thank </w:t>
      </w:r>
      <w:r w:rsidR="00C3316D">
        <w:t xml:space="preserve">.................. </w:t>
      </w:r>
      <w:proofErr w:type="spellStart"/>
      <w:r w:rsidRPr="00A211D5">
        <w:t>tand</w:t>
      </w:r>
      <w:proofErr w:type="spellEnd"/>
      <w:r w:rsidRPr="00A211D5">
        <w:t xml:space="preserve"> </w:t>
      </w:r>
      <w:r w:rsidR="00C3316D">
        <w:t>.....</w:t>
      </w:r>
      <w:r w:rsidRPr="00A211D5">
        <w:t xml:space="preserve"> students of statistics courses who have assisted in collecting data for this study.</w:t>
      </w:r>
    </w:p>
    <w:p w14:paraId="3BD0392E" w14:textId="77777777" w:rsidR="00720BAB" w:rsidRPr="00A211D5" w:rsidRDefault="00720BAB" w:rsidP="00720BAB">
      <w:pPr>
        <w:jc w:val="both"/>
        <w:rPr>
          <w:color w:val="FF0000"/>
        </w:rPr>
      </w:pPr>
    </w:p>
    <w:p w14:paraId="3E2E6EC1" w14:textId="77777777" w:rsidR="00720BAB" w:rsidRPr="00A211D5" w:rsidRDefault="00720BAB" w:rsidP="00720BAB">
      <w:pPr>
        <w:jc w:val="both"/>
        <w:rPr>
          <w:b/>
          <w:lang w:val="en-US"/>
        </w:rPr>
      </w:pPr>
      <w:r w:rsidRPr="00A211D5">
        <w:rPr>
          <w:b/>
          <w:lang w:val="en-US"/>
        </w:rPr>
        <w:t>Reference</w:t>
      </w:r>
    </w:p>
    <w:p w14:paraId="165BC22D" w14:textId="58416ECF" w:rsidR="00720BAB" w:rsidRPr="00785C19" w:rsidRDefault="00720BAB" w:rsidP="000850F6">
      <w:pPr>
        <w:widowControl w:val="0"/>
        <w:autoSpaceDE w:val="0"/>
        <w:autoSpaceDN w:val="0"/>
        <w:adjustRightInd w:val="0"/>
        <w:ind w:left="567" w:hanging="567"/>
        <w:jc w:val="both"/>
        <w:rPr>
          <w:noProof/>
        </w:rPr>
      </w:pPr>
      <w:r w:rsidRPr="00A211D5">
        <w:fldChar w:fldCharType="begin" w:fldLock="1"/>
      </w:r>
      <w:r w:rsidRPr="00A211D5">
        <w:instrText xml:space="preserve">ADDIN Mendeley Bibliography CSL_BIBLIOGRAPHY </w:instrText>
      </w:r>
      <w:r w:rsidRPr="00A211D5">
        <w:fldChar w:fldCharType="separate"/>
      </w:r>
      <w:r w:rsidRPr="00785C19">
        <w:rPr>
          <w:noProof/>
        </w:rPr>
        <w:t xml:space="preserve">Abbate, Costanza Scaffidi, and Santo Di Nuovo. “Motivation and Personality Traits for Choosing Religious Tourism. A Research on the Case of Medjugorje.” </w:t>
      </w:r>
      <w:r w:rsidRPr="00785C19">
        <w:rPr>
          <w:i/>
          <w:iCs/>
          <w:noProof/>
        </w:rPr>
        <w:t>Current Issues in Tourism</w:t>
      </w:r>
      <w:r w:rsidRPr="00785C19">
        <w:rPr>
          <w:noProof/>
        </w:rPr>
        <w:t xml:space="preserve"> 16, no. 5 (July 2013): 501–6. https://doi.org/10.1080/13683500.2012.</w:t>
      </w:r>
      <w:r w:rsidR="001433EA">
        <w:rPr>
          <w:noProof/>
        </w:rPr>
        <w:t xml:space="preserve"> </w:t>
      </w:r>
      <w:r w:rsidRPr="00785C19">
        <w:rPr>
          <w:noProof/>
        </w:rPr>
        <w:t>749844.</w:t>
      </w:r>
    </w:p>
    <w:p w14:paraId="5934E694" w14:textId="77777777" w:rsidR="00720BAB" w:rsidRPr="00785C19" w:rsidRDefault="00720BAB" w:rsidP="000850F6">
      <w:pPr>
        <w:widowControl w:val="0"/>
        <w:autoSpaceDE w:val="0"/>
        <w:autoSpaceDN w:val="0"/>
        <w:adjustRightInd w:val="0"/>
        <w:ind w:left="567" w:hanging="567"/>
        <w:jc w:val="both"/>
        <w:rPr>
          <w:noProof/>
        </w:rPr>
      </w:pPr>
      <w:r w:rsidRPr="00785C19">
        <w:rPr>
          <w:noProof/>
        </w:rPr>
        <w:t xml:space="preserve">Afidah, Nur. “Perkembangan Islam Pada Masa Kerajaan Demak.” </w:t>
      </w:r>
      <w:r w:rsidRPr="00785C19">
        <w:rPr>
          <w:i/>
          <w:iCs/>
          <w:noProof/>
        </w:rPr>
        <w:t>Jurnal Studi Islam Dan Kemuhammadiyahan (JASIKA)</w:t>
      </w:r>
      <w:r w:rsidRPr="00785C19">
        <w:rPr>
          <w:noProof/>
        </w:rPr>
        <w:t xml:space="preserve"> 1, no. 1 (2021): 64–76.</w:t>
      </w:r>
    </w:p>
    <w:p w14:paraId="5D7E9860" w14:textId="77777777" w:rsidR="00720BAB" w:rsidRPr="00785C19" w:rsidRDefault="00720BAB" w:rsidP="000850F6">
      <w:pPr>
        <w:widowControl w:val="0"/>
        <w:autoSpaceDE w:val="0"/>
        <w:autoSpaceDN w:val="0"/>
        <w:adjustRightInd w:val="0"/>
        <w:ind w:left="567" w:hanging="567"/>
        <w:jc w:val="both"/>
        <w:rPr>
          <w:noProof/>
        </w:rPr>
      </w:pPr>
      <w:r w:rsidRPr="00785C19">
        <w:rPr>
          <w:noProof/>
        </w:rPr>
        <w:t xml:space="preserve">Aimee, Razafimanjary Maminiaina. “A Thorough Literature Review of Customer Satisfaction Definition, Factors Affecting Customer Satisfaction and Measuring Customer Satisfaction.” </w:t>
      </w:r>
      <w:r w:rsidRPr="00785C19">
        <w:rPr>
          <w:i/>
          <w:iCs/>
          <w:noProof/>
        </w:rPr>
        <w:t>International Journal of Advanced Research</w:t>
      </w:r>
      <w:r w:rsidRPr="00785C19">
        <w:rPr>
          <w:noProof/>
        </w:rPr>
        <w:t xml:space="preserve"> 7, no. 9 (September 30, 2019): 828–43. https://doi.org/10.21474/IJAR01/9733.</w:t>
      </w:r>
    </w:p>
    <w:p w14:paraId="5CA88832" w14:textId="77777777" w:rsidR="00720BAB" w:rsidRPr="00785C19" w:rsidRDefault="00720BAB" w:rsidP="000850F6">
      <w:pPr>
        <w:widowControl w:val="0"/>
        <w:autoSpaceDE w:val="0"/>
        <w:autoSpaceDN w:val="0"/>
        <w:adjustRightInd w:val="0"/>
        <w:ind w:left="567" w:hanging="567"/>
        <w:jc w:val="both"/>
        <w:rPr>
          <w:noProof/>
        </w:rPr>
      </w:pPr>
      <w:r w:rsidRPr="00785C19">
        <w:rPr>
          <w:noProof/>
        </w:rPr>
        <w:t xml:space="preserve">Alifuddin, Muhammad, Alhamuddin Alhamuddin, Andri Rosadi, and </w:t>
      </w:r>
      <w:r w:rsidRPr="00785C19">
        <w:rPr>
          <w:noProof/>
        </w:rPr>
        <w:lastRenderedPageBreak/>
        <w:t xml:space="preserve">Ulil Amri. “Understanding Islamic Dialectics in The Relationship with Local Culture in Buton Architecture Design.” </w:t>
      </w:r>
      <w:r w:rsidRPr="00785C19">
        <w:rPr>
          <w:i/>
          <w:iCs/>
          <w:noProof/>
        </w:rPr>
        <w:t>KARSA: Journal of Social and Islamic Culture</w:t>
      </w:r>
      <w:r w:rsidRPr="00785C19">
        <w:rPr>
          <w:noProof/>
        </w:rPr>
        <w:t xml:space="preserve"> 29, no. 1 (June 30, 2021): 230–54. https://doi.org/10.19105/karsa.v29i1.3742.</w:t>
      </w:r>
    </w:p>
    <w:p w14:paraId="487DC087" w14:textId="59F08654" w:rsidR="00720BAB" w:rsidRPr="00785C19" w:rsidRDefault="00720BAB" w:rsidP="000850F6">
      <w:pPr>
        <w:widowControl w:val="0"/>
        <w:autoSpaceDE w:val="0"/>
        <w:autoSpaceDN w:val="0"/>
        <w:adjustRightInd w:val="0"/>
        <w:ind w:left="567" w:hanging="567"/>
        <w:jc w:val="both"/>
        <w:rPr>
          <w:noProof/>
        </w:rPr>
      </w:pPr>
      <w:r w:rsidRPr="00785C19">
        <w:rPr>
          <w:noProof/>
        </w:rPr>
        <w:t xml:space="preserve">Amalia, Rizki, Afrida Yahya, and . Nurhalis. “Halal Tourism: Analysis Of Religiosity, Mites and Revisit Intention.” </w:t>
      </w:r>
      <w:r w:rsidRPr="00785C19">
        <w:rPr>
          <w:i/>
          <w:iCs/>
          <w:noProof/>
        </w:rPr>
        <w:t>PEOPLE: International Journal of Social Sciences</w:t>
      </w:r>
      <w:r w:rsidRPr="00785C19">
        <w:rPr>
          <w:noProof/>
        </w:rPr>
        <w:t xml:space="preserve"> 4, no. 3 (January 29, 2019): 1056–68. https://doi.org/10.20319/pijss.2019.43.1056</w:t>
      </w:r>
      <w:r w:rsidR="001433EA">
        <w:rPr>
          <w:noProof/>
        </w:rPr>
        <w:t xml:space="preserve"> </w:t>
      </w:r>
      <w:r w:rsidRPr="00785C19">
        <w:rPr>
          <w:noProof/>
        </w:rPr>
        <w:t>1068.</w:t>
      </w:r>
    </w:p>
    <w:p w14:paraId="58CE6437" w14:textId="4C04F413" w:rsidR="002333EA" w:rsidRPr="00720BAB" w:rsidRDefault="00720BAB" w:rsidP="00923D5C">
      <w:pPr>
        <w:widowControl w:val="0"/>
        <w:autoSpaceDE w:val="0"/>
        <w:autoSpaceDN w:val="0"/>
        <w:adjustRightInd w:val="0"/>
        <w:ind w:left="567" w:hanging="567"/>
        <w:jc w:val="both"/>
        <w:rPr>
          <w:noProof/>
        </w:rPr>
      </w:pPr>
      <w:r w:rsidRPr="00785C19">
        <w:rPr>
          <w:noProof/>
        </w:rPr>
        <w:t xml:space="preserve">Andrianto, Tomy. “The Halal-Ness Hospitality on Halal Tourism, Case Study of Halal Restaurant in Bandung, Indonesia.” </w:t>
      </w:r>
      <w:r w:rsidRPr="00785C19">
        <w:rPr>
          <w:i/>
          <w:iCs/>
          <w:noProof/>
        </w:rPr>
        <w:t>Journal of Indonesian Tourism, Hospitality and Recreation</w:t>
      </w:r>
      <w:r w:rsidRPr="00785C19">
        <w:rPr>
          <w:noProof/>
        </w:rPr>
        <w:t xml:space="preserve"> 2, no. 2 (2019): 210–22. https://doi.org/10.17509/jithor.v2i2.21001.</w:t>
      </w:r>
      <w:r w:rsidRPr="00A211D5">
        <w:fldChar w:fldCharType="end"/>
      </w:r>
    </w:p>
    <w:sectPr w:rsidR="002333EA" w:rsidRPr="00720BAB" w:rsidSect="000D7918">
      <w:headerReference w:type="even" r:id="rId11"/>
      <w:headerReference w:type="default" r:id="rId12"/>
      <w:footerReference w:type="even" r:id="rId13"/>
      <w:footerReference w:type="default" r:id="rId14"/>
      <w:footerReference w:type="first" r:id="rId15"/>
      <w:endnotePr>
        <w:numFmt w:val="decimal"/>
      </w:endnotePr>
      <w:type w:val="continuous"/>
      <w:pgSz w:w="9980" w:h="14180" w:code="9"/>
      <w:pgMar w:top="1701" w:right="1475" w:bottom="170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263AF3" w14:textId="77777777" w:rsidR="00287AA6" w:rsidRDefault="00287AA6">
      <w:r>
        <w:separator/>
      </w:r>
    </w:p>
  </w:endnote>
  <w:endnote w:type="continuationSeparator" w:id="0">
    <w:p w14:paraId="1B46F837" w14:textId="77777777" w:rsidR="00287AA6" w:rsidRDefault="00287A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B06040202020202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urier New">
    <w:altName w:val="Courier New"/>
    <w:panose1 w:val="02070309020205020404"/>
    <w:charset w:val="00"/>
    <w:family w:val="modern"/>
    <w:pitch w:val="fixed"/>
    <w:sig w:usb0="E0002AFF" w:usb1="C0007843" w:usb2="00000009" w:usb3="00000000" w:csb0="000001FF" w:csb1="00000000"/>
  </w:font>
  <w:font w:name="Calibri-Italic">
    <w:altName w:val="Times New Roman"/>
    <w:panose1 w:val="020B060402020202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Helvetica">
    <w:panose1 w:val="00000000000000000000"/>
    <w:charset w:val="00"/>
    <w:family w:val="auto"/>
    <w:pitch w:val="variable"/>
    <w:sig w:usb0="E00002FF" w:usb1="5000785B" w:usb2="00000000" w:usb3="00000000" w:csb0="0000019F" w:csb1="00000000"/>
  </w:font>
  <w:font w:name="Times New Arabic">
    <w:altName w:val="Times New Roman"/>
    <w:panose1 w:val="020B0604020202020204"/>
    <w:charset w:val="00"/>
    <w:family w:val="roman"/>
    <w:notTrueType/>
    <w:pitch w:val="variable"/>
    <w:sig w:usb0="00000003" w:usb1="00000000" w:usb2="00000000" w:usb3="00000000" w:csb0="00000001" w:csb1="00000000"/>
  </w:font>
  <w:font w:name="Times">
    <w:altName w:val="Times New Roman"/>
    <w:panose1 w:val="00000500000000020000"/>
    <w:charset w:val="00"/>
    <w:family w:val="roman"/>
    <w:pitch w:val="variable"/>
    <w:sig w:usb0="E0002AF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rPr>
      <w:id w:val="-677111494"/>
      <w:docPartObj>
        <w:docPartGallery w:val="Page Numbers (Bottom of Page)"/>
        <w:docPartUnique/>
      </w:docPartObj>
    </w:sdtPr>
    <w:sdtContent>
      <w:p w14:paraId="014B4C91" w14:textId="77777777" w:rsidR="001433EA" w:rsidRPr="000A2911" w:rsidRDefault="001433EA" w:rsidP="00847CB9">
        <w:pPr>
          <w:pStyle w:val="Footer"/>
          <w:framePr w:w="418" w:wrap="none" w:vAnchor="text" w:hAnchor="margin" w:xAlign="center" w:y="1"/>
          <w:jc w:val="center"/>
          <w:rPr>
            <w:rStyle w:val="PageNumber"/>
            <w:rFonts w:ascii="Times New Roman" w:hAnsi="Times New Roman"/>
          </w:rPr>
        </w:pPr>
        <w:r w:rsidRPr="000A2911">
          <w:rPr>
            <w:rStyle w:val="PageNumber"/>
            <w:rFonts w:ascii="Times New Roman" w:hAnsi="Times New Roman"/>
          </w:rPr>
          <w:fldChar w:fldCharType="begin"/>
        </w:r>
        <w:r w:rsidRPr="000A2911">
          <w:rPr>
            <w:rStyle w:val="PageNumber"/>
            <w:rFonts w:ascii="Times New Roman" w:hAnsi="Times New Roman"/>
          </w:rPr>
          <w:instrText xml:space="preserve"> PAGE </w:instrText>
        </w:r>
        <w:r w:rsidRPr="000A2911">
          <w:rPr>
            <w:rStyle w:val="PageNumber"/>
            <w:rFonts w:ascii="Times New Roman" w:hAnsi="Times New Roman"/>
          </w:rPr>
          <w:fldChar w:fldCharType="separate"/>
        </w:r>
        <w:r>
          <w:rPr>
            <w:rStyle w:val="PageNumber"/>
            <w:rFonts w:ascii="Times New Roman" w:hAnsi="Times New Roman"/>
          </w:rPr>
          <w:t>79</w:t>
        </w:r>
        <w:r w:rsidRPr="000A2911">
          <w:rPr>
            <w:rStyle w:val="PageNumber"/>
            <w:rFonts w:ascii="Times New Roman" w:hAnsi="Times New Roman"/>
          </w:rPr>
          <w:fldChar w:fldCharType="end"/>
        </w:r>
      </w:p>
    </w:sdtContent>
  </w:sdt>
  <w:p w14:paraId="3C202F32" w14:textId="77777777" w:rsidR="001433EA" w:rsidRDefault="001433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2F3B1" w14:textId="77777777" w:rsidR="001433EA" w:rsidRPr="00CF7FE7" w:rsidRDefault="001433EA" w:rsidP="001C6D20"/>
  <w:sdt>
    <w:sdtPr>
      <w:rPr>
        <w:rStyle w:val="PageNumber"/>
        <w:rFonts w:ascii="Times New Roman" w:hAnsi="Times New Roman"/>
      </w:rPr>
      <w:id w:val="-2121677461"/>
      <w:docPartObj>
        <w:docPartGallery w:val="Page Numbers (Bottom of Page)"/>
        <w:docPartUnique/>
      </w:docPartObj>
    </w:sdtPr>
    <w:sdtContent>
      <w:p w14:paraId="20A378AA" w14:textId="77777777" w:rsidR="001433EA" w:rsidRPr="000A2911" w:rsidRDefault="001433EA" w:rsidP="001C6D20">
        <w:pPr>
          <w:pStyle w:val="Footer"/>
          <w:framePr w:w="418" w:wrap="none" w:vAnchor="text" w:hAnchor="page" w:x="4928" w:y="208"/>
          <w:jc w:val="center"/>
          <w:rPr>
            <w:rStyle w:val="PageNumber"/>
            <w:rFonts w:ascii="Times New Roman" w:hAnsi="Times New Roman"/>
          </w:rPr>
        </w:pPr>
        <w:r w:rsidRPr="000A2911">
          <w:rPr>
            <w:rStyle w:val="PageNumber"/>
            <w:rFonts w:ascii="Times New Roman" w:hAnsi="Times New Roman"/>
          </w:rPr>
          <w:fldChar w:fldCharType="begin"/>
        </w:r>
        <w:r w:rsidRPr="000A2911">
          <w:rPr>
            <w:rStyle w:val="PageNumber"/>
            <w:rFonts w:ascii="Times New Roman" w:hAnsi="Times New Roman"/>
          </w:rPr>
          <w:instrText xml:space="preserve"> PAGE </w:instrText>
        </w:r>
        <w:r w:rsidRPr="000A2911">
          <w:rPr>
            <w:rStyle w:val="PageNumber"/>
            <w:rFonts w:ascii="Times New Roman" w:hAnsi="Times New Roman"/>
          </w:rPr>
          <w:fldChar w:fldCharType="separate"/>
        </w:r>
        <w:r>
          <w:rPr>
            <w:rStyle w:val="PageNumber"/>
            <w:rFonts w:ascii="Times New Roman" w:hAnsi="Times New Roman"/>
          </w:rPr>
          <w:t>79</w:t>
        </w:r>
        <w:r w:rsidRPr="000A2911">
          <w:rPr>
            <w:rStyle w:val="PageNumber"/>
            <w:rFonts w:ascii="Times New Roman" w:hAnsi="Times New Roman"/>
          </w:rPr>
          <w:fldChar w:fldCharType="end"/>
        </w:r>
      </w:p>
    </w:sdtContent>
  </w:sdt>
  <w:p w14:paraId="464E747C" w14:textId="77777777" w:rsidR="001433EA" w:rsidRDefault="001433EA"/>
  <w:p w14:paraId="18F299C1" w14:textId="77777777" w:rsidR="001433EA" w:rsidRDefault="001433E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118B2" w14:textId="071AE4B6" w:rsidR="001433EA" w:rsidRDefault="001433EA" w:rsidP="00232D31">
    <w:pPr>
      <w:ind w:right="360" w:firstLine="360"/>
      <w:rPr>
        <w:rFonts w:ascii="Times" w:hAnsi="Times" w:cs="Courier New"/>
        <w:bCs/>
        <w:sz w:val="20"/>
        <w:szCs w:val="20"/>
      </w:rPr>
    </w:pPr>
  </w:p>
  <w:p w14:paraId="35BD507D" w14:textId="1AB2F7A1" w:rsidR="001433EA" w:rsidRDefault="001433EA" w:rsidP="00232D31">
    <w:pPr>
      <w:rPr>
        <w:rFonts w:ascii="Times" w:hAnsi="Times" w:cs="Courier New"/>
        <w:sz w:val="18"/>
        <w:szCs w:val="18"/>
      </w:rPr>
    </w:pPr>
    <w:r w:rsidRPr="00801257">
      <w:rPr>
        <w:bCs/>
        <w:noProof/>
        <w:color w:val="000000" w:themeColor="text1"/>
        <w:spacing w:val="-8"/>
        <w:sz w:val="20"/>
        <w:szCs w:val="20"/>
        <w:lang w:val="en-US"/>
      </w:rPr>
      <mc:AlternateContent>
        <mc:Choice Requires="wps">
          <w:drawing>
            <wp:anchor distT="0" distB="0" distL="114300" distR="114300" simplePos="0" relativeHeight="251659264" behindDoc="0" locked="0" layoutInCell="1" allowOverlap="1" wp14:anchorId="615BD162" wp14:editId="764FC844">
              <wp:simplePos x="0" y="0"/>
              <wp:positionH relativeFrom="column">
                <wp:posOffset>587907</wp:posOffset>
              </wp:positionH>
              <wp:positionV relativeFrom="paragraph">
                <wp:posOffset>125730</wp:posOffset>
              </wp:positionV>
              <wp:extent cx="3211032" cy="241300"/>
              <wp:effectExtent l="0" t="0" r="15240" b="12700"/>
              <wp:wrapNone/>
              <wp:docPr id="1" name="Text Box 1"/>
              <wp:cNvGraphicFramePr/>
              <a:graphic xmlns:a="http://schemas.openxmlformats.org/drawingml/2006/main">
                <a:graphicData uri="http://schemas.microsoft.com/office/word/2010/wordprocessingShape">
                  <wps:wsp>
                    <wps:cNvSpPr txBox="1"/>
                    <wps:spPr>
                      <a:xfrm>
                        <a:off x="0" y="0"/>
                        <a:ext cx="3211032" cy="241300"/>
                      </a:xfrm>
                      <a:prstGeom prst="rect">
                        <a:avLst/>
                      </a:prstGeom>
                      <a:noFill/>
                      <a:ln w="3175">
                        <a:solidFill>
                          <a:schemeClr val="tx1">
                            <a:alpha val="50000"/>
                          </a:schemeClr>
                        </a:solidFill>
                      </a:ln>
                    </wps:spPr>
                    <wps:txbx>
                      <w:txbxContent>
                        <w:p w14:paraId="6AF8493F" w14:textId="5CF3D6DE" w:rsidR="001433EA" w:rsidRPr="00A1194C" w:rsidRDefault="001433EA" w:rsidP="00F71A6F">
                          <w:pPr>
                            <w:ind w:right="-756"/>
                            <w:rPr>
                              <w:color w:val="000000" w:themeColor="text1"/>
                              <w:sz w:val="16"/>
                              <w:szCs w:val="16"/>
                              <w14:textOutline w14:w="9525" w14:cap="rnd" w14:cmpd="sng" w14:algn="ctr">
                                <w14:noFill/>
                                <w14:prstDash w14:val="solid"/>
                                <w14:bevel/>
                              </w14:textOutline>
                            </w:rPr>
                          </w:pPr>
                          <w:r w:rsidRPr="00A1194C">
                            <w:rPr>
                              <w:rFonts w:eastAsiaTheme="minorHAnsi"/>
                              <w:color w:val="000000" w:themeColor="text1"/>
                              <w:sz w:val="16"/>
                              <w:szCs w:val="16"/>
                              <w:lang w:val="en-US"/>
                              <w14:textOutline w14:w="9525" w14:cap="rnd" w14:cmpd="sng" w14:algn="ctr">
                                <w14:noFill/>
                                <w14:prstDash w14:val="solid"/>
                                <w14:bevel/>
                              </w14:textOutline>
                            </w:rPr>
                            <w:t xml:space="preserve">Received: </w:t>
                          </w:r>
                          <w:r>
                            <w:rPr>
                              <w:rFonts w:eastAsiaTheme="minorHAnsi"/>
                              <w:color w:val="000000" w:themeColor="text1"/>
                              <w:sz w:val="16"/>
                              <w:szCs w:val="16"/>
                              <w:lang w:val="en-US"/>
                              <w14:textOutline w14:w="9525" w14:cap="rnd" w14:cmpd="sng" w14:algn="ctr">
                                <w14:noFill/>
                                <w14:prstDash w14:val="solid"/>
                                <w14:bevel/>
                              </w14:textOutline>
                            </w:rPr>
                            <w:t>29 April 2023</w:t>
                          </w:r>
                          <w:r w:rsidRPr="00A1194C">
                            <w:rPr>
                              <w:rFonts w:eastAsiaTheme="minorHAnsi"/>
                              <w:color w:val="000000" w:themeColor="text1"/>
                              <w:sz w:val="16"/>
                              <w:szCs w:val="16"/>
                              <w:lang w:val="en-US"/>
                              <w14:textOutline w14:w="9525" w14:cap="rnd" w14:cmpd="sng" w14:algn="ctr">
                                <w14:noFill/>
                                <w14:prstDash w14:val="solid"/>
                                <w14:bevel/>
                              </w14:textOutline>
                            </w:rPr>
                            <w:t xml:space="preserve">, </w:t>
                          </w:r>
                          <w:proofErr w:type="gramStart"/>
                          <w:r w:rsidRPr="00A1194C">
                            <w:rPr>
                              <w:rFonts w:eastAsiaTheme="minorHAnsi"/>
                              <w:color w:val="000000" w:themeColor="text1"/>
                              <w:sz w:val="16"/>
                              <w:szCs w:val="16"/>
                              <w:lang w:val="en-US"/>
                              <w14:textOutline w14:w="9525" w14:cap="rnd" w14:cmpd="sng" w14:algn="ctr">
                                <w14:noFill/>
                                <w14:prstDash w14:val="solid"/>
                                <w14:bevel/>
                              </w14:textOutline>
                            </w:rPr>
                            <w:t>A</w:t>
                          </w:r>
                          <w:r>
                            <w:rPr>
                              <w:rFonts w:eastAsiaTheme="minorHAnsi"/>
                              <w:color w:val="000000" w:themeColor="text1"/>
                              <w:sz w:val="16"/>
                              <w:szCs w:val="16"/>
                              <w:lang w:val="en-US"/>
                              <w14:textOutline w14:w="9525" w14:cap="rnd" w14:cmpd="sng" w14:algn="ctr">
                                <w14:noFill/>
                                <w14:prstDash w14:val="solid"/>
                                <w14:bevel/>
                              </w14:textOutline>
                            </w:rPr>
                            <w:t>c</w:t>
                          </w:r>
                          <w:r w:rsidRPr="00A1194C">
                            <w:rPr>
                              <w:rFonts w:eastAsiaTheme="minorHAnsi"/>
                              <w:color w:val="000000" w:themeColor="text1"/>
                              <w:sz w:val="16"/>
                              <w:szCs w:val="16"/>
                              <w:lang w:val="en-US"/>
                              <w14:textOutline w14:w="9525" w14:cap="rnd" w14:cmpd="sng" w14:algn="ctr">
                                <w14:noFill/>
                                <w14:prstDash w14:val="solid"/>
                                <w14:bevel/>
                              </w14:textOutline>
                            </w:rPr>
                            <w:t>cepted</w:t>
                          </w:r>
                          <w:proofErr w:type="gramEnd"/>
                          <w:r w:rsidRPr="00A1194C">
                            <w:rPr>
                              <w:rFonts w:eastAsiaTheme="minorHAnsi"/>
                              <w:color w:val="000000" w:themeColor="text1"/>
                              <w:sz w:val="16"/>
                              <w:szCs w:val="16"/>
                              <w:lang w:val="en-US"/>
                              <w14:textOutline w14:w="9525" w14:cap="rnd" w14:cmpd="sng" w14:algn="ctr">
                                <w14:noFill/>
                                <w14:prstDash w14:val="solid"/>
                                <w14:bevel/>
                              </w14:textOutline>
                            </w:rPr>
                            <w:t xml:space="preserve">: </w:t>
                          </w:r>
                          <w:r>
                            <w:rPr>
                              <w:rFonts w:eastAsiaTheme="minorHAnsi"/>
                              <w:color w:val="000000" w:themeColor="text1"/>
                              <w:sz w:val="16"/>
                              <w:szCs w:val="16"/>
                              <w:lang w:val="en-US"/>
                              <w14:textOutline w14:w="9525" w14:cap="rnd" w14:cmpd="sng" w14:algn="ctr">
                                <w14:noFill/>
                                <w14:prstDash w14:val="solid"/>
                                <w14:bevel/>
                              </w14:textOutline>
                            </w:rPr>
                            <w:t xml:space="preserve">20 Nov </w:t>
                          </w:r>
                          <w:r w:rsidRPr="00A1194C">
                            <w:rPr>
                              <w:rFonts w:eastAsiaTheme="minorHAnsi"/>
                              <w:color w:val="000000" w:themeColor="text1"/>
                              <w:sz w:val="16"/>
                              <w:szCs w:val="16"/>
                              <w:lang w:val="en-US"/>
                              <w14:textOutline w14:w="9525" w14:cap="rnd" w14:cmpd="sng" w14:algn="ctr">
                                <w14:noFill/>
                                <w14:prstDash w14:val="solid"/>
                                <w14:bevel/>
                              </w14:textOutline>
                            </w:rPr>
                            <w:t>202</w:t>
                          </w:r>
                          <w:r>
                            <w:rPr>
                              <w:rFonts w:eastAsiaTheme="minorHAnsi"/>
                              <w:color w:val="000000" w:themeColor="text1"/>
                              <w:sz w:val="16"/>
                              <w:szCs w:val="16"/>
                              <w:lang w:val="en-US"/>
                              <w14:textOutline w14:w="9525" w14:cap="rnd" w14:cmpd="sng" w14:algn="ctr">
                                <w14:noFill/>
                                <w14:prstDash w14:val="solid"/>
                                <w14:bevel/>
                              </w14:textOutline>
                            </w:rPr>
                            <w:t>3</w:t>
                          </w:r>
                          <w:r w:rsidRPr="00A1194C">
                            <w:rPr>
                              <w:rFonts w:eastAsiaTheme="minorHAnsi"/>
                              <w:color w:val="000000" w:themeColor="text1"/>
                              <w:sz w:val="16"/>
                              <w:szCs w:val="16"/>
                              <w:lang w:val="en-US"/>
                              <w14:textOutline w14:w="9525" w14:cap="rnd" w14:cmpd="sng" w14:algn="ctr">
                                <w14:noFill/>
                                <w14:prstDash w14:val="solid"/>
                                <w14:bevel/>
                              </w14:textOutline>
                            </w:rPr>
                            <w:t xml:space="preserve">, Published: </w:t>
                          </w:r>
                          <w:r>
                            <w:rPr>
                              <w:rFonts w:eastAsiaTheme="minorHAnsi"/>
                              <w:color w:val="000000" w:themeColor="text1"/>
                              <w:sz w:val="16"/>
                              <w:szCs w:val="16"/>
                              <w:lang w:val="en-US"/>
                              <w14:textOutline w14:w="9525" w14:cap="rnd" w14:cmpd="sng" w14:algn="ctr">
                                <w14:noFill/>
                                <w14:prstDash w14:val="solid"/>
                                <w14:bevel/>
                              </w14:textOutline>
                            </w:rPr>
                            <w:t>24 Dec</w:t>
                          </w:r>
                          <w:r w:rsidRPr="00A1194C">
                            <w:rPr>
                              <w:rFonts w:eastAsiaTheme="minorHAnsi"/>
                              <w:color w:val="000000" w:themeColor="text1"/>
                              <w:sz w:val="16"/>
                              <w:szCs w:val="16"/>
                              <w:lang w:val="en-US"/>
                              <w14:textOutline w14:w="9525" w14:cap="rnd" w14:cmpd="sng" w14:algn="ctr">
                                <w14:noFill/>
                                <w14:prstDash w14:val="solid"/>
                                <w14:bevel/>
                              </w14:textOutline>
                            </w:rPr>
                            <w:t xml:space="preserve"> 202</w:t>
                          </w:r>
                          <w:r>
                            <w:rPr>
                              <w:rFonts w:eastAsiaTheme="minorHAnsi"/>
                              <w:color w:val="000000" w:themeColor="text1"/>
                              <w:sz w:val="16"/>
                              <w:szCs w:val="16"/>
                              <w:lang w:val="en-US"/>
                              <w14:textOutline w14:w="9525" w14:cap="rnd" w14:cmpd="sng" w14:algn="ctr">
                                <w14:noFill/>
                                <w14:prstDash w14:val="solid"/>
                                <w14:bevel/>
                              </w14:textOutline>
                            </w:rPr>
                            <w:t>3</w:t>
                          </w:r>
                        </w:p>
                        <w:p w14:paraId="521EF676" w14:textId="77777777" w:rsidR="001433EA" w:rsidRPr="00A1194C" w:rsidRDefault="001433EA" w:rsidP="00F71A6F">
                          <w:pPr>
                            <w:ind w:right="-756"/>
                            <w:rPr>
                              <w:color w:val="000000" w:themeColor="text1"/>
                              <w:sz w:val="16"/>
                              <w:szCs w:val="16"/>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615BD162" id="_x0000_t202" coordsize="21600,21600" o:spt="202" path="m,l,21600r21600,l21600,xe">
              <v:stroke joinstyle="miter"/>
              <v:path gradientshapeok="t" o:connecttype="rect"/>
            </v:shapetype>
            <v:shape id="Text Box 1" o:spid="_x0000_s1027" type="#_x0000_t202" style="position:absolute;margin-left:46.3pt;margin-top:9.9pt;width:252.85pt;height: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" filled="f" strokecolor="black [3213]" strokeweight=".25pt">
              <v:stroke opacity="32896f"/>
              <v:textbox>
                <w:txbxContent>
                  <w:p w14:paraId="6AF8493F" w14:textId="5CF3D6DE" w:rsidR="001433EA" w:rsidRPr="00A1194C" w:rsidRDefault="001433EA" w:rsidP="00F71A6F">
                    <w:pPr>
                      <w:ind w:right="-756"/>
                      <w:rPr>
                        <w:color w:val="000000" w:themeColor="text1"/>
                        <w:sz w:val="16"/>
                        <w:szCs w:val="16"/>
                        <w14:textOutline w14:w="9525" w14:cap="rnd" w14:cmpd="sng" w14:algn="ctr">
                          <w14:noFill/>
                          <w14:prstDash w14:val="solid"/>
                          <w14:bevel/>
                        </w14:textOutline>
                      </w:rPr>
                    </w:pPr>
                    <w:r w:rsidRPr="00A1194C">
                      <w:rPr>
                        <w:rFonts w:eastAsiaTheme="minorHAnsi"/>
                        <w:color w:val="000000" w:themeColor="text1"/>
                        <w:sz w:val="16"/>
                        <w:szCs w:val="16"/>
                        <w:lang w:val="en-US"/>
                        <w14:textOutline w14:w="9525" w14:cap="rnd" w14:cmpd="sng" w14:algn="ctr">
                          <w14:noFill/>
                          <w14:prstDash w14:val="solid"/>
                          <w14:bevel/>
                        </w14:textOutline>
                      </w:rPr>
                      <w:t xml:space="preserve">Received: </w:t>
                    </w:r>
                    <w:r>
                      <w:rPr>
                        <w:rFonts w:eastAsiaTheme="minorHAnsi"/>
                        <w:color w:val="000000" w:themeColor="text1"/>
                        <w:sz w:val="16"/>
                        <w:szCs w:val="16"/>
                        <w:lang w:val="en-US"/>
                        <w14:textOutline w14:w="9525" w14:cap="rnd" w14:cmpd="sng" w14:algn="ctr">
                          <w14:noFill/>
                          <w14:prstDash w14:val="solid"/>
                          <w14:bevel/>
                        </w14:textOutline>
                      </w:rPr>
                      <w:t>29 April 2023</w:t>
                    </w:r>
                    <w:r w:rsidRPr="00A1194C">
                      <w:rPr>
                        <w:rFonts w:eastAsiaTheme="minorHAnsi"/>
                        <w:color w:val="000000" w:themeColor="text1"/>
                        <w:sz w:val="16"/>
                        <w:szCs w:val="16"/>
                        <w:lang w:val="en-US"/>
                        <w14:textOutline w14:w="9525" w14:cap="rnd" w14:cmpd="sng" w14:algn="ctr">
                          <w14:noFill/>
                          <w14:prstDash w14:val="solid"/>
                          <w14:bevel/>
                        </w14:textOutline>
                      </w:rPr>
                      <w:t xml:space="preserve">, </w:t>
                    </w:r>
                    <w:proofErr w:type="gramStart"/>
                    <w:r w:rsidRPr="00A1194C">
                      <w:rPr>
                        <w:rFonts w:eastAsiaTheme="minorHAnsi"/>
                        <w:color w:val="000000" w:themeColor="text1"/>
                        <w:sz w:val="16"/>
                        <w:szCs w:val="16"/>
                        <w:lang w:val="en-US"/>
                        <w14:textOutline w14:w="9525" w14:cap="rnd" w14:cmpd="sng" w14:algn="ctr">
                          <w14:noFill/>
                          <w14:prstDash w14:val="solid"/>
                          <w14:bevel/>
                        </w14:textOutline>
                      </w:rPr>
                      <w:t>A</w:t>
                    </w:r>
                    <w:r>
                      <w:rPr>
                        <w:rFonts w:eastAsiaTheme="minorHAnsi"/>
                        <w:color w:val="000000" w:themeColor="text1"/>
                        <w:sz w:val="16"/>
                        <w:szCs w:val="16"/>
                        <w:lang w:val="en-US"/>
                        <w14:textOutline w14:w="9525" w14:cap="rnd" w14:cmpd="sng" w14:algn="ctr">
                          <w14:noFill/>
                          <w14:prstDash w14:val="solid"/>
                          <w14:bevel/>
                        </w14:textOutline>
                      </w:rPr>
                      <w:t>c</w:t>
                    </w:r>
                    <w:r w:rsidRPr="00A1194C">
                      <w:rPr>
                        <w:rFonts w:eastAsiaTheme="minorHAnsi"/>
                        <w:color w:val="000000" w:themeColor="text1"/>
                        <w:sz w:val="16"/>
                        <w:szCs w:val="16"/>
                        <w:lang w:val="en-US"/>
                        <w14:textOutline w14:w="9525" w14:cap="rnd" w14:cmpd="sng" w14:algn="ctr">
                          <w14:noFill/>
                          <w14:prstDash w14:val="solid"/>
                          <w14:bevel/>
                        </w14:textOutline>
                      </w:rPr>
                      <w:t>cepted</w:t>
                    </w:r>
                    <w:proofErr w:type="gramEnd"/>
                    <w:r w:rsidRPr="00A1194C">
                      <w:rPr>
                        <w:rFonts w:eastAsiaTheme="minorHAnsi"/>
                        <w:color w:val="000000" w:themeColor="text1"/>
                        <w:sz w:val="16"/>
                        <w:szCs w:val="16"/>
                        <w:lang w:val="en-US"/>
                        <w14:textOutline w14:w="9525" w14:cap="rnd" w14:cmpd="sng" w14:algn="ctr">
                          <w14:noFill/>
                          <w14:prstDash w14:val="solid"/>
                          <w14:bevel/>
                        </w14:textOutline>
                      </w:rPr>
                      <w:t xml:space="preserve">: </w:t>
                    </w:r>
                    <w:r>
                      <w:rPr>
                        <w:rFonts w:eastAsiaTheme="minorHAnsi"/>
                        <w:color w:val="000000" w:themeColor="text1"/>
                        <w:sz w:val="16"/>
                        <w:szCs w:val="16"/>
                        <w:lang w:val="en-US"/>
                        <w14:textOutline w14:w="9525" w14:cap="rnd" w14:cmpd="sng" w14:algn="ctr">
                          <w14:noFill/>
                          <w14:prstDash w14:val="solid"/>
                          <w14:bevel/>
                        </w14:textOutline>
                      </w:rPr>
                      <w:t xml:space="preserve">20 Nov </w:t>
                    </w:r>
                    <w:r w:rsidRPr="00A1194C">
                      <w:rPr>
                        <w:rFonts w:eastAsiaTheme="minorHAnsi"/>
                        <w:color w:val="000000" w:themeColor="text1"/>
                        <w:sz w:val="16"/>
                        <w:szCs w:val="16"/>
                        <w:lang w:val="en-US"/>
                        <w14:textOutline w14:w="9525" w14:cap="rnd" w14:cmpd="sng" w14:algn="ctr">
                          <w14:noFill/>
                          <w14:prstDash w14:val="solid"/>
                          <w14:bevel/>
                        </w14:textOutline>
                      </w:rPr>
                      <w:t>202</w:t>
                    </w:r>
                    <w:r>
                      <w:rPr>
                        <w:rFonts w:eastAsiaTheme="minorHAnsi"/>
                        <w:color w:val="000000" w:themeColor="text1"/>
                        <w:sz w:val="16"/>
                        <w:szCs w:val="16"/>
                        <w:lang w:val="en-US"/>
                        <w14:textOutline w14:w="9525" w14:cap="rnd" w14:cmpd="sng" w14:algn="ctr">
                          <w14:noFill/>
                          <w14:prstDash w14:val="solid"/>
                          <w14:bevel/>
                        </w14:textOutline>
                      </w:rPr>
                      <w:t>3</w:t>
                    </w:r>
                    <w:r w:rsidRPr="00A1194C">
                      <w:rPr>
                        <w:rFonts w:eastAsiaTheme="minorHAnsi"/>
                        <w:color w:val="000000" w:themeColor="text1"/>
                        <w:sz w:val="16"/>
                        <w:szCs w:val="16"/>
                        <w:lang w:val="en-US"/>
                        <w14:textOutline w14:w="9525" w14:cap="rnd" w14:cmpd="sng" w14:algn="ctr">
                          <w14:noFill/>
                          <w14:prstDash w14:val="solid"/>
                          <w14:bevel/>
                        </w14:textOutline>
                      </w:rPr>
                      <w:t xml:space="preserve">, Published: </w:t>
                    </w:r>
                    <w:r>
                      <w:rPr>
                        <w:rFonts w:eastAsiaTheme="minorHAnsi"/>
                        <w:color w:val="000000" w:themeColor="text1"/>
                        <w:sz w:val="16"/>
                        <w:szCs w:val="16"/>
                        <w:lang w:val="en-US"/>
                        <w14:textOutline w14:w="9525" w14:cap="rnd" w14:cmpd="sng" w14:algn="ctr">
                          <w14:noFill/>
                          <w14:prstDash w14:val="solid"/>
                          <w14:bevel/>
                        </w14:textOutline>
                      </w:rPr>
                      <w:t>24 Dec</w:t>
                    </w:r>
                    <w:r w:rsidRPr="00A1194C">
                      <w:rPr>
                        <w:rFonts w:eastAsiaTheme="minorHAnsi"/>
                        <w:color w:val="000000" w:themeColor="text1"/>
                        <w:sz w:val="16"/>
                        <w:szCs w:val="16"/>
                        <w:lang w:val="en-US"/>
                        <w14:textOutline w14:w="9525" w14:cap="rnd" w14:cmpd="sng" w14:algn="ctr">
                          <w14:noFill/>
                          <w14:prstDash w14:val="solid"/>
                          <w14:bevel/>
                        </w14:textOutline>
                      </w:rPr>
                      <w:t xml:space="preserve"> 202</w:t>
                    </w:r>
                    <w:r>
                      <w:rPr>
                        <w:rFonts w:eastAsiaTheme="minorHAnsi"/>
                        <w:color w:val="000000" w:themeColor="text1"/>
                        <w:sz w:val="16"/>
                        <w:szCs w:val="16"/>
                        <w:lang w:val="en-US"/>
                        <w14:textOutline w14:w="9525" w14:cap="rnd" w14:cmpd="sng" w14:algn="ctr">
                          <w14:noFill/>
                          <w14:prstDash w14:val="solid"/>
                          <w14:bevel/>
                        </w14:textOutline>
                      </w:rPr>
                      <w:t>3</w:t>
                    </w:r>
                  </w:p>
                  <w:p w14:paraId="521EF676" w14:textId="77777777" w:rsidR="001433EA" w:rsidRPr="00A1194C" w:rsidRDefault="001433EA" w:rsidP="00F71A6F">
                    <w:pPr>
                      <w:ind w:right="-756"/>
                      <w:rPr>
                        <w:color w:val="000000" w:themeColor="text1"/>
                        <w:sz w:val="16"/>
                        <w:szCs w:val="16"/>
                        <w14:textOutline w14:w="9525" w14:cap="rnd" w14:cmpd="sng" w14:algn="ctr">
                          <w14:noFill/>
                          <w14:prstDash w14:val="solid"/>
                          <w14:bevel/>
                        </w14:textOutline>
                      </w:rPr>
                    </w:pPr>
                  </w:p>
                </w:txbxContent>
              </v:textbox>
            </v:shape>
          </w:pict>
        </mc:Fallback>
      </mc:AlternateContent>
    </w:r>
  </w:p>
  <w:p w14:paraId="3AC58D7F" w14:textId="07BA8CAA" w:rsidR="001433EA" w:rsidRDefault="001433EA" w:rsidP="00232D31">
    <w:pPr>
      <w:rPr>
        <w:rFonts w:ascii="Times" w:hAnsi="Times" w:cs="Courier New"/>
        <w:bCs/>
        <w:sz w:val="20"/>
        <w:szCs w:val="20"/>
      </w:rPr>
    </w:pPr>
  </w:p>
  <w:p w14:paraId="47D222EB" w14:textId="17981B6A" w:rsidR="001433EA" w:rsidRDefault="001433EA" w:rsidP="00232D31">
    <w:pPr>
      <w:rPr>
        <w:rFonts w:ascii="Times" w:hAnsi="Times" w:cs="Courier New"/>
        <w:sz w:val="18"/>
        <w:szCs w:val="18"/>
      </w:rPr>
    </w:pPr>
  </w:p>
  <w:p w14:paraId="7EE77388" w14:textId="77777777" w:rsidR="001433EA" w:rsidRDefault="001433EA" w:rsidP="00232D31">
    <w:pPr>
      <w:rPr>
        <w:rFonts w:ascii="Times" w:hAnsi="Times" w:cs="Helvetica Neue"/>
        <w:bCs/>
        <w:sz w:val="18"/>
        <w:szCs w:val="18"/>
        <w:lang w:val="en-US"/>
      </w:rPr>
    </w:pPr>
  </w:p>
  <w:p w14:paraId="2D9D0FA3" w14:textId="77777777" w:rsidR="001433EA" w:rsidRPr="00232D31" w:rsidRDefault="001433EA" w:rsidP="00232D31">
    <w:pPr>
      <w:rPr>
        <w:rFonts w:ascii="Times" w:hAnsi="Times" w:cs="Helvetica Neue"/>
        <w:bCs/>
        <w:sz w:val="18"/>
        <w:szCs w:val="18"/>
        <w:lang w:val="en-US"/>
      </w:rPr>
    </w:pPr>
  </w:p>
  <w:p w14:paraId="70F23A88" w14:textId="45E9C51F" w:rsidR="001433EA" w:rsidRPr="00CA1F2B" w:rsidRDefault="001433EA" w:rsidP="00232D31">
    <w:pPr>
      <w:rPr>
        <w:bCs/>
        <w:sz w:val="18"/>
        <w:szCs w:val="18"/>
      </w:rPr>
    </w:pPr>
  </w:p>
  <w:sdt>
    <w:sdtPr>
      <w:rPr>
        <w:rStyle w:val="PageNumber"/>
        <w:rFonts w:ascii="Times New Roman" w:hAnsi="Times New Roman"/>
      </w:rPr>
      <w:id w:val="-1699306158"/>
      <w:docPartObj>
        <w:docPartGallery w:val="Page Numbers (Bottom of Page)"/>
        <w:docPartUnique/>
      </w:docPartObj>
    </w:sdtPr>
    <w:sdtContent>
      <w:p w14:paraId="7D3C0D61" w14:textId="77777777" w:rsidR="001433EA" w:rsidRPr="000A2911" w:rsidRDefault="001433EA" w:rsidP="00847CB9">
        <w:pPr>
          <w:pStyle w:val="Footer"/>
          <w:framePr w:w="418" w:wrap="none" w:vAnchor="text" w:hAnchor="margin" w:xAlign="center" w:y="8"/>
          <w:jc w:val="center"/>
          <w:rPr>
            <w:rStyle w:val="PageNumber"/>
            <w:rFonts w:ascii="Times New Roman" w:hAnsi="Times New Roman"/>
          </w:rPr>
        </w:pPr>
        <w:r w:rsidRPr="000A2911">
          <w:rPr>
            <w:rStyle w:val="PageNumber"/>
            <w:rFonts w:ascii="Times New Roman" w:hAnsi="Times New Roman"/>
          </w:rPr>
          <w:fldChar w:fldCharType="begin"/>
        </w:r>
        <w:r w:rsidRPr="000A2911">
          <w:rPr>
            <w:rStyle w:val="PageNumber"/>
            <w:rFonts w:ascii="Times New Roman" w:hAnsi="Times New Roman"/>
          </w:rPr>
          <w:instrText xml:space="preserve"> PAGE </w:instrText>
        </w:r>
        <w:r w:rsidRPr="000A2911">
          <w:rPr>
            <w:rStyle w:val="PageNumber"/>
            <w:rFonts w:ascii="Times New Roman" w:hAnsi="Times New Roman"/>
          </w:rPr>
          <w:fldChar w:fldCharType="separate"/>
        </w:r>
        <w:r>
          <w:rPr>
            <w:rStyle w:val="PageNumber"/>
            <w:rFonts w:ascii="Times New Roman" w:hAnsi="Times New Roman"/>
          </w:rPr>
          <w:t>79</w:t>
        </w:r>
        <w:r w:rsidRPr="000A2911">
          <w:rPr>
            <w:rStyle w:val="PageNumber"/>
            <w:rFonts w:ascii="Times New Roman" w:hAnsi="Times New Roman"/>
          </w:rPr>
          <w:fldChar w:fldCharType="end"/>
        </w:r>
      </w:p>
    </w:sdtContent>
  </w:sdt>
  <w:p w14:paraId="17BC5B09" w14:textId="77777777" w:rsidR="001433EA" w:rsidRPr="0075786A" w:rsidRDefault="001433EA" w:rsidP="00847CB9">
    <w:pPr>
      <w:jc w:val="center"/>
      <w:rPr>
        <w:bCs/>
      </w:rPr>
    </w:pPr>
  </w:p>
  <w:p w14:paraId="6173C323" w14:textId="5662CEA3" w:rsidR="001433EA" w:rsidRPr="00892619" w:rsidRDefault="001433EA">
    <w:pP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9B159B" w14:textId="77777777" w:rsidR="00287AA6" w:rsidRDefault="00287AA6" w:rsidP="00837FAD">
      <w:r>
        <w:separator/>
      </w:r>
    </w:p>
  </w:footnote>
  <w:footnote w:type="continuationSeparator" w:id="0">
    <w:p w14:paraId="012E69BA" w14:textId="77777777" w:rsidR="00287AA6" w:rsidRDefault="00287AA6" w:rsidP="00837FAD">
      <w:r>
        <w:continuationSeparator/>
      </w:r>
    </w:p>
  </w:footnote>
  <w:footnote w:id="1">
    <w:p w14:paraId="4AE6FE0C" w14:textId="77777777" w:rsidR="001433EA" w:rsidRDefault="001433EA" w:rsidP="002F71EB">
      <w:pPr>
        <w:pStyle w:val="FootnoteText"/>
        <w:jc w:val="both"/>
        <w:rPr>
          <w:rFonts w:ascii="Times New Roman" w:hAnsi="Times New Roman"/>
        </w:rPr>
      </w:pPr>
    </w:p>
    <w:p w14:paraId="07DC39D9" w14:textId="2C86D004" w:rsidR="001433EA" w:rsidRPr="00720BAB" w:rsidRDefault="001433EA" w:rsidP="002F71EB">
      <w:pPr>
        <w:pStyle w:val="FootnoteText"/>
        <w:jc w:val="both"/>
        <w:rPr>
          <w:rFonts w:ascii="Times New Roman" w:hAnsi="Times New Roman"/>
          <w:lang w:val="en-US"/>
        </w:rPr>
      </w:pPr>
      <w:r w:rsidRPr="00720BAB">
        <w:rPr>
          <w:rStyle w:val="FootnoteReference"/>
          <w:rFonts w:ascii="Times New Roman" w:eastAsia="Calibri" w:hAnsi="Times New Roman"/>
        </w:rPr>
        <w:footnoteRef/>
      </w:r>
      <w:r w:rsidRPr="00720BAB">
        <w:rPr>
          <w:rFonts w:ascii="Times New Roman" w:hAnsi="Times New Roman"/>
        </w:rPr>
        <w:t xml:space="preserve"> </w:t>
      </w:r>
      <w:r w:rsidRPr="00720BAB">
        <w:rPr>
          <w:rFonts w:ascii="Times New Roman" w:hAnsi="Times New Roman"/>
        </w:rPr>
        <w:fldChar w:fldCharType="begin" w:fldLock="1"/>
      </w:r>
      <w:r w:rsidRPr="00720BAB">
        <w:rPr>
          <w:rFonts w:ascii="Times New Roman" w:hAnsi="Times New Roman"/>
        </w:rPr>
        <w:instrText>ADDIN CSL_CITATION {"citationItems":[{"id":"ITEM-1","itemData":{"author":[{"dropping-particle":"","family":"Suryani","given":"Yulie","non-dropping-particle":"","parse-names":false,"suffix":""},{"dropping-particle":"","family":"Kumala","given":"Vina","non-dropping-particle":"","parse-names":false,"suffix":""}],"container-title":"Inovasi Penelitian","id":"ITEM-1","issue":"1","issued":{"date-parts":[["2021"]]},"page":"95-102","title":"Magnet Wisata Religi Sebagai Perkembangan Ekonomi Masyarakat di Kurai Taji Kabupaten Padang Pariaman","type":"article-journal","volume":"2"},"uris":["http://www.mendeley.com/documents/?uuid=de4e3dd3-15cb-4147-8aad-548174125220"]}],"mendeley":{"formattedCitation":"Yulie Suryani and Vina Kumala, “Magnet Wisata Religi Sebagai Perkembangan Ekonomi Masyarakat Di Kurai Taji Kabupaten Padang Pariaman,” &lt;i&gt;Inovasi Penelitian&lt;/i&gt; 2, no. 1 (2021): 95–102.","plainTextFormattedCitation":"Yulie Suryani and Vina Kumala, “Magnet Wisata Religi Sebagai Perkembangan Ekonomi Masyarakat Di Kurai Taji Kabupaten Padang Pariaman,” Inovasi Penelitian 2, no. 1 (2021): 95–102.","previouslyFormattedCitation":"Yulie Suryani and Vina Kumala, “Magnet Wisata Religi Sebagai Perkembangan Ekonomi Masyarakat Di Kurai Taji Kabupaten Padang Pariaman,” &lt;i&gt;Inovasi Penelitian&lt;/i&gt; 2, no. 1 (2021): 95–102."},"properties":{"noteIndex":1},"schema":"https://github.com/citation-style-language/schema/raw/master/csl-citation.json"}</w:instrText>
      </w:r>
      <w:r w:rsidRPr="00720BAB">
        <w:rPr>
          <w:rFonts w:ascii="Times New Roman" w:hAnsi="Times New Roman"/>
        </w:rPr>
        <w:fldChar w:fldCharType="separate"/>
      </w:r>
      <w:r w:rsidRPr="00720BAB">
        <w:rPr>
          <w:rFonts w:ascii="Times New Roman" w:hAnsi="Times New Roman"/>
        </w:rPr>
        <w:t xml:space="preserve">Yulie Suryani and Vina Kumala, “Magnet Wisata Religi Sebagai Perkembangan Ekonomi Masyarakat Di Kurai Taji Kabupaten Padang Pariaman,” </w:t>
      </w:r>
      <w:r w:rsidRPr="00720BAB">
        <w:rPr>
          <w:rFonts w:ascii="Times New Roman" w:hAnsi="Times New Roman"/>
          <w:i/>
        </w:rPr>
        <w:t>Inovasi Penelitian</w:t>
      </w:r>
      <w:r w:rsidRPr="00720BAB">
        <w:rPr>
          <w:rFonts w:ascii="Times New Roman" w:hAnsi="Times New Roman"/>
        </w:rPr>
        <w:t xml:space="preserve"> 2, no. 1 (2021): 95–102.</w:t>
      </w:r>
      <w:r w:rsidRPr="00720BAB">
        <w:rPr>
          <w:rFonts w:ascii="Times New Roman" w:hAnsi="Times New Roman"/>
        </w:rPr>
        <w:fldChar w:fldCharType="end"/>
      </w:r>
    </w:p>
  </w:footnote>
  <w:footnote w:id="2">
    <w:p w14:paraId="26A3F04F" w14:textId="77777777" w:rsidR="001433EA" w:rsidRPr="00720BAB" w:rsidRDefault="001433EA" w:rsidP="002F71EB">
      <w:pPr>
        <w:pStyle w:val="FootnoteText"/>
        <w:jc w:val="both"/>
        <w:rPr>
          <w:rFonts w:ascii="Times New Roman" w:hAnsi="Times New Roman"/>
          <w:lang w:val="en-US"/>
        </w:rPr>
      </w:pPr>
      <w:r w:rsidRPr="00720BAB">
        <w:rPr>
          <w:rStyle w:val="FootnoteReference"/>
          <w:rFonts w:ascii="Times New Roman" w:eastAsia="Calibri" w:hAnsi="Times New Roman"/>
        </w:rPr>
        <w:footnoteRef/>
      </w:r>
      <w:r w:rsidRPr="00720BAB">
        <w:rPr>
          <w:rFonts w:ascii="Times New Roman" w:hAnsi="Times New Roman"/>
        </w:rPr>
        <w:t xml:space="preserve"> </w:t>
      </w:r>
      <w:r w:rsidRPr="00720BAB">
        <w:rPr>
          <w:rFonts w:ascii="Times New Roman" w:hAnsi="Times New Roman"/>
        </w:rPr>
        <w:fldChar w:fldCharType="begin" w:fldLock="1"/>
      </w:r>
      <w:r w:rsidRPr="00720BAB">
        <w:rPr>
          <w:rFonts w:ascii="Times New Roman" w:hAnsi="Times New Roman"/>
        </w:rPr>
        <w:instrText>ADDIN CSL_CITATION {"citationItems":[{"id":"ITEM-1","itemData":{"DOI":"10.17509/jithor.v2i2.21001","ISSN":"2654-3893","abstract":"ABSTRAK Sejak 2015 Pariwisata Halal di Indonesia terus tumbuh dari ke-6 pada 2015, ke-3 pada 2017 dan tempat pertama pada 2019. Indonesia berfokus pada pengembangan pariwisata halal dengan menargetkan wisatawan Muslim internasional dan domestik termasuk standar sertifikat halal untuk industri restoran . Tujuan utama dari penelitian ini adalah untuk memahami keramahan halal pada implementasi pariwisata halal. Dua tujuan sekunder dari penelitian ini, pertama, untuk mengidentifikasi keramahan halal di restoran halal dan yang kedua untuk memahami persepsi manajemen dan wisatawan lokal tentang sertifikasi halal. Penelitian ini mengamati tiga sampel restoran di Bandung, Indonesia dan mewawancarai manajemen restoran dan wisatawan lokal selama Oktober - Desember 2017. Analisis konten berdasarkan tiga dimensi kualitas layanan yaitu atmosfer, kualitas makanan dan layanan digunakan. Akhirnya, penelitian ini mengungkapkan bahwa manajemen restoran lokal mengabaikan kualitas layanan halal, tetapi dianggap sangat penting untuk manajemen restoran rantai. Pelancong lokal menjelaskan bahwa sertifikat halal tidak penting untuk restoran lokal, tetapi suatu keharusan untuk restoran berantai. Nilai perusahaan dan diferensiasi produk adalah faktor kunci lain dari keramahtamahan halal untuk restoran halal. Keywords: Atmosfir Halal, Halal-ness hospitality, Pengunjung Lokal, Restaurant Halal, Sertifikat Halal.ABSTRACTSince 2015 Halal Tourism In Indonesia continues to grow from 6th in 2015, to 3rd in 2017 and the first place in 2019. Indonesia focuses on developing halal tourism by targeting both international and domestic Muslim traveller including the standardized of the halal certificate for the restaurant Industry. The main aim of this research is to understand the Halal-ness hospitality on the implementation of halal tourism. Two secondary objectives of this research, firstly, to identify the Halal-ness hospitality on halal restaurant and secondly to understand the perception of the management and local traveller about halal certification. This study observes three sample restaurants in Bandung, Indonesia and interviews the restaurant management and local traveller during October – December 2017. Content analysis based on three dimensions of service quality i.e. atmosphere, quality of food and services were used. Finally, this study reveals that the local restaurant management ignored the quality of halal-ness services, but considered highly important for a chain restaurant …","author":[{"dropping-particle":"","family":"Andrianto","given":"Tomy","non-dropping-particle":"","parse-names":false,"suffix":""}],"container-title":"Journal of Indonesian Tourism, Hospitality and Recreation","id":"ITEM-1","issue":"2","issued":{"date-parts":[["2019"]]},"page":"210-222","title":"the Halal-Ness Hospitality on Halal Tourism, Case Study of Halal Restaurant in Bandung, Indonesia","type":"article-journal","volume":"2"},"uris":["http://www.mendeley.com/documents/?uuid=be88dc8d-5220-4fb5-a9bb-139072a3af4e","http://www.mendeley.com/documents/?uuid=4b7a25d1-b4e1-46bc-8a2d-1a33b5cb29ea"]}],"mendeley":{"formattedCitation":"Tomy Andrianto, “The Halal-Ness Hospitality on Halal Tourism, Case Study of Halal Restaurant in Bandung, Indonesia,” &lt;i&gt;Journal of Indonesian Tourism, Hospitality and Recreation&lt;/i&gt; 2, no. 2 (2019): 210–22, https://doi.org/10.17509/jithor.v2i2.21001.","plainTextFormattedCitation":"Tomy Andrianto, “The Halal-Ness Hospitality on Halal Tourism, Case Study of Halal Restaurant in Bandung, Indonesia,” Journal of Indonesian Tourism, Hospitality and Recreation 2, no. 2 (2019): 210–22, https://doi.org/10.17509/jithor.v2i2.21001.","previouslyFormattedCitation":"Tomy Andrianto, “The Halal-Ness Hospitality on Halal Tourism, Case Study of Halal Restaurant in Bandung, Indonesia,” &lt;i&gt;Journal of Indonesian Tourism, Hospitality and Recreation&lt;/i&gt; 2, no. 2 (2019): 210–22, https://doi.org/10.17509/jithor.v2i2.21001."},"properties":{"noteIndex":2},"schema":"https://github.com/citation-style-language/schema/raw/master/csl-citation.json"}</w:instrText>
      </w:r>
      <w:r w:rsidRPr="00720BAB">
        <w:rPr>
          <w:rFonts w:ascii="Times New Roman" w:hAnsi="Times New Roman"/>
        </w:rPr>
        <w:fldChar w:fldCharType="separate"/>
      </w:r>
      <w:r w:rsidRPr="00720BAB">
        <w:rPr>
          <w:rFonts w:ascii="Times New Roman" w:hAnsi="Times New Roman"/>
        </w:rPr>
        <w:t xml:space="preserve">Tomy Andrianto, “The Halal-Ness Hospitality on Halal Tourism, Case Study of Halal Restaurant in Bandung, Indonesia,” </w:t>
      </w:r>
      <w:r w:rsidRPr="00720BAB">
        <w:rPr>
          <w:rFonts w:ascii="Times New Roman" w:hAnsi="Times New Roman"/>
          <w:i/>
        </w:rPr>
        <w:t>Journal of Indonesian Tourism, Hospitality and Recreation</w:t>
      </w:r>
      <w:r w:rsidRPr="00720BAB">
        <w:rPr>
          <w:rFonts w:ascii="Times New Roman" w:hAnsi="Times New Roman"/>
        </w:rPr>
        <w:t xml:space="preserve"> 2, no. 2 (2019): 210–22, https://doi.org/10.17509/jithor.v2i2.21001.</w:t>
      </w:r>
      <w:r w:rsidRPr="00720BAB">
        <w:rPr>
          <w:rFonts w:ascii="Times New Roman" w:hAnsi="Times New Roman"/>
        </w:rPr>
        <w:fldChar w:fldCharType="end"/>
      </w:r>
    </w:p>
  </w:footnote>
  <w:footnote w:id="3">
    <w:p w14:paraId="7A46BC32" w14:textId="77777777" w:rsidR="001433EA" w:rsidRPr="00720BAB" w:rsidRDefault="001433EA" w:rsidP="002F71EB">
      <w:pPr>
        <w:pStyle w:val="FootnoteText"/>
        <w:jc w:val="both"/>
        <w:rPr>
          <w:rFonts w:ascii="Times New Roman" w:hAnsi="Times New Roman"/>
          <w:lang w:val="en-US"/>
        </w:rPr>
      </w:pPr>
      <w:r w:rsidRPr="00720BAB">
        <w:rPr>
          <w:rStyle w:val="FootnoteReference"/>
          <w:rFonts w:ascii="Times New Roman" w:eastAsia="Calibri" w:hAnsi="Times New Roman"/>
        </w:rPr>
        <w:footnoteRef/>
      </w:r>
      <w:r w:rsidRPr="00720BAB">
        <w:rPr>
          <w:rFonts w:ascii="Times New Roman" w:hAnsi="Times New Roman"/>
        </w:rPr>
        <w:t xml:space="preserve"> </w:t>
      </w:r>
      <w:r w:rsidRPr="00720BAB">
        <w:rPr>
          <w:rFonts w:ascii="Times New Roman" w:hAnsi="Times New Roman"/>
        </w:rPr>
        <w:fldChar w:fldCharType="begin" w:fldLock="1"/>
      </w:r>
      <w:r w:rsidRPr="00720BAB">
        <w:rPr>
          <w:rFonts w:ascii="Times New Roman" w:hAnsi="Times New Roman"/>
        </w:rPr>
        <w:instrText>ADDIN CSL_CITATION {"citationItems":[{"id":"ITEM-1","itemData":{"abstract":"The purpose of this researh is to know development and progression of Jumog Waterfall seen from the perspective of the developers and tourist, the factors which support and also the impact of the developing Jumog waterfall as a tourism destination at Karanganyar regency. This research uses Social Pratices Theory from Bourdieu. This research uses qualitative research method with case study approach. Data sources from interview with informants and related documents. The sampling technique use purposive sampling. Data collecting technique uses observation, interview and documentation. The data validity uses triangulation of source. Data analysis uses interactive model. The result of this research shows development of Jumog Waterfall has increased a quality of tourism management and service, marked by an upgrading the number of tourism visit of Jumog Waterfall. Developments of Jumog Waterfall are also accompanied with habitus society of Berjo Village from their participations as tourism selling food in tourism area, managing parking area, an employee in Jumog Waterfall by using economic capital, social capital, culture capital and symbolic capital. Society participation of Berjo Village to develop tourism can be seen in a decision which they fight and struggle in their area as tourist area, in production of pratices that they can support the activity of development of Jumog Waterfall and also in increasing prosperity and life quality of local society.","author":[{"dropping-particle":"","family":"Devy","given":"Helln Angga","non-dropping-particle":"","parse-names":false,"suffix":""},{"dropping-particle":"","family":"Soemanto","given":"R.B","non-dropping-particle":"","parse-names":false,"suffix":""}],"container-title":"Jurnal Sosiologi DILEMA","id":"ITEM-1","issue":"1","issued":{"date-parts":[["2017"]]},"page":"34-44","title":"Pengembangan Obyek Dan Daya Tarik Wisata Alam Sebagai Daerah Tujuan Wisata Di Kabupaten Karanganyar","type":"article-journal","volume":"32"},"uris":["http://www.mendeley.com/documents/?uuid=57b2c4d5-7115-4dc0-aa36-d9909e652c16","http://www.mendeley.com/documents/?uuid=530b5a7b-69ab-4aa8-8c10-f2a2d163c548"]}],"mendeley":{"formattedCitation":"Helln Angga Devy and R.B Soemanto, “Pengembangan Obyek Dan Daya Tarik Wisata Alam Sebagai Daerah Tujuan Wisata Di Kabupaten Karanganyar,” &lt;i&gt;Jurnal Sosiologi DILEMA&lt;/i&gt; 32, no. 1 (2017): 34–44.","plainTextFormattedCitation":"Helln Angga Devy and R.B Soemanto, “Pengembangan Obyek Dan Daya Tarik Wisata Alam Sebagai Daerah Tujuan Wisata Di Kabupaten Karanganyar,” Jurnal Sosiologi DILEMA 32, no. 1 (2017): 34–44.","previouslyFormattedCitation":"Helln Angga Devy and R.B Soemanto, “Pengembangan Obyek Dan Daya Tarik Wisata Alam Sebagai Daerah Tujuan Wisata Di Kabupaten Karanganyar,” &lt;i&gt;Jurnal Sosiologi DILEMA&lt;/i&gt; 32, no. 1 (2017): 34–44."},"properties":{"noteIndex":3},"schema":"https://github.com/citation-style-language/schema/raw/master/csl-citation.json"}</w:instrText>
      </w:r>
      <w:r w:rsidRPr="00720BAB">
        <w:rPr>
          <w:rFonts w:ascii="Times New Roman" w:hAnsi="Times New Roman"/>
        </w:rPr>
        <w:fldChar w:fldCharType="separate"/>
      </w:r>
      <w:r w:rsidRPr="00720BAB">
        <w:rPr>
          <w:rFonts w:ascii="Times New Roman" w:hAnsi="Times New Roman"/>
        </w:rPr>
        <w:t xml:space="preserve">Helln Angga Devy and R.B Soemanto, “Pengembangan Obyek Dan Daya Tarik Wisata Alam Sebagai Daerah Tujuan Wisata Di Kabupaten Karanganyar,” </w:t>
      </w:r>
      <w:r w:rsidRPr="00720BAB">
        <w:rPr>
          <w:rFonts w:ascii="Times New Roman" w:hAnsi="Times New Roman"/>
          <w:i/>
        </w:rPr>
        <w:t>Jurnal Sosiologi DILEMA</w:t>
      </w:r>
      <w:r w:rsidRPr="00720BAB">
        <w:rPr>
          <w:rFonts w:ascii="Times New Roman" w:hAnsi="Times New Roman"/>
        </w:rPr>
        <w:t xml:space="preserve"> 32, no. 1 (2017): 34–44.</w:t>
      </w:r>
      <w:r w:rsidRPr="00720BAB">
        <w:rPr>
          <w:rFonts w:ascii="Times New Roman" w:hAnsi="Times New Roman"/>
        </w:rPr>
        <w:fldChar w:fldCharType="end"/>
      </w:r>
    </w:p>
  </w:footnote>
  <w:footnote w:id="4">
    <w:p w14:paraId="06AEBE88" w14:textId="77777777" w:rsidR="001433EA" w:rsidRPr="00720BAB" w:rsidRDefault="001433EA" w:rsidP="002F71EB">
      <w:pPr>
        <w:pStyle w:val="FootnoteText"/>
        <w:jc w:val="both"/>
        <w:rPr>
          <w:rFonts w:ascii="Times New Roman" w:hAnsi="Times New Roman"/>
          <w:lang w:val="en-US"/>
        </w:rPr>
      </w:pPr>
      <w:r w:rsidRPr="00720BAB">
        <w:rPr>
          <w:rStyle w:val="FootnoteReference"/>
          <w:rFonts w:ascii="Times New Roman" w:eastAsia="Calibri" w:hAnsi="Times New Roman"/>
        </w:rPr>
        <w:footnoteRef/>
      </w:r>
      <w:r w:rsidRPr="00720BAB">
        <w:rPr>
          <w:rFonts w:ascii="Times New Roman" w:hAnsi="Times New Roman"/>
        </w:rPr>
        <w:t xml:space="preserve"> </w:t>
      </w:r>
      <w:r w:rsidRPr="00720BAB">
        <w:rPr>
          <w:rFonts w:ascii="Times New Roman" w:hAnsi="Times New Roman"/>
        </w:rPr>
        <w:fldChar w:fldCharType="begin" w:fldLock="1"/>
      </w:r>
      <w:r w:rsidRPr="00720BAB">
        <w:rPr>
          <w:rFonts w:ascii="Times New Roman" w:hAnsi="Times New Roman"/>
        </w:rPr>
        <w:instrText>ADDIN CSL_CITATION {"citationItems":[{"id":"ITEM-1","itemData":{"DOI":"10.23887/jjpe.v12i1.22930","ISSN":"2599-1418","abstract":"The purpose of this study was to determine the tourist’s perceptions about Tenganan Pegringsingan tourist attraction. This type of research is a qualitative descriptive study. The population of the study is tourists visiting Tenganan Pegringsingan with an infinite number and 100 respondents were taken using incidental sampling techniques. Data were collected using a questionnaire and analyzed with descriptive analysis techniques. The results showed that tourists' perceptions of Tenganan Pegringsingan tourist attraction in terms of the dimensions of attractions, amenities and accessibility were very amenable. That means Tenganan Pegringsingan tourist attraction has a unique nature, tradition and culture. The existence of a tracking tour, a friendly community, a safe tourist attraction environment, no entrance fee (there are donations that can contribute voluntarily), supporting facilities are available and have an easy access to Tenganan Pegringsingan tourist attraction","author":[{"dropping-particle":"","family":"Apriani","given":"Ni Luh","non-dropping-particle":"","parse-names":false,"suffix":""},{"dropping-particle":"","family":"Suharsono","given":"Naswan","non-dropping-particle":"","parse-names":false,"suffix":""},{"dropping-particle":"","family":"Tripalupi","given":"Lulup Endah","non-dropping-particle":"","parse-names":false,"suffix":""}],"container-title":"Jurnal Pendidikan Ekonomi Undiksha","id":"ITEM-1","issue":"1","issued":{"date-parts":[["2020"]]},"page":"97","title":"Persepsi Wisatawan Terhadap Objek Daya Tarik Wisata Tenganan Pegringsingan, Kabupaten Karangasem","type":"article-journal","volume":"12"},"uris":["http://www.mendeley.com/documents/?uuid=d81f1188-d517-46ea-8990-e3af6ef2ef20","http://www.mendeley.com/documents/?uuid=849e8b49-ad6f-4c26-9005-1299ccd3b8e4"]}],"mendeley":{"formattedCitation":"Ni Luh Apriani, Naswan Suharsono, and Lulup Endah Tripalupi, “Persepsi Wisatawan Terhadap Objek Daya Tarik Wisata Tenganan Pegringsingan, Kabupaten Karangasem,” &lt;i&gt;Jurnal Pendidikan Ekonomi Undiksha&lt;/i&gt; 12, no. 1 (2020): 97, https://doi.org/10.23887/jjpe.v12i1.22930.","plainTextFormattedCitation":"Ni Luh Apriani, Naswan Suharsono, and Lulup Endah Tripalupi, “Persepsi Wisatawan Terhadap Objek Daya Tarik Wisata Tenganan Pegringsingan, Kabupaten Karangasem,” Jurnal Pendidikan Ekonomi Undiksha 12, no. 1 (2020): 97, https://doi.org/10.23887/jjpe.v12i1.22930.","previouslyFormattedCitation":"Ni Luh Apriani, Naswan Suharsono, and Lulup Endah Tripalupi, “Persepsi Wisatawan Terhadap Objek Daya Tarik Wisata Tenganan Pegringsingan, Kabupaten Karangasem,” &lt;i&gt;Jurnal Pendidikan Ekonomi Undiksha&lt;/i&gt; 12, no. 1 (2020): 97, https://doi.org/10.23887/jjpe.v12i1.22930."},"properties":{"noteIndex":4},"schema":"https://github.com/citation-style-language/schema/raw/master/csl-citation.json"}</w:instrText>
      </w:r>
      <w:r w:rsidRPr="00720BAB">
        <w:rPr>
          <w:rFonts w:ascii="Times New Roman" w:hAnsi="Times New Roman"/>
        </w:rPr>
        <w:fldChar w:fldCharType="separate"/>
      </w:r>
      <w:r w:rsidRPr="00720BAB">
        <w:rPr>
          <w:rFonts w:ascii="Times New Roman" w:hAnsi="Times New Roman"/>
        </w:rPr>
        <w:t xml:space="preserve">Ni Luh Apriani, Naswan Suharsono, and Lulup Endah Tripalupi, “Persepsi Wisatawan Terhadap Objek Daya Tarik Wisata Tenganan Pegringsingan, Kabupaten Karangasem,” </w:t>
      </w:r>
      <w:r w:rsidRPr="00720BAB">
        <w:rPr>
          <w:rFonts w:ascii="Times New Roman" w:hAnsi="Times New Roman"/>
          <w:i/>
        </w:rPr>
        <w:t>Jurnal Pendidikan Ekonomi Undiksha</w:t>
      </w:r>
      <w:r w:rsidRPr="00720BAB">
        <w:rPr>
          <w:rFonts w:ascii="Times New Roman" w:hAnsi="Times New Roman"/>
        </w:rPr>
        <w:t xml:space="preserve"> 12, no. 1 (2020): 97, https://doi.org/10.23887/jjpe.v12i1.22930.</w:t>
      </w:r>
      <w:r w:rsidRPr="00720BAB">
        <w:rPr>
          <w:rFonts w:ascii="Times New Roman" w:hAnsi="Times New Roman"/>
        </w:rPr>
        <w:fldChar w:fldCharType="end"/>
      </w:r>
    </w:p>
  </w:footnote>
  <w:footnote w:id="5">
    <w:p w14:paraId="78D01E53" w14:textId="77777777" w:rsidR="001433EA" w:rsidRPr="00720BAB" w:rsidRDefault="001433EA" w:rsidP="002F71EB">
      <w:pPr>
        <w:pStyle w:val="FootnoteText"/>
        <w:jc w:val="both"/>
        <w:rPr>
          <w:rFonts w:ascii="Times New Roman" w:hAnsi="Times New Roman"/>
          <w:lang w:val="en-US"/>
        </w:rPr>
      </w:pPr>
      <w:r w:rsidRPr="00720BAB">
        <w:rPr>
          <w:rStyle w:val="FootnoteReference"/>
          <w:rFonts w:ascii="Times New Roman" w:eastAsia="Calibri" w:hAnsi="Times New Roman"/>
        </w:rPr>
        <w:footnoteRef/>
      </w:r>
      <w:r w:rsidRPr="00720BAB">
        <w:rPr>
          <w:rFonts w:ascii="Times New Roman" w:hAnsi="Times New Roman"/>
        </w:rPr>
        <w:t xml:space="preserve"> </w:t>
      </w:r>
      <w:r w:rsidRPr="00720BAB">
        <w:rPr>
          <w:rFonts w:ascii="Times New Roman" w:hAnsi="Times New Roman"/>
        </w:rPr>
        <w:fldChar w:fldCharType="begin" w:fldLock="1"/>
      </w:r>
      <w:r w:rsidRPr="00720BAB">
        <w:rPr>
          <w:rFonts w:ascii="Times New Roman" w:hAnsi="Times New Roman"/>
        </w:rPr>
        <w:instrText>ADDIN CSL_CITATION {"citationItems":[{"id":"ITEM-1","itemData":{"DOI":"10.3390/su14137861","ISSN":"20711050","abstract":"The present study about the pilgrimage to Mecca aims to: (i) identify the motivational dimensions of the demand for religious tourism, (ii) determine the segments of the demand for religious tourism, (iii) establish the relationship between the segments and socio-demographic aspects, and (iv) establish the relationship between tourist segments and their satisfaction and loyalty in the religious tourism destination of Mecca. The research was carried out on pilgrims who had visited Mecca who lived in Bahrain, a country located on the Persian Gulf, where most of its population is Muslim. The sample consisted of 350 surveys obtained online. A factor and K-means clusters analysis were used to reduce and group the data. The results show three motivational dimensions: religious, social and cultural, and shopping. Additionally, there were also three segments of demand: the “Multiple motives,” with high scores in all the motivational variables, the “Passive tourists” with low levels of motivation and the “Religious,” with motivations in variables related to religion. The “Multiple motives” and the “Religious” segments had high satisfaction and loyalty levels. The results will serve as guides for the management of religious destinations and contribute to the academic literature on this subject.","author":[{"dropping-particle":"","family":"Hassan","given":"Tahani","non-dropping-particle":"","parse-names":false,"suffix":""},{"dropping-particle":"","family":"Carvache-Franco","given":"Mauricio","non-dropping-particle":"","parse-names":false,"suffix":""},{"dropping-particle":"","family":"Carvache-Franco","given":"Wilmer","non-dropping-particle":"","parse-names":false,"suffix":""},{"dropping-particle":"","family":"Carvache-Franco","given":"Orly","non-dropping-particle":"","parse-names":false,"suffix":""}],"container-title":"Sustainability (Switzerland)","id":"ITEM-1","issue":"13","issued":{"date-parts":[["2022"]]},"page":"1-19","title":"Segmentation of Religious Tourism by Motivations: A Study of the Pilgrimage to the City of Mecca","type":"article-journal","volume":"14"},"uris":["http://www.mendeley.com/documents/?uuid=a0f383f1-5e3f-4073-aabf-2fae5a0be08f","http://www.mendeley.com/documents/?uuid=56027730-ca14-4467-8648-3499f42f0a10"]}],"mendeley":{"formattedCitation":"Tahani Hassan et al., “Segmentation of Religious Tourism by Motivations: A Study of the Pilgrimage to the City of Mecca,” &lt;i&gt;Sustainability (Switzerland)&lt;/i&gt; 14, no. 13 (2022): 1–19, https://doi.org/10.3390/su14137861.","plainTextFormattedCitation":"Tahani Hassan et al., “Segmentation of Religious Tourism by Motivations: A Study of the Pilgrimage to the City of Mecca,” Sustainability (Switzerland) 14, no. 13 (2022): 1–19, https://doi.org/10.3390/su14137861.","previouslyFormattedCitation":"Tahani Hassan et al., “Segmentation of Religious Tourism by Motivations: A Study of the Pilgrimage to the City of Mecca,” &lt;i&gt;Sustainability (Switzerland)&lt;/i&gt; 14, no. 13 (2022): 1–19, https://doi.org/10.3390/su14137861."},"properties":{"noteIndex":5},"schema":"https://github.com/citation-style-language/schema/raw/master/csl-citation.json"}</w:instrText>
      </w:r>
      <w:r w:rsidRPr="00720BAB">
        <w:rPr>
          <w:rFonts w:ascii="Times New Roman" w:hAnsi="Times New Roman"/>
        </w:rPr>
        <w:fldChar w:fldCharType="separate"/>
      </w:r>
      <w:r w:rsidRPr="00720BAB">
        <w:rPr>
          <w:rFonts w:ascii="Times New Roman" w:hAnsi="Times New Roman"/>
        </w:rPr>
        <w:t xml:space="preserve">Tahani Hassan et al., “Segmentation of Religious Tourism by Motivations: A Study of the Pilgrimage to the City of Mecca,” </w:t>
      </w:r>
      <w:r w:rsidRPr="00720BAB">
        <w:rPr>
          <w:rFonts w:ascii="Times New Roman" w:hAnsi="Times New Roman"/>
          <w:i/>
        </w:rPr>
        <w:t>Sustainability (Switzerland)</w:t>
      </w:r>
      <w:r w:rsidRPr="00720BAB">
        <w:rPr>
          <w:rFonts w:ascii="Times New Roman" w:hAnsi="Times New Roman"/>
        </w:rPr>
        <w:t xml:space="preserve"> 14, no. 13 (2022): 1–19, https://doi.org/10.3390/su14137861.</w:t>
      </w:r>
      <w:r w:rsidRPr="00720BAB">
        <w:rPr>
          <w:rFonts w:ascii="Times New Roman" w:hAnsi="Times New Roman"/>
        </w:rPr>
        <w:fldChar w:fldCharType="end"/>
      </w:r>
    </w:p>
  </w:footnote>
  <w:footnote w:id="6">
    <w:p w14:paraId="0AAF6BD8" w14:textId="532E2679" w:rsidR="001433EA" w:rsidRPr="00892619" w:rsidRDefault="001433EA" w:rsidP="002F71EB">
      <w:pPr>
        <w:pStyle w:val="FootnoteText"/>
        <w:jc w:val="both"/>
        <w:rPr>
          <w:rFonts w:ascii="Times New Roman" w:hAnsi="Times New Roman"/>
        </w:rPr>
      </w:pPr>
      <w:r w:rsidRPr="00720BAB">
        <w:rPr>
          <w:rStyle w:val="FootnoteReference"/>
          <w:rFonts w:ascii="Times New Roman" w:eastAsia="Calibri" w:hAnsi="Times New Roman"/>
        </w:rPr>
        <w:footnoteRef/>
      </w:r>
      <w:r w:rsidRPr="00720BAB">
        <w:rPr>
          <w:rFonts w:ascii="Times New Roman" w:hAnsi="Times New Roman"/>
        </w:rPr>
        <w:t xml:space="preserve"> </w:t>
      </w:r>
      <w:r w:rsidRPr="00720BAB">
        <w:rPr>
          <w:rFonts w:ascii="Times New Roman" w:hAnsi="Times New Roman"/>
        </w:rPr>
        <w:fldChar w:fldCharType="begin" w:fldLock="1"/>
      </w:r>
      <w:r w:rsidRPr="00720BAB">
        <w:rPr>
          <w:rFonts w:ascii="Times New Roman" w:hAnsi="Times New Roman"/>
        </w:rPr>
        <w:instrText>ADDIN CSL_CITATION {"citationItems":[{"id":"ITEM-1","itemData":{"author":[{"dropping-particle":"","family":"Dinas Pariwisa","given":"","non-dropping-particle":"","parse-names":false,"suffix":""}],"container-title":"Rencana Strategis Dinas Pariwisata Kabupaten Demak Tahun 2021-2026","id":"ITEM-1","issue":"53","issued":{"date-parts":[["2021"]]},"number-of-pages":"1-87","title":"Renstra Dinas Pariwisata Kabupaten Demak 2021-2026","type":"report"},"uris":["http://www.mendeley.com/documents/?uuid=dba27540-3b8f-4e94-a586-1c6cad8808c4","http://www.mendeley.com/documents/?uuid=128ddb4c-abae-4f15-8ac7-720d06211061"]}],"mendeley":{"formattedCitation":"Dinas Pariwisa, “Renstra Dinas Pariwisata Kabupaten Demak 2021-2026,” &lt;i&gt;Rencana Strategis Dinas Pariwisata Kabupaten Demak Tahun 2021-2026&lt;/i&gt;, 2021.","manualFormatting":"(Dinas Pariwisa Kabupaten Demak, 2021)","plainTextFormattedCitation":"Dinas Pariwisa, “Renstra Dinas Pariwisata Kabupaten Demak 2021-2026,” Rencana Strategis Dinas Pariwisata Kabupaten Demak Tahun 2021-2026, 2021.","previouslyFormattedCitation":"Dinas Pariwisa, “Renstra Dinas Pariwisata Kabupaten Demak 2021-2026,” &lt;i&gt;Rencana Strategis Dinas Pariwisata Kabupaten Demak Tahun 2021-2026&lt;/i&gt;, 2021."},"properties":{"noteIndex":7},"schema":"https://github.com/citation-style-language/schema/raw/master/csl-citation.json"}</w:instrText>
      </w:r>
      <w:r w:rsidRPr="00720BAB">
        <w:rPr>
          <w:rFonts w:ascii="Times New Roman" w:hAnsi="Times New Roman"/>
        </w:rPr>
        <w:fldChar w:fldCharType="separate"/>
      </w:r>
      <w:r w:rsidRPr="00720BAB">
        <w:rPr>
          <w:rFonts w:ascii="Times New Roman" w:hAnsi="Times New Roman"/>
        </w:rPr>
        <w:t>(Dinas Pariwisa Kabupaten Demak, 2021)</w:t>
      </w:r>
      <w:r w:rsidRPr="00720BAB">
        <w:rPr>
          <w:rFonts w:ascii="Times New Roman" w:hAnsi="Times New Roman"/>
        </w:rPr>
        <w:fldChar w:fldCharType="end"/>
      </w:r>
    </w:p>
  </w:footnote>
  <w:footnote w:id="7">
    <w:p w14:paraId="1F3ABB58" w14:textId="77777777" w:rsidR="001433EA" w:rsidRPr="00720BAB" w:rsidRDefault="001433EA" w:rsidP="002F71EB">
      <w:pPr>
        <w:pStyle w:val="FootnoteText"/>
        <w:jc w:val="both"/>
        <w:rPr>
          <w:rFonts w:ascii="Times New Roman" w:hAnsi="Times New Roman"/>
          <w:lang w:val="en-US"/>
        </w:rPr>
      </w:pPr>
      <w:r w:rsidRPr="00720BAB">
        <w:rPr>
          <w:rStyle w:val="FootnoteReference"/>
          <w:rFonts w:ascii="Times New Roman" w:eastAsia="Calibri" w:hAnsi="Times New Roman"/>
        </w:rPr>
        <w:footnoteRef/>
      </w:r>
      <w:r w:rsidRPr="00720BAB">
        <w:rPr>
          <w:rFonts w:ascii="Times New Roman" w:hAnsi="Times New Roman"/>
        </w:rPr>
        <w:t xml:space="preserve"> </w:t>
      </w:r>
      <w:r w:rsidRPr="00720BAB">
        <w:rPr>
          <w:rFonts w:ascii="Times New Roman" w:hAnsi="Times New Roman"/>
        </w:rPr>
        <w:fldChar w:fldCharType="begin" w:fldLock="1"/>
      </w:r>
      <w:r w:rsidRPr="00720BAB">
        <w:rPr>
          <w:rFonts w:ascii="Times New Roman" w:hAnsi="Times New Roman"/>
        </w:rPr>
        <w:instrText>ADDIN CSL_CITATION {"citationItems":[{"id":"ITEM-1","itemData":{"ISSN":"2213-2600","abstract":"Salah satu artefak peninggalan sejarah awal perkembangan budaya Islam di pesisir Jawa adalah Masjid Agung Demak. Secara visual, seni bangunan Masjid Agung Demak bergaya seni tradisional pra-Islam (Hindhu, Budha, Jawa, China) dipadu dengan seni Islam. Hal ini dapat diidentifikasi dari keberadaan atap tumpang bersusun tiga, hiasan puncak atap berbentuk mahkota (memolo), hingga keberadaan seni hias (ornamen) pada berbagai elemen bangunan masjid. Salah satu elemen bangunan yang memiliki ornamen sangat unik dan fenomenal adalah daun pintu utama masjid yang dikenal dengan sebutan lawang bledheg (pintu petir).","author":[{"dropping-particle":"","family":"Supatmo","given":"","non-dropping-particle":"","parse-names":false,"suffix":""}],"container-title":"Imajinasi","id":"ITEM-1","issue":"2","issued":{"date-parts":[["2018"]]},"page":"2","title":"Ikonografi Ornamen Lawang Bledheg Masjid Agung Demak","type":"article-journal","volume":"XII"},"uris":["http://www.mendeley.com/documents/?uuid=2d1a2ad6-fc5c-43f5-a3d7-2e96080746b9","http://www.mendeley.com/documents/?uuid=20f5e869-cf41-42f2-95fa-53d89173a3c7"]}],"mendeley":{"formattedCitation":"Supatmo, “Ikonografi Ornamen Lawang Bledheg Masjid Agung Demak,” &lt;i&gt;Imajinasi&lt;/i&gt; XII, no. 2 (2018): 2.","plainTextFormattedCitation":"Supatmo, “Ikonografi Ornamen Lawang Bledheg Masjid Agung Demak,” Imajinasi XII, no. 2 (2018): 2.","previouslyFormattedCitation":"Supatmo, “Ikonografi Ornamen Lawang Bledheg Masjid Agung Demak,” &lt;i&gt;Imajinasi&lt;/i&gt; XII, no. 2 (2018): 2."},"properties":{"noteIndex":8},"schema":"https://github.com/citation-style-language/schema/raw/master/csl-citation.json"}</w:instrText>
      </w:r>
      <w:r w:rsidRPr="00720BAB">
        <w:rPr>
          <w:rFonts w:ascii="Times New Roman" w:hAnsi="Times New Roman"/>
        </w:rPr>
        <w:fldChar w:fldCharType="separate"/>
      </w:r>
      <w:r w:rsidRPr="00720BAB">
        <w:rPr>
          <w:rFonts w:ascii="Times New Roman" w:hAnsi="Times New Roman"/>
        </w:rPr>
        <w:t xml:space="preserve">Supatmo, “Ikonografi Ornamen Lawang Bledheg Masjid Agung Demak,” </w:t>
      </w:r>
      <w:r w:rsidRPr="00720BAB">
        <w:rPr>
          <w:rFonts w:ascii="Times New Roman" w:hAnsi="Times New Roman"/>
          <w:i/>
        </w:rPr>
        <w:t>Imajinasi</w:t>
      </w:r>
      <w:r w:rsidRPr="00720BAB">
        <w:rPr>
          <w:rFonts w:ascii="Times New Roman" w:hAnsi="Times New Roman"/>
        </w:rPr>
        <w:t xml:space="preserve"> XII, no. 2 (2018): 2.</w:t>
      </w:r>
      <w:r w:rsidRPr="00720BAB">
        <w:rPr>
          <w:rFonts w:ascii="Times New Roman" w:hAnsi="Times New Roman"/>
        </w:rPr>
        <w:fldChar w:fldCharType="end"/>
      </w:r>
    </w:p>
  </w:footnote>
  <w:footnote w:id="8">
    <w:p w14:paraId="7E9BC4E2" w14:textId="77777777" w:rsidR="001433EA" w:rsidRPr="00720BAB" w:rsidRDefault="001433EA" w:rsidP="002F71EB">
      <w:pPr>
        <w:pStyle w:val="FootnoteText"/>
        <w:jc w:val="both"/>
        <w:rPr>
          <w:rFonts w:ascii="Times New Roman" w:hAnsi="Times New Roman"/>
          <w:lang w:val="en-US"/>
        </w:rPr>
      </w:pPr>
      <w:r w:rsidRPr="00720BAB">
        <w:rPr>
          <w:rStyle w:val="FootnoteReference"/>
          <w:rFonts w:ascii="Times New Roman" w:eastAsia="Calibri" w:hAnsi="Times New Roman"/>
        </w:rPr>
        <w:footnoteRef/>
      </w:r>
      <w:r w:rsidRPr="00720BAB">
        <w:rPr>
          <w:rFonts w:ascii="Times New Roman" w:hAnsi="Times New Roman"/>
        </w:rPr>
        <w:t xml:space="preserve"> </w:t>
      </w:r>
      <w:r w:rsidRPr="00720BAB">
        <w:rPr>
          <w:rFonts w:ascii="Times New Roman" w:hAnsi="Times New Roman"/>
        </w:rPr>
        <w:fldChar w:fldCharType="begin" w:fldLock="1"/>
      </w:r>
      <w:r w:rsidRPr="00720BAB">
        <w:rPr>
          <w:rFonts w:ascii="Times New Roman" w:hAnsi="Times New Roman"/>
        </w:rPr>
        <w:instrText>ADDIN CSL_CITATION {"citationItems":[{"id":"ITEM-1","itemData":{"ISSN":"18449166","abstract":"Indonesia has seven marine national parks, one of which is Karimunjawa National Park in Central Java. The IUCN has defined it by as a Marine Protected Area (MPA)-Category II. As the 6th largest marine park in Indonesia, Karimunjawa provides a variety of coastal and marine habitats. Mangrove forest is one of the critical ecosystems in MPA Karimunjawa. This area offers a range of services both ecologically and economically. The high level of overexploitation activities, such as timber theft and tourism could damage the preservation of mangrove forests in Karimunjawa as a marine conservation area now and in the future. Thus, proven mangrove forest management is required to ensure its sustainability, and it depends on how people value conservation from economic and environmental considerations. The objectives of this research are to estimate the conservation value of mangrove forest in Kemujan Island – Karimunjawa and to estimate the community participation towards the conservation of mangrove forest in Kemujan Island – Karimunjawa. Based on the mangrove inventory on Kemujan Island by BTNKJ, there are 25 mangrove species in the category of seeds, stakes, and trees. The willingness to pay of the community in the context of MPA Karimunjawa conservation is regulated by developing a hypothetical market consisting of four actions: inventory, monitoring, core zone tracking technical plan, and restoration. The total economic value of willingness to pay in preserving Karimunjawa National Park is Rp 440,813,000.00, with a population of 9,379 visitors in MPA Karimunjawa is calculated around Rp 47,000.00 WTP average value.","author":[{"dropping-particle":"","family":"Ardiansyah","given":"Mohammad","non-dropping-particle":"","parse-names":false,"suffix":""},{"dropping-particle":"","family":"Suharno","given":"","non-dropping-particle":"","parse-names":false,"suffix":""},{"dropping-particle":"","family":"Susilowati","given":"Indah","non-dropping-particle":"","parse-names":false,"suffix":""}],"container-title":"AACL Bioflux","id":"ITEM-1","issue":"2","issued":{"date-parts":[["2019"]]},"page":"437-447","title":"Estimating the conservation value of mangrove forests in marine protected areas: Special reference to karimunjawa waters, Indonesia","type":"article-journal","volume":"12"},"uris":["http://www.mendeley.com/documents/?uuid=9d5ad764-75ea-336c-90b4-2a2e831366b4"]},{"id":"ITEM-2","itemData":{"ISSN":"18449166","abstract":"The current study identifies the resources of the Karang Jeruk Conservation area and the perception of small-scale fishermen on vulnerability, analyzes their adaptive capacity, and analyzes the strategy for the sustainability of small-scale fishermen in the Tegal Regency, by using primary and secondary data. The fishermen respondents were selected using a purposive sampling method and the analysis utilized a mixed method approach. The purpose of this study was to understand the perceptions of fishermen on vulnerability. Criteria were grouped into 5 aspects: natural, social, economic, institutional and technological. Their adaptive capacity has the potential to help them to grow resilience. An empowering plan was identified for improving the livelihood of the local small-scale fishermen.","author":[{"dropping-particle":"","family":"Kusumawardhani","given":"Hapsari A.","non-dropping-particle":"","parse-names":false,"suffix":""},{"dropping-particle":"","family":"Susilowati","given":"Indah","non-dropping-particle":"","parse-names":false,"suffix":""},{"dropping-particle":"","family":"Hadiyanto","given":"","non-dropping-particle":"","parse-names":false,"suffix":""}],"container-title":"AACL Bioflux","id":"ITEM-2","issue":"2","issued":{"date-parts":[["2022"]]},"page":"963-977","title":"The prospective path of small-scale fishermen: From vulnerable to viable condition (A study in Tegal Regency-Central Java Province, Indonesia)","type":"article-journal","volume":"15"},"uris":["http://www.mendeley.com/documents/?uuid=3df2a7c3-fda7-4f70-934d-c45a5d6f6081","http://www.mendeley.com/documents/?uuid=21373516-4a87-4d11-b0db-d933c24de034"]}],"mendeley":{"formattedCitation":"Mohammad Ardiansyah, Suharno, and Indah Susilowati, “Estimating the Conservation Value of Mangrove Forests in Marine Protected Areas: Special Reference to Karimunjawa Waters, Indonesia,” &lt;i&gt;AACL Bioflux&lt;/i&gt; 12, no. 2 (2019): 437–47; Hapsari A. Kusumawardhani, Indah Susilowati, and Hadiyanto, “The Prospective Path of Small-Scale Fishermen: From Vulnerable to Viable Condition (A Study in Tegal Regency-Central Java Province, Indonesia),” &lt;i&gt;AACL Bioflux&lt;/i&gt; 15, no. 2 (2022): 963–77.","plainTextFormattedCitation":"Mohammad Ardiansyah, Suharno, and Indah Susilowati, “Estimating the Conservation Value of Mangrove Forests in Marine Protected Areas: Special Reference to Karimunjawa Waters, Indonesia,” AACL Bioflux 12, no. 2 (2019): 437–47; Hapsari A. Kusumawardhani, Indah Susilowati, and Hadiyanto, “The Prospective Path of Small-Scale Fishermen: From Vulnerable to Viable Condition (A Study in Tegal Regency-Central Java Province, Indonesia),” AACL Bioflux 15, no. 2 (2022): 963–77.","previouslyFormattedCitation":"Mohammad Ardiansyah, Suharno, and Indah Susilowati, “Estimating the Conservation Value of Mangrove Forests in Marine Protected Areas: Special Reference to Karimunjawa Waters, Indonesia,” &lt;i&gt;AACL Bioflux&lt;/i&gt; 12, no. 2 (2019): 437–47; Hapsari A. Kusumawardhani, Indah Susilowati, and Hadiyanto, “The Prospective Path of Small-Scale Fishermen: From Vulnerable to Viable Condition (A Study in Tegal Regency-Central Java Province, Indonesia),” &lt;i&gt;AACL Bioflux&lt;/i&gt; 15, no. 2 (2022): 963–77."},"properties":{"noteIndex":20},"schema":"https://github.com/citation-style-language/schema/raw/master/csl-citation.json"}</w:instrText>
      </w:r>
      <w:r w:rsidRPr="00720BAB">
        <w:rPr>
          <w:rFonts w:ascii="Times New Roman" w:hAnsi="Times New Roman"/>
        </w:rPr>
        <w:fldChar w:fldCharType="separate"/>
      </w:r>
      <w:r w:rsidRPr="00720BAB">
        <w:rPr>
          <w:rFonts w:ascii="Times New Roman" w:hAnsi="Times New Roman"/>
        </w:rPr>
        <w:t xml:space="preserve">Mohammad Ardiansyah, Suharno, and Indah Susilowati, “Estimating the Conservation Value of Mangrove Forests in Marine Protected Areas: Special Reference to Karimunjawa Waters, Indonesia,” </w:t>
      </w:r>
      <w:r w:rsidRPr="00720BAB">
        <w:rPr>
          <w:rFonts w:ascii="Times New Roman" w:hAnsi="Times New Roman"/>
          <w:i/>
        </w:rPr>
        <w:t>AACL Bioflux</w:t>
      </w:r>
      <w:r w:rsidRPr="00720BAB">
        <w:rPr>
          <w:rFonts w:ascii="Times New Roman" w:hAnsi="Times New Roman"/>
        </w:rPr>
        <w:t xml:space="preserve"> 12, no. 2 (2019): 437–47; Hapsari A. Kusumawardhani, Indah Susilowati, and Hadiyanto, “The Prospective Path of Small-Scale Fishermen: From Vulnerable to Viable Condition (A Study in Tegal Regency-Central Java Province, Indonesia),” </w:t>
      </w:r>
      <w:r w:rsidRPr="00720BAB">
        <w:rPr>
          <w:rFonts w:ascii="Times New Roman" w:hAnsi="Times New Roman"/>
          <w:i/>
        </w:rPr>
        <w:t>AACL Bioflux</w:t>
      </w:r>
      <w:r w:rsidRPr="00720BAB">
        <w:rPr>
          <w:rFonts w:ascii="Times New Roman" w:hAnsi="Times New Roman"/>
        </w:rPr>
        <w:t xml:space="preserve"> 15, no. 2 (2022): 963–77.</w:t>
      </w:r>
      <w:r w:rsidRPr="00720BAB">
        <w:rPr>
          <w:rFonts w:ascii="Times New Roman" w:hAnsi="Times New Roman"/>
        </w:rPr>
        <w:fldChar w:fldCharType="end"/>
      </w:r>
    </w:p>
  </w:footnote>
  <w:footnote w:id="9">
    <w:p w14:paraId="38DD16F3" w14:textId="77777777" w:rsidR="001433EA" w:rsidRPr="00720BAB" w:rsidRDefault="001433EA" w:rsidP="002F71EB">
      <w:pPr>
        <w:pStyle w:val="FootnoteText"/>
        <w:jc w:val="both"/>
        <w:rPr>
          <w:rFonts w:ascii="Times New Roman" w:hAnsi="Times New Roman"/>
          <w:lang w:val="en-US"/>
        </w:rPr>
      </w:pPr>
      <w:r w:rsidRPr="00720BAB">
        <w:rPr>
          <w:rStyle w:val="FootnoteReference"/>
          <w:rFonts w:ascii="Times New Roman" w:eastAsia="Calibri" w:hAnsi="Times New Roman"/>
        </w:rPr>
        <w:footnoteRef/>
      </w:r>
      <w:r w:rsidRPr="00720BAB">
        <w:rPr>
          <w:rFonts w:ascii="Times New Roman" w:hAnsi="Times New Roman"/>
        </w:rPr>
        <w:t xml:space="preserve"> </w:t>
      </w:r>
      <w:r w:rsidRPr="00720BAB">
        <w:rPr>
          <w:rFonts w:ascii="Times New Roman" w:hAnsi="Times New Roman"/>
        </w:rPr>
        <w:fldChar w:fldCharType="begin" w:fldLock="1"/>
      </w:r>
      <w:r w:rsidRPr="00720BAB">
        <w:rPr>
          <w:rFonts w:ascii="Times New Roman" w:hAnsi="Times New Roman"/>
        </w:rPr>
        <w:instrText>ADDIN CSL_CITATION {"citationItems":[{"id":"ITEM-1","itemData":{"ISSN":"1615-9861","abstract":"In recent years, Prairie Womens Health Centre of Excellence (PWHCE) led five photovoice research projects in communities across the prairie region of Canada. Researchers and community members worked together to gain the first-hand experience and knowledge about photovoice that is reflected in this manual.","author":[{"dropping-particle":"","family":"Palibroda","given":"Beverly","non-dropping-particle":"","parse-names":false,"suffix":""},{"dropping-particle":"","family":"Krieg","given":"Brigette","non-dropping-particle":"","parse-names":false,"suffix":""},{"dropping-particle":"","family":"Murdock","given":"Lisa","non-dropping-particle":"","parse-names":false,"suffix":""},{"dropping-particle":"","family":"Havelock","given":"Joanne","non-dropping-particle":"","parse-names":false,"suffix":""}],"container-title":"Communities","id":"ITEM-1","issue":"March","issued":{"date-parts":[["2009"]]},"title":"A Practical Guide To Photovoice: Sharing Pictures , Telling Stories and Changing Communities","type":"book"},"uris":["http://www.mendeley.com/documents/?uuid=03c563d7-616c-31ae-b666-3998197d5d4b","http://www.mendeley.com/documents/?uuid=8e932a09-f0ea-4596-bae0-36c2343eb231"]},{"id":"ITEM-2","itemData":{"author":[{"dropping-particle":"","family":"Dias","given":"Ana Carolina Esteves","non-dropping-particle":"","parse-names":false,"suffix":""}],"id":"ITEM-2","issued":{"date-parts":[["2020"]]},"publisher":"University of Waterloo","title":"Linking ecosystem services and wellbeing to improve coastal conservation initiatives under conditions of rapid social-ecological change","type":"thesis"},"uris":["http://www.mendeley.com/documents/?uuid=358555e6-be57-43bc-99c9-12508204ca9d","http://www.mendeley.com/documents/?uuid=2d98cbae-7f53-4154-8d23-0993a599f1f4"]},{"id":"ITEM-3","itemData":{"DOI":"10.1080/13549839.2012.748733","ISSN":"13549839","abstract":"Coastal communities experience a wide array of environmental and social changes to which they must constantly adapt. Further, a community's perception of change and risk has significant implications for a community's willingness and ability to adapt to both current and future changes. As part of a larger study focusing on the adaptive capacity of communities on the Andaman Coast of Thailand, we used Photovoice to open a dialogue with communities about changes in the marine environment and in coastal communities. This article presents the results of two exploratory Photovoice processes and discusses prospects for using the Photovoice method for exploring social and environmental change. Changes examined included a number of broader environmental and social trends as well as ecological specifics and social particularities in each site. Participants also explored the social implications of environmental changes, the impacts of macro-scale processes on local outcomes, and emotive and active responses of individuals and communities to change. Photovoice is deemed a powerful method for: examining social, environmental, and socio-ecological change, triangulating to confirm the results of other scientific methods, revealing novel ecological interactions, and providing input into community processes focusing on natural resource management, community development, and climate change adaptation. © 2013 Copyright Taylor and Francis Group, LLC.","author":[{"dropping-particle":"","family":"Bennett","given":"Nathan James","non-dropping-particle":"","parse-names":false,"suffix":""},{"dropping-particle":"","family":"Dearden","given":"Philip","non-dropping-particle":"","parse-names":false,"suffix":""}],"container-title":"Local Environment","id":"ITEM-3","issue":"9","issued":{"date-parts":[["2013"]]},"title":"A picture of change: Using photovoice to explore social and environmental change in coastal communities on the Andaman Coast of Thailand","type":"article-journal","volume":"18"},"uris":["http://www.mendeley.com/documents/?uuid=0a3e12a4-f6bc-3232-b8ab-d7d97605777f","http://www.mendeley.com/documents/?uuid=fdee46e2-44ab-4a63-88b3-ce85fa0041cc"]}],"mendeley":{"formattedCitation":"Beverly Palibroda et al., &lt;i&gt;A Practical Guide To Photovoice: Sharing Pictures , Telling Stories and Changing Communities&lt;/i&gt;, &lt;i&gt;Communities&lt;/i&gt;, 2009; Ana Carolina Esteves Dias, “Linking Ecosystem Services and Wellbeing to Improve Coastal Conservation Initiatives under Conditions of Rapid Social-Ecological Change” (University of Waterloo, 2020); Nathan James Bennett and Philip Dearden, “A Picture of Change: Using Photovoice to Explore Social and Environmental Change in Coastal Communities on the Andaman Coast of Thailand,” &lt;i&gt;Local Environment&lt;/i&gt; 18, no. 9 (2013), https://doi.org/10.1080/13549839.2012.748733.","plainTextFormattedCitation":"Beverly Palibroda et al., A Practical Guide To Photovoice: Sharing Pictures , Telling Stories and Changing Communities, Communities, 2009; Ana Carolina Esteves Dias, “Linking Ecosystem Services and Wellbeing to Improve Coastal Conservation Initiatives under Conditions of Rapid Social-Ecological Change” (University of Waterloo, 2020); Nathan James Bennett and Philip Dearden, “A Picture of Change: Using Photovoice to Explore Social and Environmental Change in Coastal Communities on the Andaman Coast of Thailand,” Local Environment 18, no. 9 (2013), https://doi.org/10.1080/13549839.2012.748733.","previouslyFormattedCitation":"Beverly Palibroda et al., &lt;i&gt;A Practical Guide To Photovoice: Sharing Pictures , Telling Stories and Changing Communities&lt;/i&gt;, &lt;i&gt;Communities&lt;/i&gt;, 2009; Ana Carolina Esteves Dias, “Linking Ecosystem Services and Wellbeing to Improve Coastal Conservation Initiatives under Conditions of Rapid Social-Ecological Change” (University of Waterloo, 2020); Nathan James Bennett and Philip Dearden, “A Picture of Change: Using Photovoice to Explore Social and Environmental Change in Coastal Communities on the Andaman Coast of Thailand,” &lt;i&gt;Local Environment&lt;/i&gt; 18, no. 9 (2013), https://doi.org/10.1080/13549839.2012.748733."},"properties":{"noteIndex":21},"schema":"https://github.com/citation-style-language/schema/raw/master/csl-citation.json"}</w:instrText>
      </w:r>
      <w:r w:rsidRPr="00720BAB">
        <w:rPr>
          <w:rFonts w:ascii="Times New Roman" w:hAnsi="Times New Roman"/>
        </w:rPr>
        <w:fldChar w:fldCharType="separate"/>
      </w:r>
      <w:r w:rsidRPr="00720BAB">
        <w:rPr>
          <w:rFonts w:ascii="Times New Roman" w:hAnsi="Times New Roman"/>
        </w:rPr>
        <w:t xml:space="preserve">Beverly Palibroda et al., </w:t>
      </w:r>
      <w:r w:rsidRPr="00720BAB">
        <w:rPr>
          <w:rFonts w:ascii="Times New Roman" w:hAnsi="Times New Roman"/>
          <w:i/>
        </w:rPr>
        <w:t>A Practical Guide To Photovoice: Sharing Pictures, Telling Stories and Changing Communities</w:t>
      </w:r>
      <w:r w:rsidRPr="00720BAB">
        <w:rPr>
          <w:rFonts w:ascii="Times New Roman" w:hAnsi="Times New Roman"/>
        </w:rPr>
        <w:t xml:space="preserve">, </w:t>
      </w:r>
      <w:r w:rsidRPr="00720BAB">
        <w:rPr>
          <w:rFonts w:ascii="Times New Roman" w:hAnsi="Times New Roman"/>
          <w:i/>
        </w:rPr>
        <w:t>Communities</w:t>
      </w:r>
      <w:r w:rsidRPr="00720BAB">
        <w:rPr>
          <w:rFonts w:ascii="Times New Roman" w:hAnsi="Times New Roman"/>
        </w:rPr>
        <w:t xml:space="preserve">, 2009; Ana Carolina Esteves Dias, “Linking Ecosystem Services and Wellbeing to Improve Coastal Conservation Initiatives under Conditions of Rapid Social-Ecological Change” (University of Waterloo, 2020); Nathan James Bennett and Philip Dearden, “A Picture of Change: Using Photovoice to Explore Social and Environmental Change in Coastal Communities on the Andaman Coast of Thailand,” </w:t>
      </w:r>
      <w:r w:rsidRPr="00720BAB">
        <w:rPr>
          <w:rFonts w:ascii="Times New Roman" w:hAnsi="Times New Roman"/>
          <w:i/>
        </w:rPr>
        <w:t>Local Environment</w:t>
      </w:r>
      <w:r w:rsidRPr="00720BAB">
        <w:rPr>
          <w:rFonts w:ascii="Times New Roman" w:hAnsi="Times New Roman"/>
        </w:rPr>
        <w:t xml:space="preserve"> 18, no. 9 (2013), https://doi.org/10.1080/13549839.2012.748733.</w:t>
      </w:r>
      <w:r w:rsidRPr="00720BAB">
        <w:rPr>
          <w:rFonts w:ascii="Times New Roman" w:hAnsi="Times New Roman"/>
        </w:rPr>
        <w:fldChar w:fldCharType="end"/>
      </w:r>
    </w:p>
  </w:footnote>
  <w:footnote w:id="10">
    <w:p w14:paraId="152E0736" w14:textId="77777777" w:rsidR="001433EA" w:rsidRPr="00720BAB" w:rsidRDefault="001433EA" w:rsidP="002F71EB">
      <w:pPr>
        <w:pStyle w:val="FootnoteText"/>
        <w:jc w:val="both"/>
        <w:rPr>
          <w:rFonts w:ascii="Times New Roman" w:hAnsi="Times New Roman"/>
          <w:lang w:val="en-US"/>
        </w:rPr>
      </w:pPr>
      <w:r w:rsidRPr="00720BAB">
        <w:rPr>
          <w:rStyle w:val="FootnoteReference"/>
          <w:rFonts w:ascii="Times New Roman" w:eastAsia="Calibri" w:hAnsi="Times New Roman"/>
        </w:rPr>
        <w:footnoteRef/>
      </w:r>
      <w:r w:rsidRPr="00720BAB">
        <w:rPr>
          <w:rFonts w:ascii="Times New Roman" w:hAnsi="Times New Roman"/>
        </w:rPr>
        <w:t xml:space="preserve"> </w:t>
      </w:r>
      <w:r w:rsidRPr="00720BAB">
        <w:rPr>
          <w:rFonts w:ascii="Times New Roman" w:hAnsi="Times New Roman"/>
        </w:rPr>
        <w:fldChar w:fldCharType="begin" w:fldLock="1"/>
      </w:r>
      <w:r w:rsidRPr="00720BAB">
        <w:rPr>
          <w:rFonts w:ascii="Times New Roman" w:hAnsi="Times New Roman"/>
        </w:rPr>
        <w:instrText>ADDIN CSL_CITATION {"citationItems":[{"id":"ITEM-1","itemData":{"author":[{"dropping-particle":"","family":"Afidah","given":"Nur","non-dropping-particle":"","parse-names":false,"suffix":""}],"container-title":"Jurnal Studi Islam dan Kemuhammadiyahan (JASIKA)","id":"ITEM-1","issue":"1","issued":{"date-parts":[["2021"]]},"page":"64-76","title":"Perkembangan Islam Pada Masa Kerajaan Demak","type":"article-journal","volume":"1"},"uris":["http://www.mendeley.com/documents/?uuid=e1478813-aa53-4fd3-aaee-8f71a660a3ae","http://www.mendeley.com/documents/?uuid=b338ce58-acde-46b1-9675-9c1110ce2c70"]}],"mendeley":{"formattedCitation":"Nur Afidah, “Perkembangan Islam Pada Masa Kerajaan Demak,” &lt;i&gt;Jurnal Studi Islam Dan Kemuhammadiyahan (JASIKA)&lt;/i&gt; 1, no. 1 (2021): 64–76.","plainTextFormattedCitation":"Nur Afidah, “Perkembangan Islam Pada Masa Kerajaan Demak,” Jurnal Studi Islam Dan Kemuhammadiyahan (JASIKA) 1, no. 1 (2021): 64–76.","previouslyFormattedCitation":"Nur Afidah, “Perkembangan Islam Pada Masa Kerajaan Demak,” &lt;i&gt;Jurnal Studi Islam Dan Kemuhammadiyahan (JASIKA)&lt;/i&gt; 1, no. 1 (2021): 64–76."},"properties":{"noteIndex":23},"schema":"https://github.com/citation-style-language/schema/raw/master/csl-citation.json"}</w:instrText>
      </w:r>
      <w:r w:rsidRPr="00720BAB">
        <w:rPr>
          <w:rFonts w:ascii="Times New Roman" w:hAnsi="Times New Roman"/>
        </w:rPr>
        <w:fldChar w:fldCharType="separate"/>
      </w:r>
      <w:r w:rsidRPr="00720BAB">
        <w:rPr>
          <w:rFonts w:ascii="Times New Roman" w:hAnsi="Times New Roman"/>
        </w:rPr>
        <w:t xml:space="preserve">Nur Afidah, “Perkembangan Islam Pada Masa Kerajaan Demak,” </w:t>
      </w:r>
      <w:r w:rsidRPr="00720BAB">
        <w:rPr>
          <w:rFonts w:ascii="Times New Roman" w:hAnsi="Times New Roman"/>
          <w:i/>
        </w:rPr>
        <w:t>Jurnal Studi Islam Dan Kemuhammadiyahan (JASIKA)</w:t>
      </w:r>
      <w:r w:rsidRPr="00720BAB">
        <w:rPr>
          <w:rFonts w:ascii="Times New Roman" w:hAnsi="Times New Roman"/>
        </w:rPr>
        <w:t xml:space="preserve"> 1, no. 1 (2021): 64–76.</w:t>
      </w:r>
      <w:r w:rsidRPr="00720BAB">
        <w:rPr>
          <w:rFonts w:ascii="Times New Roman" w:hAnsi="Times New Roman"/>
        </w:rPr>
        <w:fldChar w:fldCharType="end"/>
      </w:r>
    </w:p>
  </w:footnote>
  <w:footnote w:id="11">
    <w:p w14:paraId="21D75D97" w14:textId="71212491" w:rsidR="001433EA" w:rsidRPr="00720BAB" w:rsidRDefault="001433EA" w:rsidP="002F71EB">
      <w:pPr>
        <w:pStyle w:val="FootnoteText"/>
        <w:jc w:val="both"/>
        <w:rPr>
          <w:rFonts w:ascii="Times New Roman" w:hAnsi="Times New Roman"/>
          <w:lang w:val="en-US"/>
        </w:rPr>
      </w:pPr>
      <w:r w:rsidRPr="00720BAB">
        <w:rPr>
          <w:rStyle w:val="FootnoteReference"/>
          <w:rFonts w:ascii="Times New Roman" w:eastAsia="Calibri" w:hAnsi="Times New Roman"/>
        </w:rPr>
        <w:footnoteRef/>
      </w:r>
      <w:r w:rsidRPr="00720BAB">
        <w:rPr>
          <w:rFonts w:ascii="Times New Roman" w:hAnsi="Times New Roman"/>
        </w:rPr>
        <w:t xml:space="preserve"> </w:t>
      </w:r>
      <w:r w:rsidRPr="00720BAB">
        <w:rPr>
          <w:rFonts w:ascii="Times New Roman" w:hAnsi="Times New Roman"/>
        </w:rPr>
        <w:fldChar w:fldCharType="begin" w:fldLock="1"/>
      </w:r>
      <w:r w:rsidRPr="00720BAB">
        <w:rPr>
          <w:rFonts w:ascii="Times New Roman" w:hAnsi="Times New Roman"/>
        </w:rPr>
        <w:instrText>ADDIN CSL_CITATION {"citationItems":[{"id":"ITEM-1","itemData":{"author":[{"dropping-particle":"","family":"Dias","given":"Ana Carolina Esteves","non-dropping-particle":"","parse-names":false,"suffix":""}],"id":"ITEM-1","issued":{"date-parts":[["2020"]]},"publisher":"University of Waterloo","title":"Linking ecosystem services and wellbeing to improve coastal conservation initiatives under conditions of rapid social-ecological change","type":"thesis"},"uris":["http://www.mendeley.com/documents/?uuid=2d98cbae-7f53-4154-8d23-0993a599f1f4","http://www.mendeley.com/documents/?uuid=358555e6-be57-43bc-99c9-12508204ca9d"]}],"mendeley":{"formattedCitation":"Dias, “Linking Ecosystem Services and Wellbeing to Improve Coastal Conservation Initiatives under Conditions of Rapid Social-Ecological Change.”","plainTextFormattedCitation":"Dias, “Linking Ecosystem Services and Wellbeing to Improve Coastal Conservation Initiatives under Conditions of Rapid Social-Ecological Change.”","previouslyFormattedCitation":"Dias, “Linking Ecosystem Services and Wellbeing to Improve Coastal Conservation Initiatives under Conditions of Rapid Social-Ecological Change.”"},"properties":{"noteIndex":24},"schema":"https://github.com/citation-style-language/schema/raw/master/csl-citation.json"}</w:instrText>
      </w:r>
      <w:r w:rsidRPr="00720BAB">
        <w:rPr>
          <w:rFonts w:ascii="Times New Roman" w:hAnsi="Times New Roman"/>
        </w:rPr>
        <w:fldChar w:fldCharType="separate"/>
      </w:r>
      <w:r w:rsidRPr="00720BAB">
        <w:rPr>
          <w:rFonts w:ascii="Times New Roman" w:hAnsi="Times New Roman"/>
        </w:rPr>
        <w:t>Dias,</w:t>
      </w:r>
      <w:r>
        <w:rPr>
          <w:rFonts w:ascii="Times New Roman" w:hAnsi="Times New Roman"/>
          <w:lang w:val="en-US"/>
        </w:rPr>
        <w:t xml:space="preserve"> </w:t>
      </w:r>
      <w:r w:rsidRPr="00720BAB">
        <w:rPr>
          <w:rFonts w:ascii="Times New Roman" w:hAnsi="Times New Roman"/>
        </w:rPr>
        <w:t>“Linking Ecosystem Services and Wellbeing to Improve Coastal Conservation Initiatives under Conditions of Rapid Social-Ecological Change.</w:t>
      </w:r>
      <w:r w:rsidRPr="00720BAB">
        <w:rPr>
          <w:rFonts w:ascii="Times New Roman" w:hAnsi="Times New Roman"/>
        </w:rPr>
        <w:fldChar w:fldCharType="end"/>
      </w:r>
      <w:r w:rsidRPr="00720BAB">
        <w:rPr>
          <w:rFonts w:ascii="Times New Roman" w:hAnsi="Times New Roman"/>
        </w:rPr>
        <w:t>”</w:t>
      </w:r>
      <w:r w:rsidRPr="00720BAB">
        <w:rPr>
          <w:rFonts w:ascii="Times New Roman" w:hAnsi="Times New Roman"/>
          <w:lang w:val="en-US"/>
        </w:rPr>
        <w:t xml:space="preserve"> </w:t>
      </w:r>
    </w:p>
  </w:footnote>
  <w:footnote w:id="12">
    <w:p w14:paraId="744C7ADF" w14:textId="05C71A41" w:rsidR="001433EA" w:rsidRPr="00720BAB" w:rsidRDefault="001433EA" w:rsidP="002F71EB">
      <w:pPr>
        <w:pStyle w:val="FootnoteText"/>
        <w:jc w:val="both"/>
        <w:rPr>
          <w:rFonts w:ascii="Times New Roman" w:hAnsi="Times New Roman"/>
          <w:lang w:val="en-US"/>
        </w:rPr>
      </w:pPr>
      <w:r w:rsidRPr="00720BAB">
        <w:rPr>
          <w:rStyle w:val="FootnoteReference"/>
          <w:rFonts w:ascii="Times New Roman" w:eastAsia="Calibri" w:hAnsi="Times New Roman"/>
        </w:rPr>
        <w:footnoteRef/>
      </w:r>
      <w:r w:rsidRPr="00720BAB">
        <w:rPr>
          <w:rFonts w:ascii="Times New Roman" w:hAnsi="Times New Roman"/>
        </w:rPr>
        <w:t xml:space="preserve"> </w:t>
      </w:r>
      <w:r w:rsidRPr="00720BAB">
        <w:rPr>
          <w:rFonts w:ascii="Times New Roman" w:hAnsi="Times New Roman"/>
        </w:rPr>
        <w:fldChar w:fldCharType="begin" w:fldLock="1"/>
      </w:r>
      <w:r w:rsidRPr="00720BAB">
        <w:rPr>
          <w:rFonts w:ascii="Times New Roman" w:hAnsi="Times New Roman"/>
        </w:rPr>
        <w:instrText>ADDIN CSL_CITATION {"citationItems":[{"id":"ITEM-1","itemData":{"abstract":"The purpose of this researh is to know development and progression of Jumog Waterfall seen from the perspective of the developers and tourist, the factors which support and also the impact of the developing Jumog waterfall as a tourism destination at Karanganyar regency. This research uses Social Pratices Theory from Bourdieu. This research uses qualitative research method with case study approach. Data sources from interview with informants and related documents. The sampling technique use purposive sampling. Data collecting technique uses observation, interview and documentation. The data validity uses triangulation of source. Data analysis uses interactive model. The result of this research shows development of Jumog Waterfall has increased a quality of tourism management and service, marked by an upgrading the number of tourism visit of Jumog Waterfall. Developments of Jumog Waterfall are also accompanied with habitus society of Berjo Village from their participations as tourism selling food in tourism area, managing parking area, an employee in Jumog Waterfall by using economic capital, social capital, culture capital and symbolic capital. Society participation of Berjo Village to develop tourism can be seen in a decision which they fight and struggle in their area as tourist area, in production of pratices that they can support the activity of development of Jumog Waterfall and also in increasing prosperity and life quality of local society.","author":[{"dropping-particle":"","family":"Devy","given":"Helln Angga","non-dropping-particle":"","parse-names":false,"suffix":""},{"dropping-particle":"","family":"Soemanto","given":"R.B","non-dropping-particle":"","parse-names":false,"suffix":""}],"container-title":"Jurnal Sosiologi DILEMA","id":"ITEM-1","issue":"1","issued":{"date-parts":[["2017"]]},"page":"34-44","title":"Pengembangan Obyek Dan Daya Tarik Wisata Alam Sebagai Daerah Tujuan Wisata Di Kabupaten Karanganyar","type":"article-journal","volume":"32"},"uris":["http://www.mendeley.com/documents/?uuid=530b5a7b-69ab-4aa8-8c10-f2a2d163c548"]}],"mendeley":{"formattedCitation":"Devy and Soemanto, “Pengembangan Obyek Dan Daya Tarik Wisata Alam Sebagai Daerah Tujuan Wisata Di Kabupaten Karanganyar.”","plainTextFormattedCitation":"Devy and Soemanto, “Pengembangan Obyek Dan Daya Tarik Wisata Alam Sebagai Daerah Tujuan Wisata Di Kabupaten Karanganyar.”","previouslyFormattedCitation":"Devy and Soemanto, “Pengembangan Obyek Dan Daya Tarik Wisata Alam Sebagai Daerah Tujuan Wisata Di Kabupaten Karanganyar.”"},"properties":{"noteIndex":39},"schema":"https://github.com/citation-style-language/schema/raw/master/csl-citation.json"}</w:instrText>
      </w:r>
      <w:r w:rsidRPr="00720BAB">
        <w:rPr>
          <w:rFonts w:ascii="Times New Roman" w:hAnsi="Times New Roman"/>
        </w:rPr>
        <w:fldChar w:fldCharType="separate"/>
      </w:r>
      <w:r w:rsidRPr="00720BAB">
        <w:rPr>
          <w:rFonts w:ascii="Times New Roman" w:hAnsi="Times New Roman"/>
        </w:rPr>
        <w:t xml:space="preserve">Devy and Soemanto, “Pengembangan Obyek </w:t>
      </w:r>
      <w:r>
        <w:rPr>
          <w:rFonts w:ascii="Times New Roman" w:hAnsi="Times New Roman"/>
          <w:lang w:val="en-US"/>
        </w:rPr>
        <w:t>d</w:t>
      </w:r>
      <w:r w:rsidRPr="00720BAB">
        <w:rPr>
          <w:rFonts w:ascii="Times New Roman" w:hAnsi="Times New Roman"/>
        </w:rPr>
        <w:t xml:space="preserve">an Daya Tarik Wisata Alam Sebagai Daerah Tujuan Wisata </w:t>
      </w:r>
      <w:r>
        <w:rPr>
          <w:rFonts w:ascii="Times New Roman" w:hAnsi="Times New Roman"/>
          <w:lang w:val="en-US"/>
        </w:rPr>
        <w:t>d</w:t>
      </w:r>
      <w:r w:rsidRPr="00720BAB">
        <w:rPr>
          <w:rFonts w:ascii="Times New Roman" w:hAnsi="Times New Roman"/>
        </w:rPr>
        <w:t>i Kabupaten Karanganyar.”</w:t>
      </w:r>
      <w:r w:rsidRPr="00720BAB">
        <w:rPr>
          <w:rFonts w:ascii="Times New Roman" w:hAnsi="Times New Roman"/>
        </w:rPr>
        <w:fldChar w:fldCharType="end"/>
      </w:r>
    </w:p>
  </w:footnote>
  <w:footnote w:id="13">
    <w:p w14:paraId="3512BC51" w14:textId="729BAF7E" w:rsidR="001433EA" w:rsidRPr="00720BAB" w:rsidRDefault="001433EA" w:rsidP="002F71EB">
      <w:pPr>
        <w:pStyle w:val="FootnoteText"/>
        <w:jc w:val="both"/>
        <w:rPr>
          <w:rFonts w:ascii="Times New Roman" w:hAnsi="Times New Roman"/>
          <w:lang w:val="en-US"/>
        </w:rPr>
      </w:pPr>
      <w:r w:rsidRPr="00720BAB">
        <w:rPr>
          <w:rStyle w:val="FootnoteReference"/>
          <w:rFonts w:ascii="Times New Roman" w:eastAsia="Calibri" w:hAnsi="Times New Roman"/>
        </w:rPr>
        <w:footnoteRef/>
      </w:r>
      <w:r w:rsidRPr="00720BAB">
        <w:rPr>
          <w:rFonts w:ascii="Times New Roman" w:hAnsi="Times New Roman"/>
        </w:rPr>
        <w:t xml:space="preserve"> </w:t>
      </w:r>
      <w:r w:rsidRPr="00720BAB">
        <w:rPr>
          <w:rFonts w:ascii="Times New Roman" w:hAnsi="Times New Roman"/>
        </w:rPr>
        <w:fldChar w:fldCharType="begin" w:fldLock="1"/>
      </w:r>
      <w:r w:rsidRPr="00720BAB">
        <w:rPr>
          <w:rFonts w:ascii="Times New Roman" w:hAnsi="Times New Roman"/>
        </w:rPr>
        <w:instrText>ADDIN CSL_CITATION {"citationItems":[{"id":"ITEM-1","itemData":{"DOI":"10.1016/j.annals.2014.08.001","ISSN":"01607383","author":[{"dropping-particle":"","family":"Buzinde","given":"Christine N.","non-dropping-particle":"","parse-names":false,"suffix":""},{"dropping-particle":"","family":"Kalavar","given":"Jyotsna M.","non-dropping-particle":"","parse-names":false,"suffix":""},{"dropping-particle":"","family":"Kohli","given":"Neena","non-dropping-particle":"","parse-names":false,"suffix":""},{"dropping-particle":"","family":"Manuel-Navarrete","given":"David","non-dropping-particle":"","parse-names":false,"suffix":""}],"container-title":"Annals of Tourism Research","id":"ITEM-1","issued":{"date-parts":[["2014","11"]]},"page":"1-18","title":"Emic understandings of Kumbh Mela pilgrimage experiences","type":"article-journal","volume":"49"},"uris":["http://www.mendeley.com/documents/?uuid=599bfa7f-34b3-47d3-a60d-c70de4c94a62"]},{"id":"ITEM-2","itemData":{"DOI":"10.1002/jtr.2030","ISSN":"1099-2340","abstract":"The purpose of this research is to analyse the motives and segment the Zion Christian Church (ZCC) pilgrims to the Zion City of Moria in South Africa during Easter according to these motives. Seven motives were identified: spiritual fulfilment , inner peace , inner healing, faith exploration , congregational togetherness , personal fulfilment and religious participation . Based on these motives, pilgrims were grouped into three distinctive clusters namely devotees , explorers and seekers . These clusters differ significantly based on their motives, socio‐demographic and behavioural characteristics, thereby showing that these pilgrims are not a homogeneous market. This research contributes to the knowledge base regarding characteristics and behaviour of these specific and distinctive pilgrims in South Africa. Copyright © 2014 John Wiley &amp; Sons, Ltd.","author":[{"dropping-particle":"","family":"Kruger","given":"Martinette","non-dropping-particle":"","parse-names":false,"suffix":""},{"dropping-particle":"","family":"Saayman","given":"Melville","non-dropping-particle":"","parse-names":false,"suffix":""}],"container-title":"International Journal of Tourism Research","id":"ITEM-2","issue":"1","issued":{"date-parts":[["2016","1","26"]]},"page":"27-38","title":"Understanding the Zion Christian Church (ZCC) Pilgrims","type":"article-journal","volume":"18"},"uris":["http://www.mendeley.com/documents/?uuid=a8c652ba-1fef-4148-a979-79438d666e4c"]}],"mendeley":{"formattedCitation":"Christine N. Buzinde et al., “Emic Understandings of Kumbh Mela Pilgrimage Experiences,” &lt;i&gt;Annals of Tourism Research&lt;/i&gt; 49 (November 2014): 1–18, https://doi.org/10.1016/j.annals.2014.08.001; Martinette Kruger and Melville Saayman, “Understanding the Zion Christian Church (ZCC) Pilgrims,” &lt;i&gt;International Journal of Tourism Research&lt;/i&gt; 18, no. 1 (January 26, 2016): 27–38, https://doi.org/10.1002/jtr.2030.","plainTextFormattedCitation":"Christine N. Buzinde et al., “Emic Understandings of Kumbh Mela Pilgrimage Experiences,” Annals of Tourism Research 49 (November 2014): 1–18, https://doi.org/10.1016/j.annals.2014.08.001; Martinette Kruger and Melville Saayman, “Understanding the Zion Christian Church (ZCC) Pilgrims,” International Journal of Tourism Research 18, no. 1 (January 26, 2016): 27–38, https://doi.org/10.1002/jtr.2030.","previouslyFormattedCitation":"Christine N. Buzinde et al., “Emic Understandings of Kumbh Mela Pilgrimage Experiences,” &lt;i&gt;Annals of Tourism Research&lt;/i&gt; 49 (November 2014): 1–18, https://doi.org/10.1016/j.annals.2014.08.001; Martinette Kruger and Melville Saayman, “Understanding the Zion Christian Church (ZCC) Pilgrims,” &lt;i&gt;International Journal of Tourism Research&lt;/i&gt; 18, no. 1 (January 26, 2016): 27–38, https://doi.org/10.1002/jtr.2030."},"properties":{"noteIndex":40},"schema":"https://github.com/citation-style-language/schema/raw/master/csl-citation.json"}</w:instrText>
      </w:r>
      <w:r w:rsidRPr="00720BAB">
        <w:rPr>
          <w:rFonts w:ascii="Times New Roman" w:hAnsi="Times New Roman"/>
        </w:rPr>
        <w:fldChar w:fldCharType="separate"/>
      </w:r>
      <w:r w:rsidRPr="00720BAB">
        <w:rPr>
          <w:rFonts w:ascii="Times New Roman" w:hAnsi="Times New Roman"/>
        </w:rPr>
        <w:t xml:space="preserve">Christine N. Buzinde et al., “Emic Understandings of Kumbh Mela Pilgrimage Experiences,” </w:t>
      </w:r>
      <w:r w:rsidRPr="00720BAB">
        <w:rPr>
          <w:rFonts w:ascii="Times New Roman" w:hAnsi="Times New Roman"/>
          <w:i/>
        </w:rPr>
        <w:t>Annals of Tourism Research</w:t>
      </w:r>
      <w:r w:rsidRPr="00720BAB">
        <w:rPr>
          <w:rFonts w:ascii="Times New Roman" w:hAnsi="Times New Roman"/>
        </w:rPr>
        <w:t xml:space="preserve"> 49 (November 2014): 1–18, https://doi.</w:t>
      </w:r>
      <w:r>
        <w:rPr>
          <w:rFonts w:ascii="Times New Roman" w:hAnsi="Times New Roman"/>
          <w:lang w:val="en-US"/>
        </w:rPr>
        <w:t xml:space="preserve"> </w:t>
      </w:r>
      <w:r w:rsidRPr="00720BAB">
        <w:rPr>
          <w:rFonts w:ascii="Times New Roman" w:hAnsi="Times New Roman"/>
        </w:rPr>
        <w:t xml:space="preserve">org/10.1016/j.annals.2014.08.001; Martinette Kruger and Melville Saayman, “Understanding the Zion Christian Church (ZCC) Pilgrims,” </w:t>
      </w:r>
      <w:r w:rsidRPr="00720BAB">
        <w:rPr>
          <w:rFonts w:ascii="Times New Roman" w:hAnsi="Times New Roman"/>
          <w:i/>
        </w:rPr>
        <w:t>International Journal of Tourism Research</w:t>
      </w:r>
      <w:r w:rsidRPr="00720BAB">
        <w:rPr>
          <w:rFonts w:ascii="Times New Roman" w:hAnsi="Times New Roman"/>
        </w:rPr>
        <w:t xml:space="preserve"> 18, no. 1 (January 26, 2016): 27–38, https://doi.org/10.1002/</w:t>
      </w:r>
      <w:r>
        <w:rPr>
          <w:rFonts w:ascii="Times New Roman" w:hAnsi="Times New Roman"/>
          <w:lang w:val="en-US"/>
        </w:rPr>
        <w:t xml:space="preserve"> </w:t>
      </w:r>
      <w:r w:rsidRPr="00720BAB">
        <w:rPr>
          <w:rFonts w:ascii="Times New Roman" w:hAnsi="Times New Roman"/>
        </w:rPr>
        <w:t>jtr.2030.</w:t>
      </w:r>
      <w:r w:rsidRPr="00720BAB">
        <w:rPr>
          <w:rFonts w:ascii="Times New Roman" w:hAnsi="Times New Roman"/>
        </w:rPr>
        <w:fldChar w:fldCharType="end"/>
      </w:r>
    </w:p>
  </w:footnote>
  <w:footnote w:id="14">
    <w:p w14:paraId="2ACF3A48" w14:textId="77777777" w:rsidR="001433EA" w:rsidRPr="00720BAB" w:rsidRDefault="001433EA" w:rsidP="002F71EB">
      <w:pPr>
        <w:pStyle w:val="FootnoteText"/>
        <w:jc w:val="both"/>
        <w:rPr>
          <w:rFonts w:ascii="Times New Roman" w:hAnsi="Times New Roman"/>
          <w:lang w:val="en-US"/>
        </w:rPr>
      </w:pPr>
      <w:r w:rsidRPr="00720BAB">
        <w:rPr>
          <w:rStyle w:val="FootnoteReference"/>
          <w:rFonts w:ascii="Times New Roman" w:eastAsia="Calibri" w:hAnsi="Times New Roman"/>
        </w:rPr>
        <w:footnoteRef/>
      </w:r>
      <w:r w:rsidRPr="00720BAB">
        <w:rPr>
          <w:rFonts w:ascii="Times New Roman" w:hAnsi="Times New Roman"/>
        </w:rPr>
        <w:t xml:space="preserve"> </w:t>
      </w:r>
      <w:r w:rsidRPr="00720BAB">
        <w:rPr>
          <w:rFonts w:ascii="Times New Roman" w:hAnsi="Times New Roman"/>
        </w:rPr>
        <w:fldChar w:fldCharType="begin" w:fldLock="1"/>
      </w:r>
      <w:r w:rsidRPr="00720BAB">
        <w:rPr>
          <w:rFonts w:ascii="Times New Roman" w:hAnsi="Times New Roman"/>
        </w:rPr>
        <w:instrText>ADDIN CSL_CITATION {"citationItems":[{"id":"ITEM-1","itemData":{"DOI":"10.1080/10941665.2015.1016443","ISSN":"1094-1665","author":[{"dropping-particle":"","family":"Wang","given":"Wanfei","non-dropping-particle":"","parse-names":false,"suffix":""},{"dropping-particle":"","family":"Chen","given":"Joseph S.","non-dropping-particle":"","parse-names":false,"suffix":""},{"dropping-particle":"","family":"Huang","given":"Keji","non-dropping-particle":"","parse-names":false,"suffix":""}],"container-title":"Asia Pacific Journal of Tourism Research","id":"ITEM-1","issue":"1","issued":{"date-parts":[["2016","1","2"]]},"page":"57-72","title":"Religious Tourist Motivation in Buddhist Mountain: The Case from China","type":"article-journal","volume":"21"},"uris":["http://www.mendeley.com/documents/?uuid=aa910f76-4174-40f8-9f6e-b9d9b1febfdf"]}],"mendeley":{"formattedCitation":"Wanfei Wang, Joseph S. Chen, and Keji Huang, “Religious Tourist Motivation in Buddhist Mountain: The Case from China,” &lt;i&gt;Asia Pacific Journal of Tourism Research&lt;/i&gt; 21, no. 1 (January 2, 2016): 57–72, https://doi.org/10.1080/10941665.2015.1016443.","plainTextFormattedCitation":"Wanfei Wang, Joseph S. Chen, and Keji Huang, “Religious Tourist Motivation in Buddhist Mountain: The Case from China,” Asia Pacific Journal of Tourism Research 21, no. 1 (January 2, 2016): 57–72, https://doi.org/10.1080/10941665.2015.1016443.","previouslyFormattedCitation":"Wanfei Wang, Joseph S. Chen, and Keji Huang, “Religious Tourist Motivation in Buddhist Mountain: The Case from China,” &lt;i&gt;Asia Pacific Journal of Tourism Research&lt;/i&gt; 21, no. 1 (January 2, 2016): 57–72, https://doi.org/10.1080/10941665.2015.1016443."},"properties":{"noteIndex":41},"schema":"https://github.com/citation-style-language/schema/raw/master/csl-citation.json"}</w:instrText>
      </w:r>
      <w:r w:rsidRPr="00720BAB">
        <w:rPr>
          <w:rFonts w:ascii="Times New Roman" w:hAnsi="Times New Roman"/>
        </w:rPr>
        <w:fldChar w:fldCharType="separate"/>
      </w:r>
      <w:r w:rsidRPr="00720BAB">
        <w:rPr>
          <w:rFonts w:ascii="Times New Roman" w:hAnsi="Times New Roman"/>
        </w:rPr>
        <w:t xml:space="preserve">Wanfei Wang, Joseph S. Chen, and Keji Huang, “Religious Tourist Motivation in Buddhist Mountain: The Case from China,” </w:t>
      </w:r>
      <w:r w:rsidRPr="00720BAB">
        <w:rPr>
          <w:rFonts w:ascii="Times New Roman" w:hAnsi="Times New Roman"/>
          <w:i/>
        </w:rPr>
        <w:t>Asia Pacific Journal of Tourism Research</w:t>
      </w:r>
      <w:r w:rsidRPr="00720BAB">
        <w:rPr>
          <w:rFonts w:ascii="Times New Roman" w:hAnsi="Times New Roman"/>
        </w:rPr>
        <w:t xml:space="preserve"> 21, no. 1 (January 2, 2016): 57–72, https://doi.org/10.1080/10941665.2015.1016443.</w:t>
      </w:r>
      <w:r w:rsidRPr="00720BAB">
        <w:rPr>
          <w:rFonts w:ascii="Times New Roman" w:hAnsi="Times New Roman"/>
        </w:rPr>
        <w:fldChar w:fldCharType="end"/>
      </w:r>
    </w:p>
  </w:footnote>
  <w:footnote w:id="15">
    <w:p w14:paraId="6AFBA13D" w14:textId="75CE4167" w:rsidR="001433EA" w:rsidRPr="00720BAB" w:rsidRDefault="001433EA" w:rsidP="002F71EB">
      <w:pPr>
        <w:pStyle w:val="FootnoteText"/>
        <w:jc w:val="both"/>
        <w:rPr>
          <w:rFonts w:ascii="Times New Roman" w:hAnsi="Times New Roman"/>
          <w:lang w:val="en-US"/>
        </w:rPr>
      </w:pPr>
      <w:r w:rsidRPr="00720BAB">
        <w:rPr>
          <w:rStyle w:val="FootnoteReference"/>
          <w:rFonts w:ascii="Times New Roman" w:eastAsia="Calibri" w:hAnsi="Times New Roman"/>
        </w:rPr>
        <w:footnoteRef/>
      </w:r>
      <w:r w:rsidRPr="00720BAB">
        <w:rPr>
          <w:rFonts w:ascii="Times New Roman" w:hAnsi="Times New Roman"/>
        </w:rPr>
        <w:t xml:space="preserve"> </w:t>
      </w:r>
      <w:r w:rsidRPr="00720BAB">
        <w:rPr>
          <w:rFonts w:ascii="Times New Roman" w:hAnsi="Times New Roman"/>
        </w:rPr>
        <w:fldChar w:fldCharType="begin" w:fldLock="1"/>
      </w:r>
      <w:r w:rsidRPr="00720BAB">
        <w:rPr>
          <w:rFonts w:ascii="Times New Roman" w:hAnsi="Times New Roman"/>
        </w:rPr>
        <w:instrText>ADDIN CSL_CITATION {"citationItems":[{"id":"ITEM-1","itemData":{"DOI":"10.1080/13683500.2012.749844","ISSN":"1368-3500","author":[{"dropping-particle":"","family":"Abbate","given":"Costanza Scaffidi","non-dropping-particle":"","parse-names":false,"suffix":""},{"dropping-particle":"","family":"Nuovo","given":"Santo","non-dropping-particle":"Di","parse-names":false,"suffix":""}],"container-title":"Current Issues in Tourism","id":"ITEM-1","issue":"5","issued":{"date-parts":[["2013","7"]]},"page":"501-506","title":"Motivation and personality traits for choosing religious tourism. A research on the case of Medjugorje","type":"article-journal","volume":"16"},"uris":["http://www.mendeley.com/documents/?uuid=4bd92f21-0922-4659-acfb-2f7ea8e02612"]}],"mendeley":{"formattedCitation":"Costanza Scaffidi Abbate and Santo Di Nuovo, “Motivation and Personality Traits for Choosing Religious Tourism. A Research on the Case of Medjugorje,” &lt;i&gt;Current Issues in Tourism&lt;/i&gt; 16, no. 5 (July 2013): 501–6, https://doi.org/10.1080/13683500.2012.749844.","plainTextFormattedCitation":"Costanza Scaffidi Abbate and Santo Di Nuovo, “Motivation and Personality Traits for Choosing Religious Tourism. A Research on the Case of Medjugorje,” Current Issues in Tourism 16, no. 5 (July 2013): 501–6, https://doi.org/10.1080/13683500.2012.749844.","previouslyFormattedCitation":"Costanza Scaffidi Abbate and Santo Di Nuovo, “Motivation and Personality Traits for Choosing Religious Tourism. A Research on the Case of Medjugorje,” &lt;i&gt;Current Issues in Tourism&lt;/i&gt; 16, no. 5 (July 2013): 501–6, https://doi.org/10.1080/13683500.2012.749844."},"properties":{"noteIndex":42},"schema":"https://github.com/citation-style-language/schema/raw/master/csl-citation.json"}</w:instrText>
      </w:r>
      <w:r w:rsidRPr="00720BAB">
        <w:rPr>
          <w:rFonts w:ascii="Times New Roman" w:hAnsi="Times New Roman"/>
        </w:rPr>
        <w:fldChar w:fldCharType="separate"/>
      </w:r>
      <w:r w:rsidRPr="00720BAB">
        <w:rPr>
          <w:rFonts w:ascii="Times New Roman" w:hAnsi="Times New Roman"/>
        </w:rPr>
        <w:t xml:space="preserve">Costanza Scaffidi Abbate and Santo Di Nuovo, “Motivation and Personality Traits for Choosing Religious Tourism. A Research on the Case of Medjugorje,” </w:t>
      </w:r>
      <w:r w:rsidRPr="00720BAB">
        <w:rPr>
          <w:rFonts w:ascii="Times New Roman" w:hAnsi="Times New Roman"/>
          <w:i/>
        </w:rPr>
        <w:t>Current Issues in Tourism</w:t>
      </w:r>
      <w:r w:rsidRPr="00720BAB">
        <w:rPr>
          <w:rFonts w:ascii="Times New Roman" w:hAnsi="Times New Roman"/>
        </w:rPr>
        <w:t xml:space="preserve"> 16, no. 5 (July 2013): 501–6, https://doi.org/10.1080/13683500.</w:t>
      </w:r>
      <w:r>
        <w:rPr>
          <w:rFonts w:ascii="Times New Roman" w:hAnsi="Times New Roman"/>
          <w:lang w:val="en-US"/>
        </w:rPr>
        <w:t xml:space="preserve"> </w:t>
      </w:r>
      <w:r w:rsidRPr="00720BAB">
        <w:rPr>
          <w:rFonts w:ascii="Times New Roman" w:hAnsi="Times New Roman"/>
        </w:rPr>
        <w:t>2012.749844.</w:t>
      </w:r>
      <w:r w:rsidRPr="00720BAB">
        <w:rPr>
          <w:rFonts w:ascii="Times New Roman" w:hAnsi="Times New Roman"/>
        </w:rPr>
        <w:fldChar w:fldCharType="end"/>
      </w:r>
    </w:p>
  </w:footnote>
  <w:footnote w:id="16">
    <w:p w14:paraId="52658D22" w14:textId="77777777" w:rsidR="001433EA" w:rsidRPr="00720BAB" w:rsidRDefault="001433EA" w:rsidP="002F71EB">
      <w:pPr>
        <w:pStyle w:val="FootnoteText"/>
        <w:jc w:val="both"/>
        <w:rPr>
          <w:rFonts w:ascii="Times New Roman" w:hAnsi="Times New Roman"/>
          <w:lang w:val="en-US"/>
        </w:rPr>
      </w:pPr>
      <w:r w:rsidRPr="00720BAB">
        <w:rPr>
          <w:rStyle w:val="FootnoteReference"/>
          <w:rFonts w:ascii="Times New Roman" w:eastAsia="Calibri" w:hAnsi="Times New Roman"/>
        </w:rPr>
        <w:footnoteRef/>
      </w:r>
      <w:r w:rsidRPr="00720BAB">
        <w:rPr>
          <w:rFonts w:ascii="Times New Roman" w:hAnsi="Times New Roman"/>
        </w:rPr>
        <w:t xml:space="preserve"> </w:t>
      </w:r>
      <w:r w:rsidRPr="00720BAB">
        <w:rPr>
          <w:rFonts w:ascii="Times New Roman" w:hAnsi="Times New Roman"/>
        </w:rPr>
        <w:fldChar w:fldCharType="begin" w:fldLock="1"/>
      </w:r>
      <w:r w:rsidRPr="00720BAB">
        <w:rPr>
          <w:rFonts w:ascii="Times New Roman" w:hAnsi="Times New Roman"/>
        </w:rPr>
        <w:instrText>ADDIN CSL_CITATION {"citationItems":[{"id":"ITEM-1","itemData":{"DOI":"10.1080/13683500.2013.771627","ISSN":"1368-3500","author":[{"dropping-particle":"","family":"Choe","given":"Jaeyeon","non-dropping-particle":"","parse-names":false,"suffix":""},{"dropping-particle":"","family":"Blazey","given":"Michael","non-dropping-particle":"","parse-names":false,"suffix":""},{"dropping-particle":"","family":"Mitas","given":"Ondrej","non-dropping-particle":"","parse-names":false,"suffix":""}],"container-title":"Current Issues in Tourism","id":"ITEM-1","issue":"1","issued":{"date-parts":[["2015","1","2"]]},"page":"70-82","title":"Motivations of non-Buddhists visiting Buddhist temples","type":"article-journal","volume":"18"},"uris":["http://www.mendeley.com/documents/?uuid=a218ab85-35a7-4550-9efb-2f4edc94b7c1"]}],"mendeley":{"formattedCitation":"Jaeyeon Choe, Michael Blazey, and Ondrej Mitas, “Motivations of Non-Buddhists Visiting Buddhist Temples,” &lt;i&gt;Current Issues in Tourism&lt;/i&gt; 18, no. 1 (January 2, 2015): 70–82, https://doi.org/10.1080/13683500.2013.771627.","plainTextFormattedCitation":"Jaeyeon Choe, Michael Blazey, and Ondrej Mitas, “Motivations of Non-Buddhists Visiting Buddhist Temples,” Current Issues in Tourism 18, no. 1 (January 2, 2015): 70–82, https://doi.org/10.1080/13683500.2013.771627.","previouslyFormattedCitation":"Jaeyeon Choe, Michael Blazey, and Ondrej Mitas, “Motivations of Non-Buddhists Visiting Buddhist Temples,” &lt;i&gt;Current Issues in Tourism&lt;/i&gt; 18, no. 1 (January 2, 2015): 70–82, https://doi.org/10.1080/13683500.2013.771627."},"properties":{"noteIndex":43},"schema":"https://github.com/citation-style-language/schema/raw/master/csl-citation.json"}</w:instrText>
      </w:r>
      <w:r w:rsidRPr="00720BAB">
        <w:rPr>
          <w:rFonts w:ascii="Times New Roman" w:hAnsi="Times New Roman"/>
        </w:rPr>
        <w:fldChar w:fldCharType="separate"/>
      </w:r>
      <w:r w:rsidRPr="00720BAB">
        <w:rPr>
          <w:rFonts w:ascii="Times New Roman" w:hAnsi="Times New Roman"/>
        </w:rPr>
        <w:t xml:space="preserve">Jaeyeon Choe, Michael Blazey, and Ondrej Mitas, “Motivations of Non-Buddhists Visiting Buddhist Temples,” </w:t>
      </w:r>
      <w:r w:rsidRPr="00720BAB">
        <w:rPr>
          <w:rFonts w:ascii="Times New Roman" w:hAnsi="Times New Roman"/>
          <w:i/>
        </w:rPr>
        <w:t>Current Issues in Tourism</w:t>
      </w:r>
      <w:r w:rsidRPr="00720BAB">
        <w:rPr>
          <w:rFonts w:ascii="Times New Roman" w:hAnsi="Times New Roman"/>
        </w:rPr>
        <w:t xml:space="preserve"> 18, no. 1 (January 2, 2015): 70–82, https://doi.org/10.1080/13683500.2013.771627.</w:t>
      </w:r>
      <w:r w:rsidRPr="00720BAB">
        <w:rPr>
          <w:rFonts w:ascii="Times New Roman" w:hAnsi="Times New Roman"/>
        </w:rPr>
        <w:fldChar w:fldCharType="end"/>
      </w:r>
    </w:p>
  </w:footnote>
  <w:footnote w:id="17">
    <w:p w14:paraId="1CE42174" w14:textId="77777777" w:rsidR="001433EA" w:rsidRPr="00720BAB" w:rsidRDefault="001433EA" w:rsidP="002F71EB">
      <w:pPr>
        <w:pStyle w:val="FootnoteText"/>
        <w:jc w:val="both"/>
        <w:rPr>
          <w:rFonts w:ascii="Times New Roman" w:hAnsi="Times New Roman"/>
          <w:lang w:val="en-US"/>
        </w:rPr>
      </w:pPr>
      <w:r w:rsidRPr="00720BAB">
        <w:rPr>
          <w:rStyle w:val="FootnoteReference"/>
          <w:rFonts w:ascii="Times New Roman" w:eastAsia="Calibri" w:hAnsi="Times New Roman"/>
        </w:rPr>
        <w:footnoteRef/>
      </w:r>
      <w:r w:rsidRPr="00720BAB">
        <w:rPr>
          <w:rFonts w:ascii="Times New Roman" w:hAnsi="Times New Roman"/>
        </w:rPr>
        <w:t xml:space="preserve"> </w:t>
      </w:r>
      <w:r w:rsidRPr="00720BAB">
        <w:rPr>
          <w:rFonts w:ascii="Times New Roman" w:hAnsi="Times New Roman"/>
        </w:rPr>
        <w:fldChar w:fldCharType="begin" w:fldLock="1"/>
      </w:r>
      <w:r w:rsidRPr="00720BAB">
        <w:rPr>
          <w:rFonts w:ascii="Times New Roman" w:hAnsi="Times New Roman"/>
        </w:rPr>
        <w:instrText>ADDIN CSL_CITATION {"citationItems":[{"id":"ITEM-1","itemData":{"DOI":"10.1002/jtr.790","ISSN":"1099-2340","abstract":"This paper explores visitor motivations at an English cathedral, and the role that heterotopia plays in their motives. More than a third of visitors to Chichester Cathedral appear to be motivated by a subconscious search for a spiritual experience, hidden by rational motives such as interest in history. It concludes by examining the management implications that arise from a potential lack of understanding about visitors' motivations. Cathedral managers should acknowledge their visitors' intrinsic sense of spirituality and recognise their spiritual motivations through interpretation, which should encourage them to explore their personal narratives around the emotional dimension of visiting a cathedral. Copyright © 2010 John Wiley &amp; Sons, Ltd.","author":[{"dropping-particle":"","family":"Gutic","given":"Jorge","non-dropping-particle":"","parse-names":false,"suffix":""},{"dropping-particle":"","family":"Caie","given":"Eliza","non-dropping-particle":"","parse-names":false,"suffix":""},{"dropping-particle":"","family":"Clegg","given":"Andy","non-dropping-particle":"","parse-names":false,"suffix":""}],"container-title":"International Journal of Tourism Research","id":"ITEM-1","issue":"6","issued":{"date-parts":[["2010","11","11"]]},"page":"750-760","title":"In search of heterotopia? Motivations of visitors to an English cathedral","type":"article-journal","volume":"12"},"uris":["http://www.mendeley.com/documents/?uuid=32fd5a17-cd12-4302-bd71-f9490d6b1b3e"]}],"mendeley":{"formattedCitation":"Jorge Gutic, Eliza Caie, and Andy Clegg, “In Search of Heterotopia? Motivations of Visitors to an English Cathedral,” &lt;i&gt;International Journal of Tourism Research&lt;/i&gt; 12, no. 6 (November 11, 2010): 750–60, https://doi.org/10.1002/jtr.790.","plainTextFormattedCitation":"Jorge Gutic, Eliza Caie, and Andy Clegg, “In Search of Heterotopia? Motivations of Visitors to an English Cathedral,” International Journal of Tourism Research 12, no. 6 (November 11, 2010): 750–60, https://doi.org/10.1002/jtr.790.","previouslyFormattedCitation":"Jorge Gutic, Eliza Caie, and Andy Clegg, “In Search of Heterotopia? Motivations of Visitors to an English Cathedral,” &lt;i&gt;International Journal of Tourism Research&lt;/i&gt; 12, no. 6 (November 11, 2010): 750–60, https://doi.org/10.1002/jtr.790."},"properties":{"noteIndex":44},"schema":"https://github.com/citation-style-language/schema/raw/master/csl-citation.json"}</w:instrText>
      </w:r>
      <w:r w:rsidRPr="00720BAB">
        <w:rPr>
          <w:rFonts w:ascii="Times New Roman" w:hAnsi="Times New Roman"/>
        </w:rPr>
        <w:fldChar w:fldCharType="separate"/>
      </w:r>
      <w:r w:rsidRPr="00720BAB">
        <w:rPr>
          <w:rFonts w:ascii="Times New Roman" w:hAnsi="Times New Roman"/>
        </w:rPr>
        <w:t xml:space="preserve">Jorge Gutic, Eliza Caie, and Andy Clegg, “In Search of Heterotopia? Motivations of Visitors to an English Cathedral,” </w:t>
      </w:r>
      <w:r w:rsidRPr="00720BAB">
        <w:rPr>
          <w:rFonts w:ascii="Times New Roman" w:hAnsi="Times New Roman"/>
          <w:i/>
        </w:rPr>
        <w:t>International Journal of Tourism Research</w:t>
      </w:r>
      <w:r w:rsidRPr="00720BAB">
        <w:rPr>
          <w:rFonts w:ascii="Times New Roman" w:hAnsi="Times New Roman"/>
        </w:rPr>
        <w:t xml:space="preserve"> 12, no. 6 (November 11, 2010): 750–60, https://doi.org/10.1002/jtr.790.</w:t>
      </w:r>
      <w:r w:rsidRPr="00720BAB">
        <w:rPr>
          <w:rFonts w:ascii="Times New Roman" w:hAnsi="Times New Roman"/>
        </w:rPr>
        <w:fldChar w:fldCharType="end"/>
      </w:r>
    </w:p>
  </w:footnote>
  <w:footnote w:id="18">
    <w:p w14:paraId="76E41948" w14:textId="77777777" w:rsidR="001433EA" w:rsidRPr="00720BAB" w:rsidRDefault="001433EA" w:rsidP="002F71EB">
      <w:pPr>
        <w:pStyle w:val="FootnoteText"/>
        <w:jc w:val="both"/>
        <w:rPr>
          <w:rFonts w:ascii="Times New Roman" w:hAnsi="Times New Roman"/>
          <w:lang w:val="en-US"/>
        </w:rPr>
      </w:pPr>
      <w:r w:rsidRPr="00720BAB">
        <w:rPr>
          <w:rStyle w:val="FootnoteReference"/>
          <w:rFonts w:ascii="Times New Roman" w:eastAsia="Calibri" w:hAnsi="Times New Roman"/>
        </w:rPr>
        <w:footnoteRef/>
      </w:r>
      <w:r w:rsidRPr="00720BAB">
        <w:rPr>
          <w:rFonts w:ascii="Times New Roman" w:hAnsi="Times New Roman"/>
        </w:rPr>
        <w:t xml:space="preserve"> </w:t>
      </w:r>
      <w:r w:rsidRPr="00720BAB">
        <w:rPr>
          <w:rFonts w:ascii="Times New Roman" w:hAnsi="Times New Roman"/>
        </w:rPr>
        <w:fldChar w:fldCharType="begin" w:fldLock="1"/>
      </w:r>
      <w:r w:rsidRPr="00720BAB">
        <w:rPr>
          <w:rFonts w:ascii="Times New Roman" w:hAnsi="Times New Roman"/>
        </w:rPr>
        <w:instrText>ADDIN CSL_CITATION {"citationItems":[{"id":"ITEM-1","itemData":{"DOI":"10.1016/j.tourman.2014.12.009","ISSN":"02615177","author":[{"dropping-particle":"","family":"Nyaupane","given":"Gyan P.","non-dropping-particle":"","parse-names":false,"suffix":""},{"dropping-particle":"","family":"Timothy","given":"Dallen J.","non-dropping-particle":"","parse-names":false,"suffix":""},{"dropping-particle":"","family":"Poudel","given":"Surya","non-dropping-particle":"","parse-names":false,"suffix":""}],"container-title":"Tourism Management","id":"ITEM-1","issued":{"date-parts":[["2015","6"]]},"page":"343-353","title":"Understanding tourists in religious destinations: A social distance perspective","type":"article-journal","volume":"48"},"uris":["http://www.mendeley.com/documents/?uuid=7e6402d0-2c22-4420-95f8-c8b4b5fc5fb2"]}],"mendeley":{"formattedCitation":"Gyan P. Nyaupane, Dallen J. Timothy, and Surya Poudel, “Understanding Tourists in Religious Destinations: A Social Distance Perspective,” &lt;i&gt;Tourism Management&lt;/i&gt; 48 (June 2015): 343–53, https://doi.org/10.1016/j.tourman.2014.12.009.","plainTextFormattedCitation":"Gyan P. Nyaupane, Dallen J. Timothy, and Surya Poudel, “Understanding Tourists in Religious Destinations: A Social Distance Perspective,” Tourism Management 48 (June 2015): 343–53, https://doi.org/10.1016/j.tourman.2014.12.009.","previouslyFormattedCitation":"Gyan P. Nyaupane, Dallen J. Timothy, and Surya Poudel, “Understanding Tourists in Religious Destinations: A Social Distance Perspective,” &lt;i&gt;Tourism Management&lt;/i&gt; 48 (June 2015): 343–53, https://doi.org/10.1016/j.tourman.2014.12.009."},"properties":{"noteIndex":45},"schema":"https://github.com/citation-style-language/schema/raw/master/csl-citation.json"}</w:instrText>
      </w:r>
      <w:r w:rsidRPr="00720BAB">
        <w:rPr>
          <w:rFonts w:ascii="Times New Roman" w:hAnsi="Times New Roman"/>
        </w:rPr>
        <w:fldChar w:fldCharType="separate"/>
      </w:r>
      <w:r w:rsidRPr="00720BAB">
        <w:rPr>
          <w:rFonts w:ascii="Times New Roman" w:hAnsi="Times New Roman"/>
        </w:rPr>
        <w:t xml:space="preserve">Gyan P. Nyaupane, Dallen J. Timothy, and Surya Poudel, “Understanding Tourists in Religious Destinations: A Social Distance Perspective,” </w:t>
      </w:r>
      <w:r w:rsidRPr="00720BAB">
        <w:rPr>
          <w:rFonts w:ascii="Times New Roman" w:hAnsi="Times New Roman"/>
          <w:i/>
        </w:rPr>
        <w:t>Tourism Management</w:t>
      </w:r>
      <w:r w:rsidRPr="00720BAB">
        <w:rPr>
          <w:rFonts w:ascii="Times New Roman" w:hAnsi="Times New Roman"/>
        </w:rPr>
        <w:t xml:space="preserve"> 48 (June 2015): 343–53, https://doi.org/10.1016/j.tourman.2014.12.009.</w:t>
      </w:r>
      <w:r w:rsidRPr="00720BAB">
        <w:rPr>
          <w:rFonts w:ascii="Times New Roman" w:hAnsi="Times New Roman"/>
        </w:rPr>
        <w:fldChar w:fldCharType="end"/>
      </w:r>
    </w:p>
  </w:footnote>
  <w:footnote w:id="19">
    <w:p w14:paraId="27AADD90" w14:textId="700C4B13" w:rsidR="001433EA" w:rsidRPr="00720BAB" w:rsidRDefault="001433EA" w:rsidP="002F71EB">
      <w:pPr>
        <w:pStyle w:val="FootnoteText"/>
        <w:jc w:val="both"/>
        <w:rPr>
          <w:rFonts w:ascii="Times New Roman" w:hAnsi="Times New Roman"/>
          <w:lang w:val="en-US"/>
        </w:rPr>
      </w:pPr>
      <w:r w:rsidRPr="00720BAB">
        <w:rPr>
          <w:rStyle w:val="FootnoteReference"/>
          <w:rFonts w:ascii="Times New Roman" w:eastAsia="Calibri" w:hAnsi="Times New Roman"/>
        </w:rPr>
        <w:footnoteRef/>
      </w:r>
      <w:r>
        <w:rPr>
          <w:rFonts w:ascii="Times New Roman" w:hAnsi="Times New Roman"/>
          <w:lang w:val="en-US"/>
        </w:rPr>
        <w:t xml:space="preserve"> </w:t>
      </w:r>
      <w:r w:rsidRPr="00720BAB">
        <w:rPr>
          <w:rFonts w:ascii="Times New Roman" w:hAnsi="Times New Roman"/>
        </w:rPr>
        <w:fldChar w:fldCharType="begin" w:fldLock="1"/>
      </w:r>
      <w:r w:rsidRPr="00720BAB">
        <w:rPr>
          <w:rFonts w:ascii="Times New Roman" w:hAnsi="Times New Roman"/>
        </w:rPr>
        <w:instrText>ADDIN CSL_CITATION {"citationItems":[{"id":"ITEM-1","itemData":{"DOI":"10.1016/j.jhtm.2020.07.012","ISSN":"18395260","abstract":"The current paper aims to analyse the evolution of religious tourism and how the existing concepts, paradigms, and practices related to religious tourism have evolved and changed over time. The principal research methods used in this paper are: historical analysis, comparison, scoping, synthesising, and identifying research gaps. The paper reveals that the concept of religious tourism is gradually transforming and upgrading over the years, as well as it is going through a phase of segmentation, creation of new market niches, and developing new identities. The intensive growth of religious tourism in the global market, its complex structure, and its dynamic qualitative and quantitative changes require a postmodern and multidisciplinary approach and in-depth analysis of this type of tourism, whose previous development has been characterised by partial overlapping between elements of alternative and mass tourism. The current paper reinforces the theory of religious tourism.","author":[{"dropping-particle":"","family":"Iliev","given":"Dejan","non-dropping-particle":"","parse-names":false,"suffix":""}],"container-title":"Journal of Hospitality and Tourism Management","id":"ITEM-1","issue":"January","issued":{"date-parts":[["2020"]]},"page":"131-140","publisher":"Elsevier Ltd","title":"The evolution of religious tourism: Concept, segmentation and development of new identities","type":"article-journal","volume":"45"},"uris":["http://www.mendeley.com/documents/?uuid=d41d57e3-eaf4-49b8-888f-743629fefa84"]}],"mendeley":{"formattedCitation":"Iliev, “The Evolution of Religious Tourism: Concept, Segmentation and Development of New Identities.”","plainTextFormattedCitation":"Iliev, “The Evolution of Religious Tourism: Concept, Segmentation and Development of New Identities.”","previouslyFormattedCitation":"Iliev, “The Evolution of Religious Tourism: Concept, Segmentation and Development of New Identities.”"},"properties":{"noteIndex":46},"schema":"https://github.com/citation-style-language/schema/raw/master/csl-citation.json"}</w:instrText>
      </w:r>
      <w:r w:rsidRPr="00720BAB">
        <w:rPr>
          <w:rFonts w:ascii="Times New Roman" w:hAnsi="Times New Roman"/>
        </w:rPr>
        <w:fldChar w:fldCharType="separate"/>
      </w:r>
      <w:r w:rsidRPr="00720BAB">
        <w:rPr>
          <w:rFonts w:ascii="Times New Roman" w:hAnsi="Times New Roman"/>
        </w:rPr>
        <w:t>Iliev, “The Evolution of Religious Tourism: Concept, Segmentation and Development of New Identities.”</w:t>
      </w:r>
      <w:r w:rsidRPr="00720BAB">
        <w:rPr>
          <w:rFonts w:ascii="Times New Roman" w:hAnsi="Times New Roman"/>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17801" w14:textId="73B5DE72" w:rsidR="001433EA" w:rsidRPr="007C1D42" w:rsidRDefault="001433EA" w:rsidP="00C3316D">
    <w:pPr>
      <w:rPr>
        <w:i/>
        <w:sz w:val="16"/>
        <w:szCs w:val="16"/>
        <w:lang w:val="en-US"/>
      </w:rPr>
    </w:pPr>
    <w:r w:rsidRPr="007C1D42">
      <w:rPr>
        <w:i/>
        <w:sz w:val="16"/>
        <w:szCs w:val="16"/>
        <w:lang w:val="en-US"/>
      </w:rPr>
      <w:t xml:space="preserve">Indah </w:t>
    </w:r>
    <w:proofErr w:type="spellStart"/>
    <w:r w:rsidRPr="007C1D42">
      <w:rPr>
        <w:i/>
        <w:sz w:val="16"/>
        <w:szCs w:val="16"/>
        <w:lang w:val="en-US"/>
      </w:rPr>
      <w:t>Susilowati</w:t>
    </w:r>
    <w:proofErr w:type="spellEnd"/>
    <w:r w:rsidRPr="007C1D42">
      <w:rPr>
        <w:i/>
        <w:sz w:val="16"/>
        <w:szCs w:val="16"/>
        <w:lang w:val="en-US"/>
      </w:rPr>
      <w:t xml:space="preserve">, </w:t>
    </w:r>
    <w:proofErr w:type="spellStart"/>
    <w:r w:rsidRPr="007C1D42">
      <w:rPr>
        <w:i/>
        <w:sz w:val="16"/>
        <w:szCs w:val="16"/>
        <w:lang w:val="en-US"/>
      </w:rPr>
      <w:t>Hapsari</w:t>
    </w:r>
    <w:proofErr w:type="spellEnd"/>
    <w:r w:rsidRPr="007C1D42">
      <w:rPr>
        <w:i/>
        <w:sz w:val="16"/>
        <w:szCs w:val="16"/>
        <w:lang w:val="en-US"/>
      </w:rPr>
      <w:t xml:space="preserve"> Ayu </w:t>
    </w:r>
    <w:proofErr w:type="spellStart"/>
    <w:r w:rsidRPr="007C1D42">
      <w:rPr>
        <w:i/>
        <w:sz w:val="16"/>
        <w:szCs w:val="16"/>
        <w:lang w:val="en-US"/>
      </w:rPr>
      <w:t>Kusumawardhani</w:t>
    </w:r>
    <w:proofErr w:type="spellEnd"/>
    <w:r w:rsidRPr="007C1D42">
      <w:rPr>
        <w:i/>
        <w:sz w:val="16"/>
        <w:szCs w:val="16"/>
        <w:lang w:val="en-US"/>
      </w:rPr>
      <w:t xml:space="preserve">, </w:t>
    </w:r>
    <w:r w:rsidR="00C3316D">
      <w:rPr>
        <w:i/>
        <w:sz w:val="16"/>
        <w:szCs w:val="16"/>
        <w:lang w:val="en-US"/>
      </w:rPr>
      <w:t>....</w:t>
    </w:r>
  </w:p>
  <w:p w14:paraId="17257091" w14:textId="77777777" w:rsidR="001433EA" w:rsidRPr="007C1D42" w:rsidRDefault="001433EA" w:rsidP="007C1D42">
    <w:pPr>
      <w:rPr>
        <w:i/>
        <w:sz w:val="16"/>
        <w:szCs w:val="16"/>
        <w:lang w:val="en-US"/>
      </w:rPr>
    </w:pPr>
  </w:p>
  <w:p w14:paraId="54FE5E6B" w14:textId="54B1EA3F" w:rsidR="001433EA" w:rsidRPr="00612F6B" w:rsidRDefault="001433EA" w:rsidP="00612F6B">
    <w:pPr>
      <w:rPr>
        <w:i/>
        <w:iCs/>
        <w:sz w:val="16"/>
        <w:szCs w:val="16"/>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662A0" w14:textId="43D34DBA" w:rsidR="001433EA" w:rsidRPr="007C1D42" w:rsidRDefault="001433EA" w:rsidP="007C1D42">
    <w:pPr>
      <w:rPr>
        <w:i/>
        <w:sz w:val="16"/>
        <w:szCs w:val="16"/>
      </w:rPr>
    </w:pPr>
    <w:r w:rsidRPr="00F9407C">
      <w:rPr>
        <w:i/>
        <w:sz w:val="16"/>
        <w:szCs w:val="16"/>
        <w:lang w:val="en-US"/>
      </w:rPr>
      <w:t xml:space="preserve">Historical and Religious Site as Tourism Attraction: The Case </w:t>
    </w:r>
    <w:r w:rsidR="00C3316D">
      <w:rPr>
        <w:i/>
        <w:sz w:val="16"/>
        <w:szCs w:val="16"/>
        <w:lang w:val="en-US"/>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079DE"/>
    <w:multiLevelType w:val="hybridMultilevel"/>
    <w:tmpl w:val="6F4C1EAA"/>
    <w:lvl w:ilvl="0" w:tplc="888246D6">
      <w:start w:val="1"/>
      <w:numFmt w:val="decimal"/>
      <w:lvlText w:val="%1."/>
      <w:lvlJc w:val="left"/>
      <w:pPr>
        <w:ind w:left="720" w:hanging="360"/>
      </w:pPr>
      <w:rPr>
        <w:rFonts w:hint="default"/>
      </w:rPr>
    </w:lvl>
    <w:lvl w:ilvl="1" w:tplc="F9AAAE22" w:tentative="1">
      <w:start w:val="1"/>
      <w:numFmt w:val="lowerLetter"/>
      <w:lvlText w:val="%2."/>
      <w:lvlJc w:val="left"/>
      <w:pPr>
        <w:ind w:left="1440" w:hanging="360"/>
      </w:pPr>
    </w:lvl>
    <w:lvl w:ilvl="2" w:tplc="CA3845B0" w:tentative="1">
      <w:start w:val="1"/>
      <w:numFmt w:val="lowerRoman"/>
      <w:lvlText w:val="%3."/>
      <w:lvlJc w:val="right"/>
      <w:pPr>
        <w:ind w:left="2160" w:hanging="180"/>
      </w:pPr>
    </w:lvl>
    <w:lvl w:ilvl="3" w:tplc="C0200BF0" w:tentative="1">
      <w:start w:val="1"/>
      <w:numFmt w:val="decimal"/>
      <w:lvlText w:val="%4."/>
      <w:lvlJc w:val="left"/>
      <w:pPr>
        <w:ind w:left="2880" w:hanging="360"/>
      </w:pPr>
    </w:lvl>
    <w:lvl w:ilvl="4" w:tplc="7ABA8D8E" w:tentative="1">
      <w:start w:val="1"/>
      <w:numFmt w:val="lowerLetter"/>
      <w:lvlText w:val="%5."/>
      <w:lvlJc w:val="left"/>
      <w:pPr>
        <w:ind w:left="3600" w:hanging="360"/>
      </w:pPr>
    </w:lvl>
    <w:lvl w:ilvl="5" w:tplc="F1921BF6" w:tentative="1">
      <w:start w:val="1"/>
      <w:numFmt w:val="lowerRoman"/>
      <w:lvlText w:val="%6."/>
      <w:lvlJc w:val="right"/>
      <w:pPr>
        <w:ind w:left="4320" w:hanging="180"/>
      </w:pPr>
    </w:lvl>
    <w:lvl w:ilvl="6" w:tplc="22F6B61A" w:tentative="1">
      <w:start w:val="1"/>
      <w:numFmt w:val="decimal"/>
      <w:lvlText w:val="%7."/>
      <w:lvlJc w:val="left"/>
      <w:pPr>
        <w:ind w:left="5040" w:hanging="360"/>
      </w:pPr>
    </w:lvl>
    <w:lvl w:ilvl="7" w:tplc="A3FEB80C" w:tentative="1">
      <w:start w:val="1"/>
      <w:numFmt w:val="lowerLetter"/>
      <w:lvlText w:val="%8."/>
      <w:lvlJc w:val="left"/>
      <w:pPr>
        <w:ind w:left="5760" w:hanging="360"/>
      </w:pPr>
    </w:lvl>
    <w:lvl w:ilvl="8" w:tplc="1C30CFB6" w:tentative="1">
      <w:start w:val="1"/>
      <w:numFmt w:val="lowerRoman"/>
      <w:lvlText w:val="%9."/>
      <w:lvlJc w:val="right"/>
      <w:pPr>
        <w:ind w:left="6480" w:hanging="180"/>
      </w:pPr>
    </w:lvl>
  </w:abstractNum>
  <w:abstractNum w:abstractNumId="1" w15:restartNumberingAfterBreak="0">
    <w:nsid w:val="02116412"/>
    <w:multiLevelType w:val="hybridMultilevel"/>
    <w:tmpl w:val="FFFFFFFF"/>
    <w:lvl w:ilvl="0" w:tplc="751070FE">
      <w:start w:val="1"/>
      <w:numFmt w:val="lowerLetter"/>
      <w:lvlText w:val="%1."/>
      <w:lvlJc w:val="left"/>
      <w:pPr>
        <w:ind w:left="720" w:hanging="360"/>
      </w:pPr>
      <w:rPr>
        <w:rFonts w:cs="Times New Roman"/>
      </w:rPr>
    </w:lvl>
    <w:lvl w:ilvl="1" w:tplc="44723E6C" w:tentative="1">
      <w:start w:val="1"/>
      <w:numFmt w:val="lowerLetter"/>
      <w:lvlText w:val="%2."/>
      <w:lvlJc w:val="left"/>
      <w:pPr>
        <w:ind w:left="1440" w:hanging="360"/>
      </w:pPr>
      <w:rPr>
        <w:rFonts w:cs="Times New Roman"/>
      </w:rPr>
    </w:lvl>
    <w:lvl w:ilvl="2" w:tplc="17906126" w:tentative="1">
      <w:start w:val="1"/>
      <w:numFmt w:val="lowerRoman"/>
      <w:lvlText w:val="%3."/>
      <w:lvlJc w:val="right"/>
      <w:pPr>
        <w:ind w:left="2160" w:hanging="180"/>
      </w:pPr>
      <w:rPr>
        <w:rFonts w:cs="Times New Roman"/>
      </w:rPr>
    </w:lvl>
    <w:lvl w:ilvl="3" w:tplc="4454AC66" w:tentative="1">
      <w:start w:val="1"/>
      <w:numFmt w:val="decimal"/>
      <w:lvlText w:val="%4."/>
      <w:lvlJc w:val="left"/>
      <w:pPr>
        <w:ind w:left="2880" w:hanging="360"/>
      </w:pPr>
      <w:rPr>
        <w:rFonts w:cs="Times New Roman"/>
      </w:rPr>
    </w:lvl>
    <w:lvl w:ilvl="4" w:tplc="6874B0E4" w:tentative="1">
      <w:start w:val="1"/>
      <w:numFmt w:val="lowerLetter"/>
      <w:lvlText w:val="%5."/>
      <w:lvlJc w:val="left"/>
      <w:pPr>
        <w:ind w:left="3600" w:hanging="360"/>
      </w:pPr>
      <w:rPr>
        <w:rFonts w:cs="Times New Roman"/>
      </w:rPr>
    </w:lvl>
    <w:lvl w:ilvl="5" w:tplc="CD84E902" w:tentative="1">
      <w:start w:val="1"/>
      <w:numFmt w:val="lowerRoman"/>
      <w:lvlText w:val="%6."/>
      <w:lvlJc w:val="right"/>
      <w:pPr>
        <w:ind w:left="4320" w:hanging="180"/>
      </w:pPr>
      <w:rPr>
        <w:rFonts w:cs="Times New Roman"/>
      </w:rPr>
    </w:lvl>
    <w:lvl w:ilvl="6" w:tplc="B5E80246" w:tentative="1">
      <w:start w:val="1"/>
      <w:numFmt w:val="decimal"/>
      <w:lvlText w:val="%7."/>
      <w:lvlJc w:val="left"/>
      <w:pPr>
        <w:ind w:left="5040" w:hanging="360"/>
      </w:pPr>
      <w:rPr>
        <w:rFonts w:cs="Times New Roman"/>
      </w:rPr>
    </w:lvl>
    <w:lvl w:ilvl="7" w:tplc="72B64B14" w:tentative="1">
      <w:start w:val="1"/>
      <w:numFmt w:val="lowerLetter"/>
      <w:lvlText w:val="%8."/>
      <w:lvlJc w:val="left"/>
      <w:pPr>
        <w:ind w:left="5760" w:hanging="360"/>
      </w:pPr>
      <w:rPr>
        <w:rFonts w:cs="Times New Roman"/>
      </w:rPr>
    </w:lvl>
    <w:lvl w:ilvl="8" w:tplc="CB5C262C" w:tentative="1">
      <w:start w:val="1"/>
      <w:numFmt w:val="lowerRoman"/>
      <w:lvlText w:val="%9."/>
      <w:lvlJc w:val="right"/>
      <w:pPr>
        <w:ind w:left="6480" w:hanging="180"/>
      </w:pPr>
      <w:rPr>
        <w:rFonts w:cs="Times New Roman"/>
      </w:rPr>
    </w:lvl>
  </w:abstractNum>
  <w:abstractNum w:abstractNumId="2" w15:restartNumberingAfterBreak="0">
    <w:nsid w:val="04C700D8"/>
    <w:multiLevelType w:val="hybridMultilevel"/>
    <w:tmpl w:val="39C251A2"/>
    <w:lvl w:ilvl="0" w:tplc="368034D8">
      <w:start w:val="1"/>
      <w:numFmt w:val="decimal"/>
      <w:lvlText w:val="%1."/>
      <w:lvlJc w:val="left"/>
      <w:pPr>
        <w:ind w:left="720" w:hanging="360"/>
      </w:pPr>
    </w:lvl>
    <w:lvl w:ilvl="1" w:tplc="C15C973A" w:tentative="1">
      <w:start w:val="1"/>
      <w:numFmt w:val="lowerLetter"/>
      <w:lvlText w:val="%2."/>
      <w:lvlJc w:val="left"/>
      <w:pPr>
        <w:ind w:left="1440" w:hanging="360"/>
      </w:pPr>
    </w:lvl>
    <w:lvl w:ilvl="2" w:tplc="059EF6B6" w:tentative="1">
      <w:start w:val="1"/>
      <w:numFmt w:val="lowerRoman"/>
      <w:lvlText w:val="%3."/>
      <w:lvlJc w:val="right"/>
      <w:pPr>
        <w:ind w:left="2160" w:hanging="180"/>
      </w:pPr>
    </w:lvl>
    <w:lvl w:ilvl="3" w:tplc="4BD00058" w:tentative="1">
      <w:start w:val="1"/>
      <w:numFmt w:val="decimal"/>
      <w:lvlText w:val="%4."/>
      <w:lvlJc w:val="left"/>
      <w:pPr>
        <w:ind w:left="2880" w:hanging="360"/>
      </w:pPr>
    </w:lvl>
    <w:lvl w:ilvl="4" w:tplc="75A80A4E" w:tentative="1">
      <w:start w:val="1"/>
      <w:numFmt w:val="lowerLetter"/>
      <w:lvlText w:val="%5."/>
      <w:lvlJc w:val="left"/>
      <w:pPr>
        <w:ind w:left="3600" w:hanging="360"/>
      </w:pPr>
    </w:lvl>
    <w:lvl w:ilvl="5" w:tplc="B0367BF2" w:tentative="1">
      <w:start w:val="1"/>
      <w:numFmt w:val="lowerRoman"/>
      <w:lvlText w:val="%6."/>
      <w:lvlJc w:val="right"/>
      <w:pPr>
        <w:ind w:left="4320" w:hanging="180"/>
      </w:pPr>
    </w:lvl>
    <w:lvl w:ilvl="6" w:tplc="793ED5EC" w:tentative="1">
      <w:start w:val="1"/>
      <w:numFmt w:val="decimal"/>
      <w:lvlText w:val="%7."/>
      <w:lvlJc w:val="left"/>
      <w:pPr>
        <w:ind w:left="5040" w:hanging="360"/>
      </w:pPr>
    </w:lvl>
    <w:lvl w:ilvl="7" w:tplc="80E40E7E" w:tentative="1">
      <w:start w:val="1"/>
      <w:numFmt w:val="lowerLetter"/>
      <w:lvlText w:val="%8."/>
      <w:lvlJc w:val="left"/>
      <w:pPr>
        <w:ind w:left="5760" w:hanging="360"/>
      </w:pPr>
    </w:lvl>
    <w:lvl w:ilvl="8" w:tplc="7E064668" w:tentative="1">
      <w:start w:val="1"/>
      <w:numFmt w:val="lowerRoman"/>
      <w:lvlText w:val="%9."/>
      <w:lvlJc w:val="right"/>
      <w:pPr>
        <w:ind w:left="6480" w:hanging="180"/>
      </w:pPr>
    </w:lvl>
  </w:abstractNum>
  <w:abstractNum w:abstractNumId="3" w15:restartNumberingAfterBreak="0">
    <w:nsid w:val="06CB3758"/>
    <w:multiLevelType w:val="hybridMultilevel"/>
    <w:tmpl w:val="BC3A9746"/>
    <w:lvl w:ilvl="0" w:tplc="0A769132">
      <w:start w:val="1"/>
      <w:numFmt w:val="decimal"/>
      <w:lvlText w:val="%1."/>
      <w:lvlJc w:val="left"/>
      <w:pPr>
        <w:ind w:left="720" w:hanging="360"/>
      </w:pPr>
    </w:lvl>
    <w:lvl w:ilvl="1" w:tplc="9884AC5A" w:tentative="1">
      <w:start w:val="1"/>
      <w:numFmt w:val="lowerLetter"/>
      <w:lvlText w:val="%2."/>
      <w:lvlJc w:val="left"/>
      <w:pPr>
        <w:ind w:left="1440" w:hanging="360"/>
      </w:pPr>
    </w:lvl>
    <w:lvl w:ilvl="2" w:tplc="6F105A02" w:tentative="1">
      <w:start w:val="1"/>
      <w:numFmt w:val="lowerRoman"/>
      <w:lvlText w:val="%3."/>
      <w:lvlJc w:val="right"/>
      <w:pPr>
        <w:ind w:left="2160" w:hanging="180"/>
      </w:pPr>
    </w:lvl>
    <w:lvl w:ilvl="3" w:tplc="84B46666" w:tentative="1">
      <w:start w:val="1"/>
      <w:numFmt w:val="decimal"/>
      <w:lvlText w:val="%4."/>
      <w:lvlJc w:val="left"/>
      <w:pPr>
        <w:ind w:left="2880" w:hanging="360"/>
      </w:pPr>
    </w:lvl>
    <w:lvl w:ilvl="4" w:tplc="E5E28D8A" w:tentative="1">
      <w:start w:val="1"/>
      <w:numFmt w:val="lowerLetter"/>
      <w:lvlText w:val="%5."/>
      <w:lvlJc w:val="left"/>
      <w:pPr>
        <w:ind w:left="3600" w:hanging="360"/>
      </w:pPr>
    </w:lvl>
    <w:lvl w:ilvl="5" w:tplc="7BBA1124" w:tentative="1">
      <w:start w:val="1"/>
      <w:numFmt w:val="lowerRoman"/>
      <w:lvlText w:val="%6."/>
      <w:lvlJc w:val="right"/>
      <w:pPr>
        <w:ind w:left="4320" w:hanging="180"/>
      </w:pPr>
    </w:lvl>
    <w:lvl w:ilvl="6" w:tplc="134EF43A" w:tentative="1">
      <w:start w:val="1"/>
      <w:numFmt w:val="decimal"/>
      <w:lvlText w:val="%7."/>
      <w:lvlJc w:val="left"/>
      <w:pPr>
        <w:ind w:left="5040" w:hanging="360"/>
      </w:pPr>
    </w:lvl>
    <w:lvl w:ilvl="7" w:tplc="F06020C6" w:tentative="1">
      <w:start w:val="1"/>
      <w:numFmt w:val="lowerLetter"/>
      <w:lvlText w:val="%8."/>
      <w:lvlJc w:val="left"/>
      <w:pPr>
        <w:ind w:left="5760" w:hanging="360"/>
      </w:pPr>
    </w:lvl>
    <w:lvl w:ilvl="8" w:tplc="AFA83772" w:tentative="1">
      <w:start w:val="1"/>
      <w:numFmt w:val="lowerRoman"/>
      <w:lvlText w:val="%9."/>
      <w:lvlJc w:val="right"/>
      <w:pPr>
        <w:ind w:left="6480" w:hanging="180"/>
      </w:pPr>
    </w:lvl>
  </w:abstractNum>
  <w:abstractNum w:abstractNumId="4" w15:restartNumberingAfterBreak="0">
    <w:nsid w:val="088F03CF"/>
    <w:multiLevelType w:val="multilevel"/>
    <w:tmpl w:val="B3126E70"/>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06F28E3"/>
    <w:multiLevelType w:val="multilevel"/>
    <w:tmpl w:val="96B6724C"/>
    <w:lvl w:ilvl="0">
      <w:start w:val="1"/>
      <w:numFmt w:val="bullet"/>
      <w:lvlText w:val="▪"/>
      <w:lvlJc w:val="left"/>
      <w:pPr>
        <w:ind w:left="1440" w:hanging="360"/>
      </w:pPr>
      <w:rPr>
        <w:rFonts w:ascii="Noto Sans Symbols" w:eastAsia="Noto Sans Symbols" w:hAnsi="Noto Sans Symbols" w:cs="Noto Sans Symbols"/>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15:restartNumberingAfterBreak="0">
    <w:nsid w:val="1443704E"/>
    <w:multiLevelType w:val="multilevel"/>
    <w:tmpl w:val="60D648D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16CA0AB9"/>
    <w:multiLevelType w:val="hybridMultilevel"/>
    <w:tmpl w:val="D3B0B3A8"/>
    <w:lvl w:ilvl="0" w:tplc="DCA4FFA2">
      <w:start w:val="1"/>
      <w:numFmt w:val="decimal"/>
      <w:lvlText w:val="%1."/>
      <w:lvlJc w:val="left"/>
      <w:pPr>
        <w:ind w:left="720" w:hanging="360"/>
      </w:pPr>
      <w:rPr>
        <w:rFonts w:hint="default"/>
      </w:rPr>
    </w:lvl>
    <w:lvl w:ilvl="1" w:tplc="7C32FB0E" w:tentative="1">
      <w:start w:val="1"/>
      <w:numFmt w:val="lowerLetter"/>
      <w:lvlText w:val="%2."/>
      <w:lvlJc w:val="left"/>
      <w:pPr>
        <w:ind w:left="1440" w:hanging="360"/>
      </w:pPr>
    </w:lvl>
    <w:lvl w:ilvl="2" w:tplc="EE7CB210" w:tentative="1">
      <w:start w:val="1"/>
      <w:numFmt w:val="lowerRoman"/>
      <w:lvlText w:val="%3."/>
      <w:lvlJc w:val="right"/>
      <w:pPr>
        <w:ind w:left="2160" w:hanging="180"/>
      </w:pPr>
    </w:lvl>
    <w:lvl w:ilvl="3" w:tplc="7EC496AC" w:tentative="1">
      <w:start w:val="1"/>
      <w:numFmt w:val="decimal"/>
      <w:lvlText w:val="%4."/>
      <w:lvlJc w:val="left"/>
      <w:pPr>
        <w:ind w:left="2880" w:hanging="360"/>
      </w:pPr>
    </w:lvl>
    <w:lvl w:ilvl="4" w:tplc="C42EC168" w:tentative="1">
      <w:start w:val="1"/>
      <w:numFmt w:val="lowerLetter"/>
      <w:lvlText w:val="%5."/>
      <w:lvlJc w:val="left"/>
      <w:pPr>
        <w:ind w:left="3600" w:hanging="360"/>
      </w:pPr>
    </w:lvl>
    <w:lvl w:ilvl="5" w:tplc="68284776" w:tentative="1">
      <w:start w:val="1"/>
      <w:numFmt w:val="lowerRoman"/>
      <w:lvlText w:val="%6."/>
      <w:lvlJc w:val="right"/>
      <w:pPr>
        <w:ind w:left="4320" w:hanging="180"/>
      </w:pPr>
    </w:lvl>
    <w:lvl w:ilvl="6" w:tplc="FBE63874" w:tentative="1">
      <w:start w:val="1"/>
      <w:numFmt w:val="decimal"/>
      <w:lvlText w:val="%7."/>
      <w:lvlJc w:val="left"/>
      <w:pPr>
        <w:ind w:left="5040" w:hanging="360"/>
      </w:pPr>
    </w:lvl>
    <w:lvl w:ilvl="7" w:tplc="1E38BAA2" w:tentative="1">
      <w:start w:val="1"/>
      <w:numFmt w:val="lowerLetter"/>
      <w:lvlText w:val="%8."/>
      <w:lvlJc w:val="left"/>
      <w:pPr>
        <w:ind w:left="5760" w:hanging="360"/>
      </w:pPr>
    </w:lvl>
    <w:lvl w:ilvl="8" w:tplc="8780C124" w:tentative="1">
      <w:start w:val="1"/>
      <w:numFmt w:val="lowerRoman"/>
      <w:lvlText w:val="%9."/>
      <w:lvlJc w:val="right"/>
      <w:pPr>
        <w:ind w:left="6480" w:hanging="180"/>
      </w:pPr>
    </w:lvl>
  </w:abstractNum>
  <w:abstractNum w:abstractNumId="8" w15:restartNumberingAfterBreak="0">
    <w:nsid w:val="203B1CC5"/>
    <w:multiLevelType w:val="hybridMultilevel"/>
    <w:tmpl w:val="CE86A494"/>
    <w:lvl w:ilvl="0" w:tplc="69E02642">
      <w:start w:val="1"/>
      <w:numFmt w:val="decimal"/>
      <w:lvlText w:val="%1."/>
      <w:lvlJc w:val="left"/>
      <w:pPr>
        <w:ind w:left="720" w:hanging="360"/>
      </w:pPr>
      <w:rPr>
        <w:rFonts w:hint="default"/>
      </w:rPr>
    </w:lvl>
    <w:lvl w:ilvl="1" w:tplc="F75ABEF2" w:tentative="1">
      <w:start w:val="1"/>
      <w:numFmt w:val="lowerLetter"/>
      <w:lvlText w:val="%2."/>
      <w:lvlJc w:val="left"/>
      <w:pPr>
        <w:ind w:left="1440" w:hanging="360"/>
      </w:pPr>
    </w:lvl>
    <w:lvl w:ilvl="2" w:tplc="E6EC8C12" w:tentative="1">
      <w:start w:val="1"/>
      <w:numFmt w:val="lowerRoman"/>
      <w:lvlText w:val="%3."/>
      <w:lvlJc w:val="right"/>
      <w:pPr>
        <w:ind w:left="2160" w:hanging="180"/>
      </w:pPr>
    </w:lvl>
    <w:lvl w:ilvl="3" w:tplc="0AAA57DE" w:tentative="1">
      <w:start w:val="1"/>
      <w:numFmt w:val="decimal"/>
      <w:lvlText w:val="%4."/>
      <w:lvlJc w:val="left"/>
      <w:pPr>
        <w:ind w:left="2880" w:hanging="360"/>
      </w:pPr>
    </w:lvl>
    <w:lvl w:ilvl="4" w:tplc="4634C3F2" w:tentative="1">
      <w:start w:val="1"/>
      <w:numFmt w:val="lowerLetter"/>
      <w:lvlText w:val="%5."/>
      <w:lvlJc w:val="left"/>
      <w:pPr>
        <w:ind w:left="3600" w:hanging="360"/>
      </w:pPr>
    </w:lvl>
    <w:lvl w:ilvl="5" w:tplc="A3C65E4E" w:tentative="1">
      <w:start w:val="1"/>
      <w:numFmt w:val="lowerRoman"/>
      <w:lvlText w:val="%6."/>
      <w:lvlJc w:val="right"/>
      <w:pPr>
        <w:ind w:left="4320" w:hanging="180"/>
      </w:pPr>
    </w:lvl>
    <w:lvl w:ilvl="6" w:tplc="72EEACE2" w:tentative="1">
      <w:start w:val="1"/>
      <w:numFmt w:val="decimal"/>
      <w:lvlText w:val="%7."/>
      <w:lvlJc w:val="left"/>
      <w:pPr>
        <w:ind w:left="5040" w:hanging="360"/>
      </w:pPr>
    </w:lvl>
    <w:lvl w:ilvl="7" w:tplc="08889CA6" w:tentative="1">
      <w:start w:val="1"/>
      <w:numFmt w:val="lowerLetter"/>
      <w:lvlText w:val="%8."/>
      <w:lvlJc w:val="left"/>
      <w:pPr>
        <w:ind w:left="5760" w:hanging="360"/>
      </w:pPr>
    </w:lvl>
    <w:lvl w:ilvl="8" w:tplc="2FE85EDA" w:tentative="1">
      <w:start w:val="1"/>
      <w:numFmt w:val="lowerRoman"/>
      <w:lvlText w:val="%9."/>
      <w:lvlJc w:val="right"/>
      <w:pPr>
        <w:ind w:left="6480" w:hanging="180"/>
      </w:pPr>
    </w:lvl>
  </w:abstractNum>
  <w:abstractNum w:abstractNumId="9" w15:restartNumberingAfterBreak="0">
    <w:nsid w:val="2516699D"/>
    <w:multiLevelType w:val="hybridMultilevel"/>
    <w:tmpl w:val="EB10688A"/>
    <w:lvl w:ilvl="0" w:tplc="C6B221FA">
      <w:start w:val="1"/>
      <w:numFmt w:val="decimal"/>
      <w:lvlText w:val="%1."/>
      <w:lvlJc w:val="left"/>
      <w:pPr>
        <w:ind w:left="720" w:hanging="360"/>
      </w:pPr>
      <w:rPr>
        <w:rFonts w:hint="default"/>
      </w:rPr>
    </w:lvl>
    <w:lvl w:ilvl="1" w:tplc="CC00B32C" w:tentative="1">
      <w:start w:val="1"/>
      <w:numFmt w:val="lowerLetter"/>
      <w:lvlText w:val="%2."/>
      <w:lvlJc w:val="left"/>
      <w:pPr>
        <w:ind w:left="1440" w:hanging="360"/>
      </w:pPr>
    </w:lvl>
    <w:lvl w:ilvl="2" w:tplc="35F2F01A" w:tentative="1">
      <w:start w:val="1"/>
      <w:numFmt w:val="lowerRoman"/>
      <w:lvlText w:val="%3."/>
      <w:lvlJc w:val="right"/>
      <w:pPr>
        <w:ind w:left="2160" w:hanging="180"/>
      </w:pPr>
    </w:lvl>
    <w:lvl w:ilvl="3" w:tplc="DD942E7C" w:tentative="1">
      <w:start w:val="1"/>
      <w:numFmt w:val="decimal"/>
      <w:lvlText w:val="%4."/>
      <w:lvlJc w:val="left"/>
      <w:pPr>
        <w:ind w:left="2880" w:hanging="360"/>
      </w:pPr>
    </w:lvl>
    <w:lvl w:ilvl="4" w:tplc="A8DA349A" w:tentative="1">
      <w:start w:val="1"/>
      <w:numFmt w:val="lowerLetter"/>
      <w:lvlText w:val="%5."/>
      <w:lvlJc w:val="left"/>
      <w:pPr>
        <w:ind w:left="3600" w:hanging="360"/>
      </w:pPr>
    </w:lvl>
    <w:lvl w:ilvl="5" w:tplc="871495FE" w:tentative="1">
      <w:start w:val="1"/>
      <w:numFmt w:val="lowerRoman"/>
      <w:lvlText w:val="%6."/>
      <w:lvlJc w:val="right"/>
      <w:pPr>
        <w:ind w:left="4320" w:hanging="180"/>
      </w:pPr>
    </w:lvl>
    <w:lvl w:ilvl="6" w:tplc="A072E20E" w:tentative="1">
      <w:start w:val="1"/>
      <w:numFmt w:val="decimal"/>
      <w:lvlText w:val="%7."/>
      <w:lvlJc w:val="left"/>
      <w:pPr>
        <w:ind w:left="5040" w:hanging="360"/>
      </w:pPr>
    </w:lvl>
    <w:lvl w:ilvl="7" w:tplc="F34C6EF0" w:tentative="1">
      <w:start w:val="1"/>
      <w:numFmt w:val="lowerLetter"/>
      <w:lvlText w:val="%8."/>
      <w:lvlJc w:val="left"/>
      <w:pPr>
        <w:ind w:left="5760" w:hanging="360"/>
      </w:pPr>
    </w:lvl>
    <w:lvl w:ilvl="8" w:tplc="84984BCE" w:tentative="1">
      <w:start w:val="1"/>
      <w:numFmt w:val="lowerRoman"/>
      <w:lvlText w:val="%9."/>
      <w:lvlJc w:val="right"/>
      <w:pPr>
        <w:ind w:left="6480" w:hanging="180"/>
      </w:pPr>
    </w:lvl>
  </w:abstractNum>
  <w:abstractNum w:abstractNumId="10" w15:restartNumberingAfterBreak="0">
    <w:nsid w:val="25F26C7D"/>
    <w:multiLevelType w:val="hybridMultilevel"/>
    <w:tmpl w:val="FFFFFFFF"/>
    <w:lvl w:ilvl="0" w:tplc="328ECB62">
      <w:start w:val="1"/>
      <w:numFmt w:val="lowerLetter"/>
      <w:lvlText w:val="%1."/>
      <w:lvlJc w:val="left"/>
      <w:pPr>
        <w:ind w:left="720" w:hanging="360"/>
      </w:pPr>
      <w:rPr>
        <w:rFonts w:cs="Times New Roman"/>
      </w:rPr>
    </w:lvl>
    <w:lvl w:ilvl="1" w:tplc="20EC6D0E" w:tentative="1">
      <w:start w:val="1"/>
      <w:numFmt w:val="lowerLetter"/>
      <w:lvlText w:val="%2."/>
      <w:lvlJc w:val="left"/>
      <w:pPr>
        <w:ind w:left="1440" w:hanging="360"/>
      </w:pPr>
      <w:rPr>
        <w:rFonts w:cs="Times New Roman"/>
      </w:rPr>
    </w:lvl>
    <w:lvl w:ilvl="2" w:tplc="1824A722" w:tentative="1">
      <w:start w:val="1"/>
      <w:numFmt w:val="lowerRoman"/>
      <w:lvlText w:val="%3."/>
      <w:lvlJc w:val="right"/>
      <w:pPr>
        <w:ind w:left="2160" w:hanging="180"/>
      </w:pPr>
      <w:rPr>
        <w:rFonts w:cs="Times New Roman"/>
      </w:rPr>
    </w:lvl>
    <w:lvl w:ilvl="3" w:tplc="4190AFE8" w:tentative="1">
      <w:start w:val="1"/>
      <w:numFmt w:val="decimal"/>
      <w:lvlText w:val="%4."/>
      <w:lvlJc w:val="left"/>
      <w:pPr>
        <w:ind w:left="2880" w:hanging="360"/>
      </w:pPr>
      <w:rPr>
        <w:rFonts w:cs="Times New Roman"/>
      </w:rPr>
    </w:lvl>
    <w:lvl w:ilvl="4" w:tplc="E72885E0" w:tentative="1">
      <w:start w:val="1"/>
      <w:numFmt w:val="lowerLetter"/>
      <w:lvlText w:val="%5."/>
      <w:lvlJc w:val="left"/>
      <w:pPr>
        <w:ind w:left="3600" w:hanging="360"/>
      </w:pPr>
      <w:rPr>
        <w:rFonts w:cs="Times New Roman"/>
      </w:rPr>
    </w:lvl>
    <w:lvl w:ilvl="5" w:tplc="53FA2DFA" w:tentative="1">
      <w:start w:val="1"/>
      <w:numFmt w:val="lowerRoman"/>
      <w:lvlText w:val="%6."/>
      <w:lvlJc w:val="right"/>
      <w:pPr>
        <w:ind w:left="4320" w:hanging="180"/>
      </w:pPr>
      <w:rPr>
        <w:rFonts w:cs="Times New Roman"/>
      </w:rPr>
    </w:lvl>
    <w:lvl w:ilvl="6" w:tplc="4B7AED60" w:tentative="1">
      <w:start w:val="1"/>
      <w:numFmt w:val="decimal"/>
      <w:lvlText w:val="%7."/>
      <w:lvlJc w:val="left"/>
      <w:pPr>
        <w:ind w:left="5040" w:hanging="360"/>
      </w:pPr>
      <w:rPr>
        <w:rFonts w:cs="Times New Roman"/>
      </w:rPr>
    </w:lvl>
    <w:lvl w:ilvl="7" w:tplc="11B469EE" w:tentative="1">
      <w:start w:val="1"/>
      <w:numFmt w:val="lowerLetter"/>
      <w:lvlText w:val="%8."/>
      <w:lvlJc w:val="left"/>
      <w:pPr>
        <w:ind w:left="5760" w:hanging="360"/>
      </w:pPr>
      <w:rPr>
        <w:rFonts w:cs="Times New Roman"/>
      </w:rPr>
    </w:lvl>
    <w:lvl w:ilvl="8" w:tplc="3A822024" w:tentative="1">
      <w:start w:val="1"/>
      <w:numFmt w:val="lowerRoman"/>
      <w:lvlText w:val="%9."/>
      <w:lvlJc w:val="right"/>
      <w:pPr>
        <w:ind w:left="6480" w:hanging="180"/>
      </w:pPr>
      <w:rPr>
        <w:rFonts w:cs="Times New Roman"/>
      </w:rPr>
    </w:lvl>
  </w:abstractNum>
  <w:abstractNum w:abstractNumId="11" w15:restartNumberingAfterBreak="0">
    <w:nsid w:val="2B5C2C63"/>
    <w:multiLevelType w:val="hybridMultilevel"/>
    <w:tmpl w:val="C69CCB76"/>
    <w:lvl w:ilvl="0" w:tplc="A0988D12">
      <w:start w:val="1"/>
      <w:numFmt w:val="decimal"/>
      <w:lvlText w:val="%1."/>
      <w:lvlJc w:val="left"/>
      <w:pPr>
        <w:ind w:left="720" w:hanging="360"/>
      </w:pPr>
      <w:rPr>
        <w:rFonts w:hint="default"/>
      </w:rPr>
    </w:lvl>
    <w:lvl w:ilvl="1" w:tplc="85BAD7C4" w:tentative="1">
      <w:start w:val="1"/>
      <w:numFmt w:val="lowerLetter"/>
      <w:lvlText w:val="%2."/>
      <w:lvlJc w:val="left"/>
      <w:pPr>
        <w:ind w:left="1440" w:hanging="360"/>
      </w:pPr>
    </w:lvl>
    <w:lvl w:ilvl="2" w:tplc="34144A7C" w:tentative="1">
      <w:start w:val="1"/>
      <w:numFmt w:val="lowerRoman"/>
      <w:lvlText w:val="%3."/>
      <w:lvlJc w:val="right"/>
      <w:pPr>
        <w:ind w:left="2160" w:hanging="180"/>
      </w:pPr>
    </w:lvl>
    <w:lvl w:ilvl="3" w:tplc="0E924720" w:tentative="1">
      <w:start w:val="1"/>
      <w:numFmt w:val="decimal"/>
      <w:lvlText w:val="%4."/>
      <w:lvlJc w:val="left"/>
      <w:pPr>
        <w:ind w:left="2880" w:hanging="360"/>
      </w:pPr>
    </w:lvl>
    <w:lvl w:ilvl="4" w:tplc="05A034D0" w:tentative="1">
      <w:start w:val="1"/>
      <w:numFmt w:val="lowerLetter"/>
      <w:lvlText w:val="%5."/>
      <w:lvlJc w:val="left"/>
      <w:pPr>
        <w:ind w:left="3600" w:hanging="360"/>
      </w:pPr>
    </w:lvl>
    <w:lvl w:ilvl="5" w:tplc="77CC28A6" w:tentative="1">
      <w:start w:val="1"/>
      <w:numFmt w:val="lowerRoman"/>
      <w:lvlText w:val="%6."/>
      <w:lvlJc w:val="right"/>
      <w:pPr>
        <w:ind w:left="4320" w:hanging="180"/>
      </w:pPr>
    </w:lvl>
    <w:lvl w:ilvl="6" w:tplc="C692477A" w:tentative="1">
      <w:start w:val="1"/>
      <w:numFmt w:val="decimal"/>
      <w:lvlText w:val="%7."/>
      <w:lvlJc w:val="left"/>
      <w:pPr>
        <w:ind w:left="5040" w:hanging="360"/>
      </w:pPr>
    </w:lvl>
    <w:lvl w:ilvl="7" w:tplc="98546750" w:tentative="1">
      <w:start w:val="1"/>
      <w:numFmt w:val="lowerLetter"/>
      <w:lvlText w:val="%8."/>
      <w:lvlJc w:val="left"/>
      <w:pPr>
        <w:ind w:left="5760" w:hanging="360"/>
      </w:pPr>
    </w:lvl>
    <w:lvl w:ilvl="8" w:tplc="DE980640" w:tentative="1">
      <w:start w:val="1"/>
      <w:numFmt w:val="lowerRoman"/>
      <w:lvlText w:val="%9."/>
      <w:lvlJc w:val="right"/>
      <w:pPr>
        <w:ind w:left="6480" w:hanging="180"/>
      </w:pPr>
    </w:lvl>
  </w:abstractNum>
  <w:abstractNum w:abstractNumId="12" w15:restartNumberingAfterBreak="0">
    <w:nsid w:val="3AF61EF6"/>
    <w:multiLevelType w:val="hybridMultilevel"/>
    <w:tmpl w:val="CD886090"/>
    <w:lvl w:ilvl="0" w:tplc="F34C6B02">
      <w:start w:val="1"/>
      <w:numFmt w:val="decimal"/>
      <w:lvlText w:val="%1."/>
      <w:lvlJc w:val="left"/>
      <w:pPr>
        <w:ind w:left="720" w:hanging="360"/>
      </w:pPr>
      <w:rPr>
        <w:rFonts w:hint="default"/>
      </w:rPr>
    </w:lvl>
    <w:lvl w:ilvl="1" w:tplc="8738EE8A" w:tentative="1">
      <w:start w:val="1"/>
      <w:numFmt w:val="lowerLetter"/>
      <w:lvlText w:val="%2."/>
      <w:lvlJc w:val="left"/>
      <w:pPr>
        <w:ind w:left="1440" w:hanging="360"/>
      </w:pPr>
    </w:lvl>
    <w:lvl w:ilvl="2" w:tplc="D55A77FC" w:tentative="1">
      <w:start w:val="1"/>
      <w:numFmt w:val="lowerRoman"/>
      <w:lvlText w:val="%3."/>
      <w:lvlJc w:val="right"/>
      <w:pPr>
        <w:ind w:left="2160" w:hanging="180"/>
      </w:pPr>
    </w:lvl>
    <w:lvl w:ilvl="3" w:tplc="9FFAE5A2" w:tentative="1">
      <w:start w:val="1"/>
      <w:numFmt w:val="decimal"/>
      <w:lvlText w:val="%4."/>
      <w:lvlJc w:val="left"/>
      <w:pPr>
        <w:ind w:left="2880" w:hanging="360"/>
      </w:pPr>
    </w:lvl>
    <w:lvl w:ilvl="4" w:tplc="16C28E36" w:tentative="1">
      <w:start w:val="1"/>
      <w:numFmt w:val="lowerLetter"/>
      <w:lvlText w:val="%5."/>
      <w:lvlJc w:val="left"/>
      <w:pPr>
        <w:ind w:left="3600" w:hanging="360"/>
      </w:pPr>
    </w:lvl>
    <w:lvl w:ilvl="5" w:tplc="15862C54" w:tentative="1">
      <w:start w:val="1"/>
      <w:numFmt w:val="lowerRoman"/>
      <w:lvlText w:val="%6."/>
      <w:lvlJc w:val="right"/>
      <w:pPr>
        <w:ind w:left="4320" w:hanging="180"/>
      </w:pPr>
    </w:lvl>
    <w:lvl w:ilvl="6" w:tplc="F40283EA" w:tentative="1">
      <w:start w:val="1"/>
      <w:numFmt w:val="decimal"/>
      <w:lvlText w:val="%7."/>
      <w:lvlJc w:val="left"/>
      <w:pPr>
        <w:ind w:left="5040" w:hanging="360"/>
      </w:pPr>
    </w:lvl>
    <w:lvl w:ilvl="7" w:tplc="1506EEA6" w:tentative="1">
      <w:start w:val="1"/>
      <w:numFmt w:val="lowerLetter"/>
      <w:lvlText w:val="%8."/>
      <w:lvlJc w:val="left"/>
      <w:pPr>
        <w:ind w:left="5760" w:hanging="360"/>
      </w:pPr>
    </w:lvl>
    <w:lvl w:ilvl="8" w:tplc="FE0804BA" w:tentative="1">
      <w:start w:val="1"/>
      <w:numFmt w:val="lowerRoman"/>
      <w:lvlText w:val="%9."/>
      <w:lvlJc w:val="right"/>
      <w:pPr>
        <w:ind w:left="6480" w:hanging="180"/>
      </w:pPr>
    </w:lvl>
  </w:abstractNum>
  <w:abstractNum w:abstractNumId="13" w15:restartNumberingAfterBreak="0">
    <w:nsid w:val="3AF75D5B"/>
    <w:multiLevelType w:val="hybridMultilevel"/>
    <w:tmpl w:val="91B2FED0"/>
    <w:lvl w:ilvl="0" w:tplc="5D8C29F8">
      <w:start w:val="1"/>
      <w:numFmt w:val="decimal"/>
      <w:lvlText w:val="%1."/>
      <w:lvlJc w:val="left"/>
      <w:pPr>
        <w:ind w:left="720" w:hanging="360"/>
      </w:pPr>
    </w:lvl>
    <w:lvl w:ilvl="1" w:tplc="7018C1AC" w:tentative="1">
      <w:start w:val="1"/>
      <w:numFmt w:val="lowerLetter"/>
      <w:lvlText w:val="%2."/>
      <w:lvlJc w:val="left"/>
      <w:pPr>
        <w:ind w:left="1440" w:hanging="360"/>
      </w:pPr>
    </w:lvl>
    <w:lvl w:ilvl="2" w:tplc="5678C804" w:tentative="1">
      <w:start w:val="1"/>
      <w:numFmt w:val="lowerRoman"/>
      <w:lvlText w:val="%3."/>
      <w:lvlJc w:val="right"/>
      <w:pPr>
        <w:ind w:left="2160" w:hanging="180"/>
      </w:pPr>
    </w:lvl>
    <w:lvl w:ilvl="3" w:tplc="B66CC25A" w:tentative="1">
      <w:start w:val="1"/>
      <w:numFmt w:val="decimal"/>
      <w:lvlText w:val="%4."/>
      <w:lvlJc w:val="left"/>
      <w:pPr>
        <w:ind w:left="2880" w:hanging="360"/>
      </w:pPr>
    </w:lvl>
    <w:lvl w:ilvl="4" w:tplc="B1F6D2B2" w:tentative="1">
      <w:start w:val="1"/>
      <w:numFmt w:val="lowerLetter"/>
      <w:lvlText w:val="%5."/>
      <w:lvlJc w:val="left"/>
      <w:pPr>
        <w:ind w:left="3600" w:hanging="360"/>
      </w:pPr>
    </w:lvl>
    <w:lvl w:ilvl="5" w:tplc="6C4ACE82" w:tentative="1">
      <w:start w:val="1"/>
      <w:numFmt w:val="lowerRoman"/>
      <w:lvlText w:val="%6."/>
      <w:lvlJc w:val="right"/>
      <w:pPr>
        <w:ind w:left="4320" w:hanging="180"/>
      </w:pPr>
    </w:lvl>
    <w:lvl w:ilvl="6" w:tplc="DC2AD2C6" w:tentative="1">
      <w:start w:val="1"/>
      <w:numFmt w:val="decimal"/>
      <w:lvlText w:val="%7."/>
      <w:lvlJc w:val="left"/>
      <w:pPr>
        <w:ind w:left="5040" w:hanging="360"/>
      </w:pPr>
    </w:lvl>
    <w:lvl w:ilvl="7" w:tplc="A890058C" w:tentative="1">
      <w:start w:val="1"/>
      <w:numFmt w:val="lowerLetter"/>
      <w:lvlText w:val="%8."/>
      <w:lvlJc w:val="left"/>
      <w:pPr>
        <w:ind w:left="5760" w:hanging="360"/>
      </w:pPr>
    </w:lvl>
    <w:lvl w:ilvl="8" w:tplc="2FC646F4" w:tentative="1">
      <w:start w:val="1"/>
      <w:numFmt w:val="lowerRoman"/>
      <w:lvlText w:val="%9."/>
      <w:lvlJc w:val="right"/>
      <w:pPr>
        <w:ind w:left="6480" w:hanging="180"/>
      </w:pPr>
    </w:lvl>
  </w:abstractNum>
  <w:abstractNum w:abstractNumId="14" w15:restartNumberingAfterBreak="0">
    <w:nsid w:val="3C1E797E"/>
    <w:multiLevelType w:val="hybridMultilevel"/>
    <w:tmpl w:val="CD886090"/>
    <w:lvl w:ilvl="0" w:tplc="566AB122">
      <w:start w:val="1"/>
      <w:numFmt w:val="decimal"/>
      <w:lvlText w:val="%1."/>
      <w:lvlJc w:val="left"/>
      <w:pPr>
        <w:ind w:left="720" w:hanging="360"/>
      </w:pPr>
      <w:rPr>
        <w:rFonts w:hint="default"/>
      </w:rPr>
    </w:lvl>
    <w:lvl w:ilvl="1" w:tplc="ED2680D0" w:tentative="1">
      <w:start w:val="1"/>
      <w:numFmt w:val="lowerLetter"/>
      <w:lvlText w:val="%2."/>
      <w:lvlJc w:val="left"/>
      <w:pPr>
        <w:ind w:left="1440" w:hanging="360"/>
      </w:pPr>
    </w:lvl>
    <w:lvl w:ilvl="2" w:tplc="11CE57CA" w:tentative="1">
      <w:start w:val="1"/>
      <w:numFmt w:val="lowerRoman"/>
      <w:lvlText w:val="%3."/>
      <w:lvlJc w:val="right"/>
      <w:pPr>
        <w:ind w:left="2160" w:hanging="180"/>
      </w:pPr>
    </w:lvl>
    <w:lvl w:ilvl="3" w:tplc="52F26BD0" w:tentative="1">
      <w:start w:val="1"/>
      <w:numFmt w:val="decimal"/>
      <w:lvlText w:val="%4."/>
      <w:lvlJc w:val="left"/>
      <w:pPr>
        <w:ind w:left="2880" w:hanging="360"/>
      </w:pPr>
    </w:lvl>
    <w:lvl w:ilvl="4" w:tplc="9FC6E864" w:tentative="1">
      <w:start w:val="1"/>
      <w:numFmt w:val="lowerLetter"/>
      <w:lvlText w:val="%5."/>
      <w:lvlJc w:val="left"/>
      <w:pPr>
        <w:ind w:left="3600" w:hanging="360"/>
      </w:pPr>
    </w:lvl>
    <w:lvl w:ilvl="5" w:tplc="F3ACC834" w:tentative="1">
      <w:start w:val="1"/>
      <w:numFmt w:val="lowerRoman"/>
      <w:lvlText w:val="%6."/>
      <w:lvlJc w:val="right"/>
      <w:pPr>
        <w:ind w:left="4320" w:hanging="180"/>
      </w:pPr>
    </w:lvl>
    <w:lvl w:ilvl="6" w:tplc="150CC30E" w:tentative="1">
      <w:start w:val="1"/>
      <w:numFmt w:val="decimal"/>
      <w:lvlText w:val="%7."/>
      <w:lvlJc w:val="left"/>
      <w:pPr>
        <w:ind w:left="5040" w:hanging="360"/>
      </w:pPr>
    </w:lvl>
    <w:lvl w:ilvl="7" w:tplc="7F3EE1B6" w:tentative="1">
      <w:start w:val="1"/>
      <w:numFmt w:val="lowerLetter"/>
      <w:lvlText w:val="%8."/>
      <w:lvlJc w:val="left"/>
      <w:pPr>
        <w:ind w:left="5760" w:hanging="360"/>
      </w:pPr>
    </w:lvl>
    <w:lvl w:ilvl="8" w:tplc="C6CCF4F8" w:tentative="1">
      <w:start w:val="1"/>
      <w:numFmt w:val="lowerRoman"/>
      <w:lvlText w:val="%9."/>
      <w:lvlJc w:val="right"/>
      <w:pPr>
        <w:ind w:left="6480" w:hanging="180"/>
      </w:pPr>
    </w:lvl>
  </w:abstractNum>
  <w:abstractNum w:abstractNumId="15" w15:restartNumberingAfterBreak="0">
    <w:nsid w:val="4AC4028A"/>
    <w:multiLevelType w:val="hybridMultilevel"/>
    <w:tmpl w:val="377CE428"/>
    <w:lvl w:ilvl="0" w:tplc="FE24749E">
      <w:start w:val="1"/>
      <w:numFmt w:val="decimal"/>
      <w:lvlText w:val="%1."/>
      <w:lvlJc w:val="left"/>
      <w:pPr>
        <w:ind w:left="720" w:hanging="360"/>
      </w:pPr>
      <w:rPr>
        <w:rFonts w:hint="default"/>
      </w:rPr>
    </w:lvl>
    <w:lvl w:ilvl="1" w:tplc="583A0A68" w:tentative="1">
      <w:start w:val="1"/>
      <w:numFmt w:val="lowerLetter"/>
      <w:lvlText w:val="%2."/>
      <w:lvlJc w:val="left"/>
      <w:pPr>
        <w:ind w:left="1440" w:hanging="360"/>
      </w:pPr>
    </w:lvl>
    <w:lvl w:ilvl="2" w:tplc="7BBE85DC" w:tentative="1">
      <w:start w:val="1"/>
      <w:numFmt w:val="lowerRoman"/>
      <w:lvlText w:val="%3."/>
      <w:lvlJc w:val="right"/>
      <w:pPr>
        <w:ind w:left="2160" w:hanging="180"/>
      </w:pPr>
    </w:lvl>
    <w:lvl w:ilvl="3" w:tplc="BCA4841C" w:tentative="1">
      <w:start w:val="1"/>
      <w:numFmt w:val="decimal"/>
      <w:lvlText w:val="%4."/>
      <w:lvlJc w:val="left"/>
      <w:pPr>
        <w:ind w:left="2880" w:hanging="360"/>
      </w:pPr>
    </w:lvl>
    <w:lvl w:ilvl="4" w:tplc="A56CC19E" w:tentative="1">
      <w:start w:val="1"/>
      <w:numFmt w:val="lowerLetter"/>
      <w:lvlText w:val="%5."/>
      <w:lvlJc w:val="left"/>
      <w:pPr>
        <w:ind w:left="3600" w:hanging="360"/>
      </w:pPr>
    </w:lvl>
    <w:lvl w:ilvl="5" w:tplc="5CF6E270" w:tentative="1">
      <w:start w:val="1"/>
      <w:numFmt w:val="lowerRoman"/>
      <w:lvlText w:val="%6."/>
      <w:lvlJc w:val="right"/>
      <w:pPr>
        <w:ind w:left="4320" w:hanging="180"/>
      </w:pPr>
    </w:lvl>
    <w:lvl w:ilvl="6" w:tplc="8A78A216" w:tentative="1">
      <w:start w:val="1"/>
      <w:numFmt w:val="decimal"/>
      <w:lvlText w:val="%7."/>
      <w:lvlJc w:val="left"/>
      <w:pPr>
        <w:ind w:left="5040" w:hanging="360"/>
      </w:pPr>
    </w:lvl>
    <w:lvl w:ilvl="7" w:tplc="A0821932" w:tentative="1">
      <w:start w:val="1"/>
      <w:numFmt w:val="lowerLetter"/>
      <w:lvlText w:val="%8."/>
      <w:lvlJc w:val="left"/>
      <w:pPr>
        <w:ind w:left="5760" w:hanging="360"/>
      </w:pPr>
    </w:lvl>
    <w:lvl w:ilvl="8" w:tplc="F5C40412" w:tentative="1">
      <w:start w:val="1"/>
      <w:numFmt w:val="lowerRoman"/>
      <w:lvlText w:val="%9."/>
      <w:lvlJc w:val="right"/>
      <w:pPr>
        <w:ind w:left="6480" w:hanging="180"/>
      </w:pPr>
    </w:lvl>
  </w:abstractNum>
  <w:abstractNum w:abstractNumId="16" w15:restartNumberingAfterBreak="0">
    <w:nsid w:val="50365B49"/>
    <w:multiLevelType w:val="multilevel"/>
    <w:tmpl w:val="79866DF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05A5C52"/>
    <w:multiLevelType w:val="hybridMultilevel"/>
    <w:tmpl w:val="E8E2AEDA"/>
    <w:lvl w:ilvl="0" w:tplc="2A6A6982">
      <w:start w:val="1"/>
      <w:numFmt w:val="lowerLetter"/>
      <w:lvlText w:val="%1."/>
      <w:lvlJc w:val="left"/>
      <w:pPr>
        <w:ind w:left="720" w:hanging="360"/>
      </w:pPr>
    </w:lvl>
    <w:lvl w:ilvl="1" w:tplc="41D855B6">
      <w:start w:val="1"/>
      <w:numFmt w:val="lowerLetter"/>
      <w:lvlText w:val="%2."/>
      <w:lvlJc w:val="left"/>
      <w:pPr>
        <w:ind w:left="1440" w:hanging="360"/>
      </w:pPr>
    </w:lvl>
    <w:lvl w:ilvl="2" w:tplc="AC06DC3A">
      <w:start w:val="1"/>
      <w:numFmt w:val="lowerRoman"/>
      <w:lvlText w:val="%3."/>
      <w:lvlJc w:val="right"/>
      <w:pPr>
        <w:ind w:left="2160" w:hanging="180"/>
      </w:pPr>
    </w:lvl>
    <w:lvl w:ilvl="3" w:tplc="27241254">
      <w:start w:val="1"/>
      <w:numFmt w:val="decimal"/>
      <w:lvlText w:val="%4."/>
      <w:lvlJc w:val="left"/>
      <w:pPr>
        <w:ind w:left="2880" w:hanging="360"/>
      </w:pPr>
    </w:lvl>
    <w:lvl w:ilvl="4" w:tplc="923C8A40">
      <w:start w:val="1"/>
      <w:numFmt w:val="lowerLetter"/>
      <w:lvlText w:val="%5."/>
      <w:lvlJc w:val="left"/>
      <w:pPr>
        <w:ind w:left="3600" w:hanging="360"/>
      </w:pPr>
    </w:lvl>
    <w:lvl w:ilvl="5" w:tplc="5E960CEE">
      <w:start w:val="1"/>
      <w:numFmt w:val="lowerRoman"/>
      <w:lvlText w:val="%6."/>
      <w:lvlJc w:val="right"/>
      <w:pPr>
        <w:ind w:left="4320" w:hanging="180"/>
      </w:pPr>
    </w:lvl>
    <w:lvl w:ilvl="6" w:tplc="8CAAD99A">
      <w:start w:val="1"/>
      <w:numFmt w:val="decimal"/>
      <w:lvlText w:val="%7."/>
      <w:lvlJc w:val="left"/>
      <w:pPr>
        <w:ind w:left="5040" w:hanging="360"/>
      </w:pPr>
    </w:lvl>
    <w:lvl w:ilvl="7" w:tplc="874CFC06">
      <w:start w:val="1"/>
      <w:numFmt w:val="lowerLetter"/>
      <w:lvlText w:val="%8."/>
      <w:lvlJc w:val="left"/>
      <w:pPr>
        <w:ind w:left="5760" w:hanging="360"/>
      </w:pPr>
    </w:lvl>
    <w:lvl w:ilvl="8" w:tplc="359AC184">
      <w:start w:val="1"/>
      <w:numFmt w:val="lowerRoman"/>
      <w:lvlText w:val="%9."/>
      <w:lvlJc w:val="right"/>
      <w:pPr>
        <w:ind w:left="6480" w:hanging="180"/>
      </w:pPr>
    </w:lvl>
  </w:abstractNum>
  <w:abstractNum w:abstractNumId="18" w15:restartNumberingAfterBreak="0">
    <w:nsid w:val="53B04280"/>
    <w:multiLevelType w:val="hybridMultilevel"/>
    <w:tmpl w:val="F7D65580"/>
    <w:lvl w:ilvl="0" w:tplc="63320716">
      <w:start w:val="1"/>
      <w:numFmt w:val="decimal"/>
      <w:lvlText w:val="%1."/>
      <w:lvlJc w:val="left"/>
      <w:pPr>
        <w:ind w:left="683" w:hanging="360"/>
      </w:pPr>
      <w:rPr>
        <w:rFonts w:hint="default"/>
      </w:rPr>
    </w:lvl>
    <w:lvl w:ilvl="1" w:tplc="32F2DE92" w:tentative="1">
      <w:start w:val="1"/>
      <w:numFmt w:val="lowerLetter"/>
      <w:lvlText w:val="%2."/>
      <w:lvlJc w:val="left"/>
      <w:pPr>
        <w:ind w:left="1403" w:hanging="360"/>
      </w:pPr>
    </w:lvl>
    <w:lvl w:ilvl="2" w:tplc="37C03B7E" w:tentative="1">
      <w:start w:val="1"/>
      <w:numFmt w:val="lowerRoman"/>
      <w:lvlText w:val="%3."/>
      <w:lvlJc w:val="right"/>
      <w:pPr>
        <w:ind w:left="2123" w:hanging="180"/>
      </w:pPr>
    </w:lvl>
    <w:lvl w:ilvl="3" w:tplc="C420B38A" w:tentative="1">
      <w:start w:val="1"/>
      <w:numFmt w:val="decimal"/>
      <w:lvlText w:val="%4."/>
      <w:lvlJc w:val="left"/>
      <w:pPr>
        <w:ind w:left="2843" w:hanging="360"/>
      </w:pPr>
    </w:lvl>
    <w:lvl w:ilvl="4" w:tplc="664E4DDE" w:tentative="1">
      <w:start w:val="1"/>
      <w:numFmt w:val="lowerLetter"/>
      <w:lvlText w:val="%5."/>
      <w:lvlJc w:val="left"/>
      <w:pPr>
        <w:ind w:left="3563" w:hanging="360"/>
      </w:pPr>
    </w:lvl>
    <w:lvl w:ilvl="5" w:tplc="90465076" w:tentative="1">
      <w:start w:val="1"/>
      <w:numFmt w:val="lowerRoman"/>
      <w:lvlText w:val="%6."/>
      <w:lvlJc w:val="right"/>
      <w:pPr>
        <w:ind w:left="4283" w:hanging="180"/>
      </w:pPr>
    </w:lvl>
    <w:lvl w:ilvl="6" w:tplc="1388957A" w:tentative="1">
      <w:start w:val="1"/>
      <w:numFmt w:val="decimal"/>
      <w:lvlText w:val="%7."/>
      <w:lvlJc w:val="left"/>
      <w:pPr>
        <w:ind w:left="5003" w:hanging="360"/>
      </w:pPr>
    </w:lvl>
    <w:lvl w:ilvl="7" w:tplc="E2BAAFFA" w:tentative="1">
      <w:start w:val="1"/>
      <w:numFmt w:val="lowerLetter"/>
      <w:lvlText w:val="%8."/>
      <w:lvlJc w:val="left"/>
      <w:pPr>
        <w:ind w:left="5723" w:hanging="360"/>
      </w:pPr>
    </w:lvl>
    <w:lvl w:ilvl="8" w:tplc="851CF58A" w:tentative="1">
      <w:start w:val="1"/>
      <w:numFmt w:val="lowerRoman"/>
      <w:lvlText w:val="%9."/>
      <w:lvlJc w:val="right"/>
      <w:pPr>
        <w:ind w:left="6443" w:hanging="180"/>
      </w:pPr>
    </w:lvl>
  </w:abstractNum>
  <w:abstractNum w:abstractNumId="19" w15:restartNumberingAfterBreak="0">
    <w:nsid w:val="55294707"/>
    <w:multiLevelType w:val="hybridMultilevel"/>
    <w:tmpl w:val="3EBE6368"/>
    <w:lvl w:ilvl="0" w:tplc="FA3444C6">
      <w:start w:val="1"/>
      <w:numFmt w:val="decimal"/>
      <w:lvlText w:val="%1."/>
      <w:lvlJc w:val="left"/>
      <w:pPr>
        <w:ind w:left="720" w:hanging="360"/>
      </w:pPr>
      <w:rPr>
        <w:rFonts w:hint="default"/>
      </w:rPr>
    </w:lvl>
    <w:lvl w:ilvl="1" w:tplc="D190FAC6" w:tentative="1">
      <w:start w:val="1"/>
      <w:numFmt w:val="lowerLetter"/>
      <w:lvlText w:val="%2."/>
      <w:lvlJc w:val="left"/>
      <w:pPr>
        <w:ind w:left="1440" w:hanging="360"/>
      </w:pPr>
    </w:lvl>
    <w:lvl w:ilvl="2" w:tplc="281E6AA0" w:tentative="1">
      <w:start w:val="1"/>
      <w:numFmt w:val="lowerRoman"/>
      <w:lvlText w:val="%3."/>
      <w:lvlJc w:val="right"/>
      <w:pPr>
        <w:ind w:left="2160" w:hanging="180"/>
      </w:pPr>
    </w:lvl>
    <w:lvl w:ilvl="3" w:tplc="13D64A08" w:tentative="1">
      <w:start w:val="1"/>
      <w:numFmt w:val="decimal"/>
      <w:lvlText w:val="%4."/>
      <w:lvlJc w:val="left"/>
      <w:pPr>
        <w:ind w:left="2880" w:hanging="360"/>
      </w:pPr>
    </w:lvl>
    <w:lvl w:ilvl="4" w:tplc="87AA1D68" w:tentative="1">
      <w:start w:val="1"/>
      <w:numFmt w:val="lowerLetter"/>
      <w:lvlText w:val="%5."/>
      <w:lvlJc w:val="left"/>
      <w:pPr>
        <w:ind w:left="3600" w:hanging="360"/>
      </w:pPr>
    </w:lvl>
    <w:lvl w:ilvl="5" w:tplc="996ADCE2" w:tentative="1">
      <w:start w:val="1"/>
      <w:numFmt w:val="lowerRoman"/>
      <w:lvlText w:val="%6."/>
      <w:lvlJc w:val="right"/>
      <w:pPr>
        <w:ind w:left="4320" w:hanging="180"/>
      </w:pPr>
    </w:lvl>
    <w:lvl w:ilvl="6" w:tplc="4C6AF9B4" w:tentative="1">
      <w:start w:val="1"/>
      <w:numFmt w:val="decimal"/>
      <w:lvlText w:val="%7."/>
      <w:lvlJc w:val="left"/>
      <w:pPr>
        <w:ind w:left="5040" w:hanging="360"/>
      </w:pPr>
    </w:lvl>
    <w:lvl w:ilvl="7" w:tplc="1F2C562A" w:tentative="1">
      <w:start w:val="1"/>
      <w:numFmt w:val="lowerLetter"/>
      <w:lvlText w:val="%8."/>
      <w:lvlJc w:val="left"/>
      <w:pPr>
        <w:ind w:left="5760" w:hanging="360"/>
      </w:pPr>
    </w:lvl>
    <w:lvl w:ilvl="8" w:tplc="16007A28" w:tentative="1">
      <w:start w:val="1"/>
      <w:numFmt w:val="lowerRoman"/>
      <w:lvlText w:val="%9."/>
      <w:lvlJc w:val="right"/>
      <w:pPr>
        <w:ind w:left="6480" w:hanging="180"/>
      </w:pPr>
    </w:lvl>
  </w:abstractNum>
  <w:abstractNum w:abstractNumId="20" w15:restartNumberingAfterBreak="0">
    <w:nsid w:val="55AA159B"/>
    <w:multiLevelType w:val="hybridMultilevel"/>
    <w:tmpl w:val="CD886090"/>
    <w:lvl w:ilvl="0" w:tplc="58029588">
      <w:start w:val="1"/>
      <w:numFmt w:val="decimal"/>
      <w:lvlText w:val="%1."/>
      <w:lvlJc w:val="left"/>
      <w:pPr>
        <w:ind w:left="720" w:hanging="360"/>
      </w:pPr>
      <w:rPr>
        <w:rFonts w:hint="default"/>
      </w:rPr>
    </w:lvl>
    <w:lvl w:ilvl="1" w:tplc="120824A4" w:tentative="1">
      <w:start w:val="1"/>
      <w:numFmt w:val="lowerLetter"/>
      <w:lvlText w:val="%2."/>
      <w:lvlJc w:val="left"/>
      <w:pPr>
        <w:ind w:left="1440" w:hanging="360"/>
      </w:pPr>
    </w:lvl>
    <w:lvl w:ilvl="2" w:tplc="FF8095CE" w:tentative="1">
      <w:start w:val="1"/>
      <w:numFmt w:val="lowerRoman"/>
      <w:lvlText w:val="%3."/>
      <w:lvlJc w:val="right"/>
      <w:pPr>
        <w:ind w:left="2160" w:hanging="180"/>
      </w:pPr>
    </w:lvl>
    <w:lvl w:ilvl="3" w:tplc="A5903132" w:tentative="1">
      <w:start w:val="1"/>
      <w:numFmt w:val="decimal"/>
      <w:lvlText w:val="%4."/>
      <w:lvlJc w:val="left"/>
      <w:pPr>
        <w:ind w:left="2880" w:hanging="360"/>
      </w:pPr>
    </w:lvl>
    <w:lvl w:ilvl="4" w:tplc="A330E13A" w:tentative="1">
      <w:start w:val="1"/>
      <w:numFmt w:val="lowerLetter"/>
      <w:lvlText w:val="%5."/>
      <w:lvlJc w:val="left"/>
      <w:pPr>
        <w:ind w:left="3600" w:hanging="360"/>
      </w:pPr>
    </w:lvl>
    <w:lvl w:ilvl="5" w:tplc="F7DC5CCC" w:tentative="1">
      <w:start w:val="1"/>
      <w:numFmt w:val="lowerRoman"/>
      <w:lvlText w:val="%6."/>
      <w:lvlJc w:val="right"/>
      <w:pPr>
        <w:ind w:left="4320" w:hanging="180"/>
      </w:pPr>
    </w:lvl>
    <w:lvl w:ilvl="6" w:tplc="8C32BF00" w:tentative="1">
      <w:start w:val="1"/>
      <w:numFmt w:val="decimal"/>
      <w:lvlText w:val="%7."/>
      <w:lvlJc w:val="left"/>
      <w:pPr>
        <w:ind w:left="5040" w:hanging="360"/>
      </w:pPr>
    </w:lvl>
    <w:lvl w:ilvl="7" w:tplc="04ACB6B2" w:tentative="1">
      <w:start w:val="1"/>
      <w:numFmt w:val="lowerLetter"/>
      <w:lvlText w:val="%8."/>
      <w:lvlJc w:val="left"/>
      <w:pPr>
        <w:ind w:left="5760" w:hanging="360"/>
      </w:pPr>
    </w:lvl>
    <w:lvl w:ilvl="8" w:tplc="782490CE" w:tentative="1">
      <w:start w:val="1"/>
      <w:numFmt w:val="lowerRoman"/>
      <w:lvlText w:val="%9."/>
      <w:lvlJc w:val="right"/>
      <w:pPr>
        <w:ind w:left="6480" w:hanging="180"/>
      </w:pPr>
    </w:lvl>
  </w:abstractNum>
  <w:abstractNum w:abstractNumId="21" w15:restartNumberingAfterBreak="0">
    <w:nsid w:val="564D1DAF"/>
    <w:multiLevelType w:val="hybridMultilevel"/>
    <w:tmpl w:val="D0C2580A"/>
    <w:lvl w:ilvl="0" w:tplc="99CCBB7C">
      <w:start w:val="1"/>
      <w:numFmt w:val="decimal"/>
      <w:lvlText w:val="%1."/>
      <w:lvlJc w:val="left"/>
      <w:pPr>
        <w:ind w:left="720" w:hanging="360"/>
      </w:pPr>
      <w:rPr>
        <w:rFonts w:hint="default"/>
      </w:rPr>
    </w:lvl>
    <w:lvl w:ilvl="1" w:tplc="286ACA8E" w:tentative="1">
      <w:start w:val="1"/>
      <w:numFmt w:val="lowerLetter"/>
      <w:lvlText w:val="%2."/>
      <w:lvlJc w:val="left"/>
      <w:pPr>
        <w:ind w:left="1440" w:hanging="360"/>
      </w:pPr>
    </w:lvl>
    <w:lvl w:ilvl="2" w:tplc="5A26D29A" w:tentative="1">
      <w:start w:val="1"/>
      <w:numFmt w:val="lowerRoman"/>
      <w:lvlText w:val="%3."/>
      <w:lvlJc w:val="right"/>
      <w:pPr>
        <w:ind w:left="2160" w:hanging="180"/>
      </w:pPr>
    </w:lvl>
    <w:lvl w:ilvl="3" w:tplc="19368E62" w:tentative="1">
      <w:start w:val="1"/>
      <w:numFmt w:val="decimal"/>
      <w:lvlText w:val="%4."/>
      <w:lvlJc w:val="left"/>
      <w:pPr>
        <w:ind w:left="2880" w:hanging="360"/>
      </w:pPr>
    </w:lvl>
    <w:lvl w:ilvl="4" w:tplc="D51ADD80" w:tentative="1">
      <w:start w:val="1"/>
      <w:numFmt w:val="lowerLetter"/>
      <w:lvlText w:val="%5."/>
      <w:lvlJc w:val="left"/>
      <w:pPr>
        <w:ind w:left="3600" w:hanging="360"/>
      </w:pPr>
    </w:lvl>
    <w:lvl w:ilvl="5" w:tplc="33443AD6" w:tentative="1">
      <w:start w:val="1"/>
      <w:numFmt w:val="lowerRoman"/>
      <w:lvlText w:val="%6."/>
      <w:lvlJc w:val="right"/>
      <w:pPr>
        <w:ind w:left="4320" w:hanging="180"/>
      </w:pPr>
    </w:lvl>
    <w:lvl w:ilvl="6" w:tplc="7C72B8FC" w:tentative="1">
      <w:start w:val="1"/>
      <w:numFmt w:val="decimal"/>
      <w:lvlText w:val="%7."/>
      <w:lvlJc w:val="left"/>
      <w:pPr>
        <w:ind w:left="5040" w:hanging="360"/>
      </w:pPr>
    </w:lvl>
    <w:lvl w:ilvl="7" w:tplc="3A22733C" w:tentative="1">
      <w:start w:val="1"/>
      <w:numFmt w:val="lowerLetter"/>
      <w:lvlText w:val="%8."/>
      <w:lvlJc w:val="left"/>
      <w:pPr>
        <w:ind w:left="5760" w:hanging="360"/>
      </w:pPr>
    </w:lvl>
    <w:lvl w:ilvl="8" w:tplc="3C68EBFE" w:tentative="1">
      <w:start w:val="1"/>
      <w:numFmt w:val="lowerRoman"/>
      <w:lvlText w:val="%9."/>
      <w:lvlJc w:val="right"/>
      <w:pPr>
        <w:ind w:left="6480" w:hanging="180"/>
      </w:pPr>
    </w:lvl>
  </w:abstractNum>
  <w:abstractNum w:abstractNumId="22" w15:restartNumberingAfterBreak="0">
    <w:nsid w:val="62CB5922"/>
    <w:multiLevelType w:val="hybridMultilevel"/>
    <w:tmpl w:val="5530A060"/>
    <w:lvl w:ilvl="0" w:tplc="5ED8F938">
      <w:start w:val="1"/>
      <w:numFmt w:val="decimal"/>
      <w:lvlText w:val="%1."/>
      <w:lvlJc w:val="left"/>
      <w:pPr>
        <w:ind w:left="765" w:hanging="360"/>
      </w:pPr>
    </w:lvl>
    <w:lvl w:ilvl="1" w:tplc="82CAEFE8" w:tentative="1">
      <w:start w:val="1"/>
      <w:numFmt w:val="lowerLetter"/>
      <w:lvlText w:val="%2."/>
      <w:lvlJc w:val="left"/>
      <w:pPr>
        <w:ind w:left="1485" w:hanging="360"/>
      </w:pPr>
    </w:lvl>
    <w:lvl w:ilvl="2" w:tplc="59AC885C" w:tentative="1">
      <w:start w:val="1"/>
      <w:numFmt w:val="lowerRoman"/>
      <w:lvlText w:val="%3."/>
      <w:lvlJc w:val="right"/>
      <w:pPr>
        <w:ind w:left="2205" w:hanging="180"/>
      </w:pPr>
    </w:lvl>
    <w:lvl w:ilvl="3" w:tplc="925072A4" w:tentative="1">
      <w:start w:val="1"/>
      <w:numFmt w:val="decimal"/>
      <w:lvlText w:val="%4."/>
      <w:lvlJc w:val="left"/>
      <w:pPr>
        <w:ind w:left="2925" w:hanging="360"/>
      </w:pPr>
    </w:lvl>
    <w:lvl w:ilvl="4" w:tplc="6DDE4300" w:tentative="1">
      <w:start w:val="1"/>
      <w:numFmt w:val="lowerLetter"/>
      <w:lvlText w:val="%5."/>
      <w:lvlJc w:val="left"/>
      <w:pPr>
        <w:ind w:left="3645" w:hanging="360"/>
      </w:pPr>
    </w:lvl>
    <w:lvl w:ilvl="5" w:tplc="C3B4582E" w:tentative="1">
      <w:start w:val="1"/>
      <w:numFmt w:val="lowerRoman"/>
      <w:lvlText w:val="%6."/>
      <w:lvlJc w:val="right"/>
      <w:pPr>
        <w:ind w:left="4365" w:hanging="180"/>
      </w:pPr>
    </w:lvl>
    <w:lvl w:ilvl="6" w:tplc="594E9CDE" w:tentative="1">
      <w:start w:val="1"/>
      <w:numFmt w:val="decimal"/>
      <w:lvlText w:val="%7."/>
      <w:lvlJc w:val="left"/>
      <w:pPr>
        <w:ind w:left="5085" w:hanging="360"/>
      </w:pPr>
    </w:lvl>
    <w:lvl w:ilvl="7" w:tplc="57E0920C" w:tentative="1">
      <w:start w:val="1"/>
      <w:numFmt w:val="lowerLetter"/>
      <w:lvlText w:val="%8."/>
      <w:lvlJc w:val="left"/>
      <w:pPr>
        <w:ind w:left="5805" w:hanging="360"/>
      </w:pPr>
    </w:lvl>
    <w:lvl w:ilvl="8" w:tplc="618CB02E" w:tentative="1">
      <w:start w:val="1"/>
      <w:numFmt w:val="lowerRoman"/>
      <w:lvlText w:val="%9."/>
      <w:lvlJc w:val="right"/>
      <w:pPr>
        <w:ind w:left="6525" w:hanging="180"/>
      </w:pPr>
    </w:lvl>
  </w:abstractNum>
  <w:abstractNum w:abstractNumId="23" w15:restartNumberingAfterBreak="0">
    <w:nsid w:val="6A1D3554"/>
    <w:multiLevelType w:val="hybridMultilevel"/>
    <w:tmpl w:val="737E3EE2"/>
    <w:lvl w:ilvl="0" w:tplc="73ACEE2A">
      <w:start w:val="1"/>
      <w:numFmt w:val="decimal"/>
      <w:lvlText w:val="%1."/>
      <w:lvlJc w:val="left"/>
      <w:pPr>
        <w:ind w:left="720" w:hanging="360"/>
      </w:pPr>
      <w:rPr>
        <w:rFonts w:hint="default"/>
      </w:rPr>
    </w:lvl>
    <w:lvl w:ilvl="1" w:tplc="409AD04A" w:tentative="1">
      <w:start w:val="1"/>
      <w:numFmt w:val="lowerLetter"/>
      <w:lvlText w:val="%2."/>
      <w:lvlJc w:val="left"/>
      <w:pPr>
        <w:ind w:left="1440" w:hanging="360"/>
      </w:pPr>
    </w:lvl>
    <w:lvl w:ilvl="2" w:tplc="55F4DECC" w:tentative="1">
      <w:start w:val="1"/>
      <w:numFmt w:val="lowerRoman"/>
      <w:lvlText w:val="%3."/>
      <w:lvlJc w:val="right"/>
      <w:pPr>
        <w:ind w:left="2160" w:hanging="180"/>
      </w:pPr>
    </w:lvl>
    <w:lvl w:ilvl="3" w:tplc="B6289816" w:tentative="1">
      <w:start w:val="1"/>
      <w:numFmt w:val="decimal"/>
      <w:lvlText w:val="%4."/>
      <w:lvlJc w:val="left"/>
      <w:pPr>
        <w:ind w:left="2880" w:hanging="360"/>
      </w:pPr>
    </w:lvl>
    <w:lvl w:ilvl="4" w:tplc="05A02C98" w:tentative="1">
      <w:start w:val="1"/>
      <w:numFmt w:val="lowerLetter"/>
      <w:lvlText w:val="%5."/>
      <w:lvlJc w:val="left"/>
      <w:pPr>
        <w:ind w:left="3600" w:hanging="360"/>
      </w:pPr>
    </w:lvl>
    <w:lvl w:ilvl="5" w:tplc="4CE6A838" w:tentative="1">
      <w:start w:val="1"/>
      <w:numFmt w:val="lowerRoman"/>
      <w:lvlText w:val="%6."/>
      <w:lvlJc w:val="right"/>
      <w:pPr>
        <w:ind w:left="4320" w:hanging="180"/>
      </w:pPr>
    </w:lvl>
    <w:lvl w:ilvl="6" w:tplc="EF5AEA52" w:tentative="1">
      <w:start w:val="1"/>
      <w:numFmt w:val="decimal"/>
      <w:lvlText w:val="%7."/>
      <w:lvlJc w:val="left"/>
      <w:pPr>
        <w:ind w:left="5040" w:hanging="360"/>
      </w:pPr>
    </w:lvl>
    <w:lvl w:ilvl="7" w:tplc="00BEFC06" w:tentative="1">
      <w:start w:val="1"/>
      <w:numFmt w:val="lowerLetter"/>
      <w:lvlText w:val="%8."/>
      <w:lvlJc w:val="left"/>
      <w:pPr>
        <w:ind w:left="5760" w:hanging="360"/>
      </w:pPr>
    </w:lvl>
    <w:lvl w:ilvl="8" w:tplc="26A634D2" w:tentative="1">
      <w:start w:val="1"/>
      <w:numFmt w:val="lowerRoman"/>
      <w:lvlText w:val="%9."/>
      <w:lvlJc w:val="right"/>
      <w:pPr>
        <w:ind w:left="6480" w:hanging="180"/>
      </w:pPr>
    </w:lvl>
  </w:abstractNum>
  <w:abstractNum w:abstractNumId="24" w15:restartNumberingAfterBreak="0">
    <w:nsid w:val="70B947E5"/>
    <w:multiLevelType w:val="hybridMultilevel"/>
    <w:tmpl w:val="CD886090"/>
    <w:lvl w:ilvl="0" w:tplc="A230B630">
      <w:start w:val="1"/>
      <w:numFmt w:val="decimal"/>
      <w:lvlText w:val="%1."/>
      <w:lvlJc w:val="left"/>
      <w:pPr>
        <w:ind w:left="720" w:hanging="360"/>
      </w:pPr>
      <w:rPr>
        <w:rFonts w:hint="default"/>
      </w:rPr>
    </w:lvl>
    <w:lvl w:ilvl="1" w:tplc="C6AC6260" w:tentative="1">
      <w:start w:val="1"/>
      <w:numFmt w:val="lowerLetter"/>
      <w:lvlText w:val="%2."/>
      <w:lvlJc w:val="left"/>
      <w:pPr>
        <w:ind w:left="1440" w:hanging="360"/>
      </w:pPr>
    </w:lvl>
    <w:lvl w:ilvl="2" w:tplc="8CBED0BA" w:tentative="1">
      <w:start w:val="1"/>
      <w:numFmt w:val="lowerRoman"/>
      <w:lvlText w:val="%3."/>
      <w:lvlJc w:val="right"/>
      <w:pPr>
        <w:ind w:left="2160" w:hanging="180"/>
      </w:pPr>
    </w:lvl>
    <w:lvl w:ilvl="3" w:tplc="F14CAE70" w:tentative="1">
      <w:start w:val="1"/>
      <w:numFmt w:val="decimal"/>
      <w:lvlText w:val="%4."/>
      <w:lvlJc w:val="left"/>
      <w:pPr>
        <w:ind w:left="2880" w:hanging="360"/>
      </w:pPr>
    </w:lvl>
    <w:lvl w:ilvl="4" w:tplc="988241CC" w:tentative="1">
      <w:start w:val="1"/>
      <w:numFmt w:val="lowerLetter"/>
      <w:lvlText w:val="%5."/>
      <w:lvlJc w:val="left"/>
      <w:pPr>
        <w:ind w:left="3600" w:hanging="360"/>
      </w:pPr>
    </w:lvl>
    <w:lvl w:ilvl="5" w:tplc="B35684CA" w:tentative="1">
      <w:start w:val="1"/>
      <w:numFmt w:val="lowerRoman"/>
      <w:lvlText w:val="%6."/>
      <w:lvlJc w:val="right"/>
      <w:pPr>
        <w:ind w:left="4320" w:hanging="180"/>
      </w:pPr>
    </w:lvl>
    <w:lvl w:ilvl="6" w:tplc="C7B60AD4" w:tentative="1">
      <w:start w:val="1"/>
      <w:numFmt w:val="decimal"/>
      <w:lvlText w:val="%7."/>
      <w:lvlJc w:val="left"/>
      <w:pPr>
        <w:ind w:left="5040" w:hanging="360"/>
      </w:pPr>
    </w:lvl>
    <w:lvl w:ilvl="7" w:tplc="E4368B34" w:tentative="1">
      <w:start w:val="1"/>
      <w:numFmt w:val="lowerLetter"/>
      <w:lvlText w:val="%8."/>
      <w:lvlJc w:val="left"/>
      <w:pPr>
        <w:ind w:left="5760" w:hanging="360"/>
      </w:pPr>
    </w:lvl>
    <w:lvl w:ilvl="8" w:tplc="C7860814" w:tentative="1">
      <w:start w:val="1"/>
      <w:numFmt w:val="lowerRoman"/>
      <w:lvlText w:val="%9."/>
      <w:lvlJc w:val="right"/>
      <w:pPr>
        <w:ind w:left="6480" w:hanging="180"/>
      </w:pPr>
    </w:lvl>
  </w:abstractNum>
  <w:abstractNum w:abstractNumId="25" w15:restartNumberingAfterBreak="0">
    <w:nsid w:val="7396001A"/>
    <w:multiLevelType w:val="hybridMultilevel"/>
    <w:tmpl w:val="096CF24C"/>
    <w:lvl w:ilvl="0" w:tplc="B9F6BD9C">
      <w:start w:val="1"/>
      <w:numFmt w:val="decimal"/>
      <w:lvlText w:val="%1."/>
      <w:lvlJc w:val="left"/>
      <w:pPr>
        <w:ind w:left="726" w:hanging="360"/>
      </w:pPr>
    </w:lvl>
    <w:lvl w:ilvl="1" w:tplc="9AECBE7E" w:tentative="1">
      <w:start w:val="1"/>
      <w:numFmt w:val="lowerLetter"/>
      <w:lvlText w:val="%2."/>
      <w:lvlJc w:val="left"/>
      <w:pPr>
        <w:ind w:left="1446" w:hanging="360"/>
      </w:pPr>
    </w:lvl>
    <w:lvl w:ilvl="2" w:tplc="92EE625C" w:tentative="1">
      <w:start w:val="1"/>
      <w:numFmt w:val="lowerRoman"/>
      <w:lvlText w:val="%3."/>
      <w:lvlJc w:val="right"/>
      <w:pPr>
        <w:ind w:left="2166" w:hanging="180"/>
      </w:pPr>
    </w:lvl>
    <w:lvl w:ilvl="3" w:tplc="BC6E7DD2" w:tentative="1">
      <w:start w:val="1"/>
      <w:numFmt w:val="decimal"/>
      <w:lvlText w:val="%4."/>
      <w:lvlJc w:val="left"/>
      <w:pPr>
        <w:ind w:left="2886" w:hanging="360"/>
      </w:pPr>
    </w:lvl>
    <w:lvl w:ilvl="4" w:tplc="59E2AF72" w:tentative="1">
      <w:start w:val="1"/>
      <w:numFmt w:val="lowerLetter"/>
      <w:lvlText w:val="%5."/>
      <w:lvlJc w:val="left"/>
      <w:pPr>
        <w:ind w:left="3606" w:hanging="360"/>
      </w:pPr>
    </w:lvl>
    <w:lvl w:ilvl="5" w:tplc="151AF316" w:tentative="1">
      <w:start w:val="1"/>
      <w:numFmt w:val="lowerRoman"/>
      <w:lvlText w:val="%6."/>
      <w:lvlJc w:val="right"/>
      <w:pPr>
        <w:ind w:left="4326" w:hanging="180"/>
      </w:pPr>
    </w:lvl>
    <w:lvl w:ilvl="6" w:tplc="2794CD50" w:tentative="1">
      <w:start w:val="1"/>
      <w:numFmt w:val="decimal"/>
      <w:lvlText w:val="%7."/>
      <w:lvlJc w:val="left"/>
      <w:pPr>
        <w:ind w:left="5046" w:hanging="360"/>
      </w:pPr>
    </w:lvl>
    <w:lvl w:ilvl="7" w:tplc="040E104C" w:tentative="1">
      <w:start w:val="1"/>
      <w:numFmt w:val="lowerLetter"/>
      <w:lvlText w:val="%8."/>
      <w:lvlJc w:val="left"/>
      <w:pPr>
        <w:ind w:left="5766" w:hanging="360"/>
      </w:pPr>
    </w:lvl>
    <w:lvl w:ilvl="8" w:tplc="812E1F06" w:tentative="1">
      <w:start w:val="1"/>
      <w:numFmt w:val="lowerRoman"/>
      <w:lvlText w:val="%9."/>
      <w:lvlJc w:val="right"/>
      <w:pPr>
        <w:ind w:left="6486" w:hanging="180"/>
      </w:pPr>
    </w:lvl>
  </w:abstractNum>
  <w:abstractNum w:abstractNumId="26" w15:restartNumberingAfterBreak="0">
    <w:nsid w:val="78762BEF"/>
    <w:multiLevelType w:val="hybridMultilevel"/>
    <w:tmpl w:val="66B81F44"/>
    <w:lvl w:ilvl="0" w:tplc="460EEFF2">
      <w:start w:val="1"/>
      <w:numFmt w:val="decimal"/>
      <w:lvlText w:val="%1)"/>
      <w:lvlJc w:val="left"/>
      <w:pPr>
        <w:ind w:left="720" w:hanging="360"/>
      </w:pPr>
      <w:rPr>
        <w:rFonts w:hint="default"/>
      </w:rPr>
    </w:lvl>
    <w:lvl w:ilvl="1" w:tplc="D7986B16" w:tentative="1">
      <w:start w:val="1"/>
      <w:numFmt w:val="lowerLetter"/>
      <w:lvlText w:val="%2."/>
      <w:lvlJc w:val="left"/>
      <w:pPr>
        <w:ind w:left="1440" w:hanging="360"/>
      </w:pPr>
    </w:lvl>
    <w:lvl w:ilvl="2" w:tplc="8B002656" w:tentative="1">
      <w:start w:val="1"/>
      <w:numFmt w:val="lowerRoman"/>
      <w:lvlText w:val="%3."/>
      <w:lvlJc w:val="right"/>
      <w:pPr>
        <w:ind w:left="2160" w:hanging="180"/>
      </w:pPr>
    </w:lvl>
    <w:lvl w:ilvl="3" w:tplc="0068F9BE" w:tentative="1">
      <w:start w:val="1"/>
      <w:numFmt w:val="decimal"/>
      <w:lvlText w:val="%4."/>
      <w:lvlJc w:val="left"/>
      <w:pPr>
        <w:ind w:left="2880" w:hanging="360"/>
      </w:pPr>
    </w:lvl>
    <w:lvl w:ilvl="4" w:tplc="B1241FA8" w:tentative="1">
      <w:start w:val="1"/>
      <w:numFmt w:val="lowerLetter"/>
      <w:lvlText w:val="%5."/>
      <w:lvlJc w:val="left"/>
      <w:pPr>
        <w:ind w:left="3600" w:hanging="360"/>
      </w:pPr>
    </w:lvl>
    <w:lvl w:ilvl="5" w:tplc="B5E20C1E" w:tentative="1">
      <w:start w:val="1"/>
      <w:numFmt w:val="lowerRoman"/>
      <w:lvlText w:val="%6."/>
      <w:lvlJc w:val="right"/>
      <w:pPr>
        <w:ind w:left="4320" w:hanging="180"/>
      </w:pPr>
    </w:lvl>
    <w:lvl w:ilvl="6" w:tplc="1C3220B2" w:tentative="1">
      <w:start w:val="1"/>
      <w:numFmt w:val="decimal"/>
      <w:lvlText w:val="%7."/>
      <w:lvlJc w:val="left"/>
      <w:pPr>
        <w:ind w:left="5040" w:hanging="360"/>
      </w:pPr>
    </w:lvl>
    <w:lvl w:ilvl="7" w:tplc="CAA80EF4" w:tentative="1">
      <w:start w:val="1"/>
      <w:numFmt w:val="lowerLetter"/>
      <w:lvlText w:val="%8."/>
      <w:lvlJc w:val="left"/>
      <w:pPr>
        <w:ind w:left="5760" w:hanging="360"/>
      </w:pPr>
    </w:lvl>
    <w:lvl w:ilvl="8" w:tplc="ED7C485E" w:tentative="1">
      <w:start w:val="1"/>
      <w:numFmt w:val="lowerRoman"/>
      <w:lvlText w:val="%9."/>
      <w:lvlJc w:val="right"/>
      <w:pPr>
        <w:ind w:left="6480" w:hanging="180"/>
      </w:pPr>
    </w:lvl>
  </w:abstractNum>
  <w:abstractNum w:abstractNumId="27" w15:restartNumberingAfterBreak="0">
    <w:nsid w:val="7E4B4B37"/>
    <w:multiLevelType w:val="hybridMultilevel"/>
    <w:tmpl w:val="CD886090"/>
    <w:lvl w:ilvl="0" w:tplc="2B1E7D82">
      <w:start w:val="1"/>
      <w:numFmt w:val="decimal"/>
      <w:lvlText w:val="%1."/>
      <w:lvlJc w:val="left"/>
      <w:pPr>
        <w:ind w:left="720" w:hanging="360"/>
      </w:pPr>
      <w:rPr>
        <w:rFonts w:hint="default"/>
      </w:rPr>
    </w:lvl>
    <w:lvl w:ilvl="1" w:tplc="42B82228" w:tentative="1">
      <w:start w:val="1"/>
      <w:numFmt w:val="lowerLetter"/>
      <w:lvlText w:val="%2."/>
      <w:lvlJc w:val="left"/>
      <w:pPr>
        <w:ind w:left="1440" w:hanging="360"/>
      </w:pPr>
    </w:lvl>
    <w:lvl w:ilvl="2" w:tplc="B12A4B7C" w:tentative="1">
      <w:start w:val="1"/>
      <w:numFmt w:val="lowerRoman"/>
      <w:lvlText w:val="%3."/>
      <w:lvlJc w:val="right"/>
      <w:pPr>
        <w:ind w:left="2160" w:hanging="180"/>
      </w:pPr>
    </w:lvl>
    <w:lvl w:ilvl="3" w:tplc="58B0B89E" w:tentative="1">
      <w:start w:val="1"/>
      <w:numFmt w:val="decimal"/>
      <w:lvlText w:val="%4."/>
      <w:lvlJc w:val="left"/>
      <w:pPr>
        <w:ind w:left="2880" w:hanging="360"/>
      </w:pPr>
    </w:lvl>
    <w:lvl w:ilvl="4" w:tplc="0FD02494" w:tentative="1">
      <w:start w:val="1"/>
      <w:numFmt w:val="lowerLetter"/>
      <w:lvlText w:val="%5."/>
      <w:lvlJc w:val="left"/>
      <w:pPr>
        <w:ind w:left="3600" w:hanging="360"/>
      </w:pPr>
    </w:lvl>
    <w:lvl w:ilvl="5" w:tplc="9E1E7E70" w:tentative="1">
      <w:start w:val="1"/>
      <w:numFmt w:val="lowerRoman"/>
      <w:lvlText w:val="%6."/>
      <w:lvlJc w:val="right"/>
      <w:pPr>
        <w:ind w:left="4320" w:hanging="180"/>
      </w:pPr>
    </w:lvl>
    <w:lvl w:ilvl="6" w:tplc="26D29E14" w:tentative="1">
      <w:start w:val="1"/>
      <w:numFmt w:val="decimal"/>
      <w:lvlText w:val="%7."/>
      <w:lvlJc w:val="left"/>
      <w:pPr>
        <w:ind w:left="5040" w:hanging="360"/>
      </w:pPr>
    </w:lvl>
    <w:lvl w:ilvl="7" w:tplc="F6B63F30" w:tentative="1">
      <w:start w:val="1"/>
      <w:numFmt w:val="lowerLetter"/>
      <w:lvlText w:val="%8."/>
      <w:lvlJc w:val="left"/>
      <w:pPr>
        <w:ind w:left="5760" w:hanging="360"/>
      </w:pPr>
    </w:lvl>
    <w:lvl w:ilvl="8" w:tplc="8DFC98DC" w:tentative="1">
      <w:start w:val="1"/>
      <w:numFmt w:val="lowerRoman"/>
      <w:lvlText w:val="%9."/>
      <w:lvlJc w:val="right"/>
      <w:pPr>
        <w:ind w:left="6480" w:hanging="180"/>
      </w:pPr>
    </w:lvl>
  </w:abstractNum>
  <w:num w:numId="1" w16cid:durableId="1264915317">
    <w:abstractNumId w:val="17"/>
  </w:num>
  <w:num w:numId="2" w16cid:durableId="170023560">
    <w:abstractNumId w:val="26"/>
  </w:num>
  <w:num w:numId="3" w16cid:durableId="2143113087">
    <w:abstractNumId w:val="6"/>
  </w:num>
  <w:num w:numId="4" w16cid:durableId="327251168">
    <w:abstractNumId w:val="16"/>
  </w:num>
  <w:num w:numId="5" w16cid:durableId="697777517">
    <w:abstractNumId w:val="4"/>
  </w:num>
  <w:num w:numId="6" w16cid:durableId="668867230">
    <w:abstractNumId w:val="5"/>
  </w:num>
  <w:num w:numId="7" w16cid:durableId="1014694915">
    <w:abstractNumId w:val="1"/>
  </w:num>
  <w:num w:numId="8" w16cid:durableId="562299397">
    <w:abstractNumId w:val="10"/>
  </w:num>
  <w:num w:numId="9" w16cid:durableId="932585995">
    <w:abstractNumId w:val="13"/>
  </w:num>
  <w:num w:numId="10" w16cid:durableId="1904215168">
    <w:abstractNumId w:val="25"/>
  </w:num>
  <w:num w:numId="11" w16cid:durableId="1454715934">
    <w:abstractNumId w:val="3"/>
  </w:num>
  <w:num w:numId="12" w16cid:durableId="347412112">
    <w:abstractNumId w:val="22"/>
  </w:num>
  <w:num w:numId="13" w16cid:durableId="1913659924">
    <w:abstractNumId w:val="2"/>
  </w:num>
  <w:num w:numId="14" w16cid:durableId="1599800197">
    <w:abstractNumId w:val="23"/>
  </w:num>
  <w:num w:numId="15" w16cid:durableId="544605237">
    <w:abstractNumId w:val="0"/>
  </w:num>
  <w:num w:numId="16" w16cid:durableId="1368486675">
    <w:abstractNumId w:val="8"/>
  </w:num>
  <w:num w:numId="17" w16cid:durableId="1403789848">
    <w:abstractNumId w:val="21"/>
  </w:num>
  <w:num w:numId="18" w16cid:durableId="618799263">
    <w:abstractNumId w:val="11"/>
  </w:num>
  <w:num w:numId="19" w16cid:durableId="380523702">
    <w:abstractNumId w:val="9"/>
  </w:num>
  <w:num w:numId="20" w16cid:durableId="1193685755">
    <w:abstractNumId w:val="15"/>
  </w:num>
  <w:num w:numId="21" w16cid:durableId="1818498448">
    <w:abstractNumId w:val="18"/>
  </w:num>
  <w:num w:numId="22" w16cid:durableId="169222967">
    <w:abstractNumId w:val="7"/>
  </w:num>
  <w:num w:numId="23" w16cid:durableId="1233736273">
    <w:abstractNumId w:val="19"/>
  </w:num>
  <w:num w:numId="24" w16cid:durableId="436484709">
    <w:abstractNumId w:val="20"/>
  </w:num>
  <w:num w:numId="25" w16cid:durableId="1455445359">
    <w:abstractNumId w:val="27"/>
  </w:num>
  <w:num w:numId="26" w16cid:durableId="1762948677">
    <w:abstractNumId w:val="14"/>
  </w:num>
  <w:num w:numId="27" w16cid:durableId="221914574">
    <w:abstractNumId w:val="12"/>
  </w:num>
  <w:num w:numId="28" w16cid:durableId="168435720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FAD"/>
    <w:rsid w:val="00000155"/>
    <w:rsid w:val="00001811"/>
    <w:rsid w:val="000019F4"/>
    <w:rsid w:val="00002024"/>
    <w:rsid w:val="00002FE9"/>
    <w:rsid w:val="000031AA"/>
    <w:rsid w:val="0000331E"/>
    <w:rsid w:val="0000355B"/>
    <w:rsid w:val="00005305"/>
    <w:rsid w:val="00005615"/>
    <w:rsid w:val="00006CFD"/>
    <w:rsid w:val="00006D49"/>
    <w:rsid w:val="00007AAB"/>
    <w:rsid w:val="0001024F"/>
    <w:rsid w:val="0001111A"/>
    <w:rsid w:val="000132E6"/>
    <w:rsid w:val="00013ED1"/>
    <w:rsid w:val="00014FA9"/>
    <w:rsid w:val="0001551F"/>
    <w:rsid w:val="000155F7"/>
    <w:rsid w:val="0001628C"/>
    <w:rsid w:val="00016C04"/>
    <w:rsid w:val="00017699"/>
    <w:rsid w:val="00017B54"/>
    <w:rsid w:val="00020B49"/>
    <w:rsid w:val="00020CE5"/>
    <w:rsid w:val="00021EA4"/>
    <w:rsid w:val="000245D4"/>
    <w:rsid w:val="00024D01"/>
    <w:rsid w:val="00024D71"/>
    <w:rsid w:val="000267C6"/>
    <w:rsid w:val="00026E23"/>
    <w:rsid w:val="00027486"/>
    <w:rsid w:val="00027C6B"/>
    <w:rsid w:val="00027F04"/>
    <w:rsid w:val="00031018"/>
    <w:rsid w:val="00031EEA"/>
    <w:rsid w:val="000328E3"/>
    <w:rsid w:val="00032DD1"/>
    <w:rsid w:val="00033BC9"/>
    <w:rsid w:val="00033FE3"/>
    <w:rsid w:val="00035CEC"/>
    <w:rsid w:val="00036A2E"/>
    <w:rsid w:val="00037582"/>
    <w:rsid w:val="000401A0"/>
    <w:rsid w:val="0004090A"/>
    <w:rsid w:val="0004186D"/>
    <w:rsid w:val="00041A5A"/>
    <w:rsid w:val="0004319B"/>
    <w:rsid w:val="00043E9A"/>
    <w:rsid w:val="00044990"/>
    <w:rsid w:val="000467AF"/>
    <w:rsid w:val="00047183"/>
    <w:rsid w:val="0005079F"/>
    <w:rsid w:val="000523D6"/>
    <w:rsid w:val="0005323A"/>
    <w:rsid w:val="00054561"/>
    <w:rsid w:val="000548FD"/>
    <w:rsid w:val="00055C5C"/>
    <w:rsid w:val="00056248"/>
    <w:rsid w:val="0005636A"/>
    <w:rsid w:val="00056698"/>
    <w:rsid w:val="000566BF"/>
    <w:rsid w:val="00057EF2"/>
    <w:rsid w:val="00060471"/>
    <w:rsid w:val="00060F4A"/>
    <w:rsid w:val="00061E7E"/>
    <w:rsid w:val="00063CEB"/>
    <w:rsid w:val="00064C3B"/>
    <w:rsid w:val="000654A9"/>
    <w:rsid w:val="00065907"/>
    <w:rsid w:val="00065D01"/>
    <w:rsid w:val="00065FA5"/>
    <w:rsid w:val="00067E58"/>
    <w:rsid w:val="00070E01"/>
    <w:rsid w:val="00071791"/>
    <w:rsid w:val="000717B5"/>
    <w:rsid w:val="0007583D"/>
    <w:rsid w:val="0007739B"/>
    <w:rsid w:val="0007743A"/>
    <w:rsid w:val="000810E0"/>
    <w:rsid w:val="0008117E"/>
    <w:rsid w:val="00081B76"/>
    <w:rsid w:val="00081D1E"/>
    <w:rsid w:val="00082D81"/>
    <w:rsid w:val="000838AA"/>
    <w:rsid w:val="00083BDE"/>
    <w:rsid w:val="00084097"/>
    <w:rsid w:val="00084111"/>
    <w:rsid w:val="000850F6"/>
    <w:rsid w:val="00085642"/>
    <w:rsid w:val="0008767B"/>
    <w:rsid w:val="00087E86"/>
    <w:rsid w:val="000903EA"/>
    <w:rsid w:val="00090B12"/>
    <w:rsid w:val="000912D3"/>
    <w:rsid w:val="00092CA7"/>
    <w:rsid w:val="000930A8"/>
    <w:rsid w:val="000936BA"/>
    <w:rsid w:val="000956F1"/>
    <w:rsid w:val="0009588E"/>
    <w:rsid w:val="00095C2B"/>
    <w:rsid w:val="00095CCC"/>
    <w:rsid w:val="00095EAB"/>
    <w:rsid w:val="000971A8"/>
    <w:rsid w:val="000A00A2"/>
    <w:rsid w:val="000A00B7"/>
    <w:rsid w:val="000A049E"/>
    <w:rsid w:val="000A19C6"/>
    <w:rsid w:val="000A22D8"/>
    <w:rsid w:val="000A2B8B"/>
    <w:rsid w:val="000A3086"/>
    <w:rsid w:val="000A6AA6"/>
    <w:rsid w:val="000B18A0"/>
    <w:rsid w:val="000B19CE"/>
    <w:rsid w:val="000B1B9D"/>
    <w:rsid w:val="000B22C3"/>
    <w:rsid w:val="000B2D11"/>
    <w:rsid w:val="000B3007"/>
    <w:rsid w:val="000B3448"/>
    <w:rsid w:val="000B5C81"/>
    <w:rsid w:val="000B6A39"/>
    <w:rsid w:val="000B6BA9"/>
    <w:rsid w:val="000B6D0F"/>
    <w:rsid w:val="000B6DC1"/>
    <w:rsid w:val="000C02FA"/>
    <w:rsid w:val="000C06EC"/>
    <w:rsid w:val="000C2DCC"/>
    <w:rsid w:val="000C3F20"/>
    <w:rsid w:val="000C5674"/>
    <w:rsid w:val="000C61E8"/>
    <w:rsid w:val="000C6CC7"/>
    <w:rsid w:val="000C773D"/>
    <w:rsid w:val="000D146A"/>
    <w:rsid w:val="000D1E20"/>
    <w:rsid w:val="000D245E"/>
    <w:rsid w:val="000D35B7"/>
    <w:rsid w:val="000D5C18"/>
    <w:rsid w:val="000D5DAD"/>
    <w:rsid w:val="000D6816"/>
    <w:rsid w:val="000D6A02"/>
    <w:rsid w:val="000D7190"/>
    <w:rsid w:val="000D7918"/>
    <w:rsid w:val="000E0000"/>
    <w:rsid w:val="000E12F6"/>
    <w:rsid w:val="000E14A5"/>
    <w:rsid w:val="000E4238"/>
    <w:rsid w:val="000E50FE"/>
    <w:rsid w:val="000E56BF"/>
    <w:rsid w:val="000F044C"/>
    <w:rsid w:val="000F086A"/>
    <w:rsid w:val="000F0B2C"/>
    <w:rsid w:val="000F34D6"/>
    <w:rsid w:val="000F3B2B"/>
    <w:rsid w:val="000F4FC3"/>
    <w:rsid w:val="000F6A12"/>
    <w:rsid w:val="000F6DE3"/>
    <w:rsid w:val="000F7570"/>
    <w:rsid w:val="000F7B82"/>
    <w:rsid w:val="00100031"/>
    <w:rsid w:val="00101598"/>
    <w:rsid w:val="0010190C"/>
    <w:rsid w:val="00102602"/>
    <w:rsid w:val="00102C48"/>
    <w:rsid w:val="00103824"/>
    <w:rsid w:val="0010476B"/>
    <w:rsid w:val="00106246"/>
    <w:rsid w:val="0010642D"/>
    <w:rsid w:val="0010659A"/>
    <w:rsid w:val="001104B4"/>
    <w:rsid w:val="0011318B"/>
    <w:rsid w:val="001131A4"/>
    <w:rsid w:val="00113559"/>
    <w:rsid w:val="001138E4"/>
    <w:rsid w:val="00113D4A"/>
    <w:rsid w:val="0011418E"/>
    <w:rsid w:val="001146E2"/>
    <w:rsid w:val="001147F9"/>
    <w:rsid w:val="0011542A"/>
    <w:rsid w:val="00116D90"/>
    <w:rsid w:val="00117077"/>
    <w:rsid w:val="001201EB"/>
    <w:rsid w:val="00124D73"/>
    <w:rsid w:val="00125070"/>
    <w:rsid w:val="00125256"/>
    <w:rsid w:val="00125973"/>
    <w:rsid w:val="00125E69"/>
    <w:rsid w:val="001263E3"/>
    <w:rsid w:val="0012700E"/>
    <w:rsid w:val="001279CA"/>
    <w:rsid w:val="001315DB"/>
    <w:rsid w:val="00133FCF"/>
    <w:rsid w:val="00134F0D"/>
    <w:rsid w:val="001362C3"/>
    <w:rsid w:val="00137310"/>
    <w:rsid w:val="00140DD8"/>
    <w:rsid w:val="00141373"/>
    <w:rsid w:val="001433EA"/>
    <w:rsid w:val="0014344C"/>
    <w:rsid w:val="0014433C"/>
    <w:rsid w:val="0014525F"/>
    <w:rsid w:val="00145BDD"/>
    <w:rsid w:val="0015079B"/>
    <w:rsid w:val="001508A6"/>
    <w:rsid w:val="00152094"/>
    <w:rsid w:val="001523FA"/>
    <w:rsid w:val="00152FA1"/>
    <w:rsid w:val="00153067"/>
    <w:rsid w:val="001545B4"/>
    <w:rsid w:val="00154EDB"/>
    <w:rsid w:val="00154EFD"/>
    <w:rsid w:val="0015508D"/>
    <w:rsid w:val="00156953"/>
    <w:rsid w:val="001603F2"/>
    <w:rsid w:val="00160DAB"/>
    <w:rsid w:val="001620CC"/>
    <w:rsid w:val="00162F5E"/>
    <w:rsid w:val="00162FCA"/>
    <w:rsid w:val="00163F1E"/>
    <w:rsid w:val="00164556"/>
    <w:rsid w:val="001663CA"/>
    <w:rsid w:val="00166C34"/>
    <w:rsid w:val="00167EBD"/>
    <w:rsid w:val="00170486"/>
    <w:rsid w:val="00171CD5"/>
    <w:rsid w:val="00171CE9"/>
    <w:rsid w:val="001720C3"/>
    <w:rsid w:val="00175459"/>
    <w:rsid w:val="00176388"/>
    <w:rsid w:val="001766A9"/>
    <w:rsid w:val="001774EB"/>
    <w:rsid w:val="0018280C"/>
    <w:rsid w:val="00182E15"/>
    <w:rsid w:val="00183817"/>
    <w:rsid w:val="00183E09"/>
    <w:rsid w:val="00183FE4"/>
    <w:rsid w:val="001847AD"/>
    <w:rsid w:val="00184F04"/>
    <w:rsid w:val="00187D85"/>
    <w:rsid w:val="001905E5"/>
    <w:rsid w:val="00192066"/>
    <w:rsid w:val="001926E9"/>
    <w:rsid w:val="00192B0E"/>
    <w:rsid w:val="0019446F"/>
    <w:rsid w:val="001966DB"/>
    <w:rsid w:val="00196AF9"/>
    <w:rsid w:val="00196D12"/>
    <w:rsid w:val="00197878"/>
    <w:rsid w:val="00197B9B"/>
    <w:rsid w:val="001A1AC3"/>
    <w:rsid w:val="001A1B8D"/>
    <w:rsid w:val="001A1DC6"/>
    <w:rsid w:val="001A2DAB"/>
    <w:rsid w:val="001A33CE"/>
    <w:rsid w:val="001A3A1D"/>
    <w:rsid w:val="001A579A"/>
    <w:rsid w:val="001A70C8"/>
    <w:rsid w:val="001B03E3"/>
    <w:rsid w:val="001B25E1"/>
    <w:rsid w:val="001B3A53"/>
    <w:rsid w:val="001B45D3"/>
    <w:rsid w:val="001B469E"/>
    <w:rsid w:val="001B4AE7"/>
    <w:rsid w:val="001B5B9F"/>
    <w:rsid w:val="001B7054"/>
    <w:rsid w:val="001B7881"/>
    <w:rsid w:val="001C116D"/>
    <w:rsid w:val="001C2DBF"/>
    <w:rsid w:val="001C306E"/>
    <w:rsid w:val="001C3BD5"/>
    <w:rsid w:val="001C41A7"/>
    <w:rsid w:val="001C68BA"/>
    <w:rsid w:val="001C6D20"/>
    <w:rsid w:val="001C76ED"/>
    <w:rsid w:val="001D05E7"/>
    <w:rsid w:val="001D123E"/>
    <w:rsid w:val="001D23C0"/>
    <w:rsid w:val="001D5227"/>
    <w:rsid w:val="001D6990"/>
    <w:rsid w:val="001D768F"/>
    <w:rsid w:val="001D795C"/>
    <w:rsid w:val="001E092B"/>
    <w:rsid w:val="001E15EA"/>
    <w:rsid w:val="001E3736"/>
    <w:rsid w:val="001E4070"/>
    <w:rsid w:val="001E440A"/>
    <w:rsid w:val="001E56F8"/>
    <w:rsid w:val="001E5874"/>
    <w:rsid w:val="001E59A2"/>
    <w:rsid w:val="001E6B64"/>
    <w:rsid w:val="001E7066"/>
    <w:rsid w:val="001E70DC"/>
    <w:rsid w:val="001F1F1C"/>
    <w:rsid w:val="001F23E0"/>
    <w:rsid w:val="001F2944"/>
    <w:rsid w:val="001F3FE4"/>
    <w:rsid w:val="001F45FC"/>
    <w:rsid w:val="001F4FC6"/>
    <w:rsid w:val="001F5289"/>
    <w:rsid w:val="00203EFB"/>
    <w:rsid w:val="00204127"/>
    <w:rsid w:val="00205848"/>
    <w:rsid w:val="00205D92"/>
    <w:rsid w:val="00206050"/>
    <w:rsid w:val="00206FF4"/>
    <w:rsid w:val="00210A51"/>
    <w:rsid w:val="0021252C"/>
    <w:rsid w:val="0021306F"/>
    <w:rsid w:val="00213DA4"/>
    <w:rsid w:val="00214711"/>
    <w:rsid w:val="00215BBB"/>
    <w:rsid w:val="0021792A"/>
    <w:rsid w:val="00217F24"/>
    <w:rsid w:val="00220137"/>
    <w:rsid w:val="0022224D"/>
    <w:rsid w:val="00222A0A"/>
    <w:rsid w:val="00223BA2"/>
    <w:rsid w:val="00224625"/>
    <w:rsid w:val="0022462F"/>
    <w:rsid w:val="00224825"/>
    <w:rsid w:val="002248E3"/>
    <w:rsid w:val="00224B4A"/>
    <w:rsid w:val="00226130"/>
    <w:rsid w:val="0022623B"/>
    <w:rsid w:val="00226D2C"/>
    <w:rsid w:val="00226E56"/>
    <w:rsid w:val="00226F72"/>
    <w:rsid w:val="00226FA5"/>
    <w:rsid w:val="0022724B"/>
    <w:rsid w:val="00227596"/>
    <w:rsid w:val="002303E8"/>
    <w:rsid w:val="00230AE9"/>
    <w:rsid w:val="00232862"/>
    <w:rsid w:val="00232D31"/>
    <w:rsid w:val="002333EA"/>
    <w:rsid w:val="00235280"/>
    <w:rsid w:val="002360BE"/>
    <w:rsid w:val="00240EBE"/>
    <w:rsid w:val="00241179"/>
    <w:rsid w:val="002413F8"/>
    <w:rsid w:val="00241FAD"/>
    <w:rsid w:val="00241FF0"/>
    <w:rsid w:val="00242D5A"/>
    <w:rsid w:val="00243E1F"/>
    <w:rsid w:val="00244162"/>
    <w:rsid w:val="0024423A"/>
    <w:rsid w:val="00244B80"/>
    <w:rsid w:val="002450F5"/>
    <w:rsid w:val="0024698C"/>
    <w:rsid w:val="0024729F"/>
    <w:rsid w:val="002475BC"/>
    <w:rsid w:val="002503FA"/>
    <w:rsid w:val="002504B6"/>
    <w:rsid w:val="00251C81"/>
    <w:rsid w:val="00251F7D"/>
    <w:rsid w:val="002525E7"/>
    <w:rsid w:val="00252624"/>
    <w:rsid w:val="0025331A"/>
    <w:rsid w:val="00253F8A"/>
    <w:rsid w:val="002545F6"/>
    <w:rsid w:val="00255E5E"/>
    <w:rsid w:val="00256DC0"/>
    <w:rsid w:val="00256EF3"/>
    <w:rsid w:val="0026008C"/>
    <w:rsid w:val="00261899"/>
    <w:rsid w:val="00262829"/>
    <w:rsid w:val="002638F1"/>
    <w:rsid w:val="00263C4F"/>
    <w:rsid w:val="00263EE1"/>
    <w:rsid w:val="00264A7A"/>
    <w:rsid w:val="00264AAA"/>
    <w:rsid w:val="00264E57"/>
    <w:rsid w:val="002654F8"/>
    <w:rsid w:val="0026584A"/>
    <w:rsid w:val="00265B79"/>
    <w:rsid w:val="00265DAB"/>
    <w:rsid w:val="00266905"/>
    <w:rsid w:val="002679E6"/>
    <w:rsid w:val="002712C2"/>
    <w:rsid w:val="002712E2"/>
    <w:rsid w:val="00271FB2"/>
    <w:rsid w:val="00272F1D"/>
    <w:rsid w:val="0027301B"/>
    <w:rsid w:val="002736C8"/>
    <w:rsid w:val="00273F76"/>
    <w:rsid w:val="0027570C"/>
    <w:rsid w:val="002762CA"/>
    <w:rsid w:val="002769EA"/>
    <w:rsid w:val="002773C5"/>
    <w:rsid w:val="00280C39"/>
    <w:rsid w:val="00281258"/>
    <w:rsid w:val="00281734"/>
    <w:rsid w:val="00281F81"/>
    <w:rsid w:val="00282F5E"/>
    <w:rsid w:val="00282F95"/>
    <w:rsid w:val="00282FC6"/>
    <w:rsid w:val="00285DA0"/>
    <w:rsid w:val="00286A43"/>
    <w:rsid w:val="00287AA6"/>
    <w:rsid w:val="00287B08"/>
    <w:rsid w:val="002923EF"/>
    <w:rsid w:val="00292CFB"/>
    <w:rsid w:val="00292EB6"/>
    <w:rsid w:val="002930CE"/>
    <w:rsid w:val="002930DE"/>
    <w:rsid w:val="0029475E"/>
    <w:rsid w:val="002959FF"/>
    <w:rsid w:val="002961FE"/>
    <w:rsid w:val="002A0F58"/>
    <w:rsid w:val="002A1A79"/>
    <w:rsid w:val="002A20F3"/>
    <w:rsid w:val="002A275D"/>
    <w:rsid w:val="002A2D5A"/>
    <w:rsid w:val="002A2DA3"/>
    <w:rsid w:val="002A6657"/>
    <w:rsid w:val="002A6794"/>
    <w:rsid w:val="002A69B5"/>
    <w:rsid w:val="002A7F9B"/>
    <w:rsid w:val="002B0483"/>
    <w:rsid w:val="002B0FC6"/>
    <w:rsid w:val="002B11FB"/>
    <w:rsid w:val="002B16F8"/>
    <w:rsid w:val="002B2380"/>
    <w:rsid w:val="002B2529"/>
    <w:rsid w:val="002B2FDF"/>
    <w:rsid w:val="002B3B4F"/>
    <w:rsid w:val="002B3ED2"/>
    <w:rsid w:val="002B5639"/>
    <w:rsid w:val="002B5D49"/>
    <w:rsid w:val="002B64E2"/>
    <w:rsid w:val="002B742E"/>
    <w:rsid w:val="002B74E8"/>
    <w:rsid w:val="002B7641"/>
    <w:rsid w:val="002B7F26"/>
    <w:rsid w:val="002C0108"/>
    <w:rsid w:val="002C250E"/>
    <w:rsid w:val="002C2E10"/>
    <w:rsid w:val="002C388E"/>
    <w:rsid w:val="002C3FDD"/>
    <w:rsid w:val="002C4DAA"/>
    <w:rsid w:val="002C72EB"/>
    <w:rsid w:val="002C79BF"/>
    <w:rsid w:val="002D062D"/>
    <w:rsid w:val="002D0DA1"/>
    <w:rsid w:val="002D1140"/>
    <w:rsid w:val="002D1C69"/>
    <w:rsid w:val="002D4E5F"/>
    <w:rsid w:val="002D576B"/>
    <w:rsid w:val="002D58E4"/>
    <w:rsid w:val="002D6096"/>
    <w:rsid w:val="002D71B6"/>
    <w:rsid w:val="002D7A6E"/>
    <w:rsid w:val="002E051C"/>
    <w:rsid w:val="002E0F87"/>
    <w:rsid w:val="002E200F"/>
    <w:rsid w:val="002E2473"/>
    <w:rsid w:val="002E2BD1"/>
    <w:rsid w:val="002E3BC8"/>
    <w:rsid w:val="002E3DC5"/>
    <w:rsid w:val="002E4A12"/>
    <w:rsid w:val="002E4C38"/>
    <w:rsid w:val="002E52C3"/>
    <w:rsid w:val="002F0FCC"/>
    <w:rsid w:val="002F1261"/>
    <w:rsid w:val="002F1830"/>
    <w:rsid w:val="002F4826"/>
    <w:rsid w:val="002F4D0F"/>
    <w:rsid w:val="002F5600"/>
    <w:rsid w:val="002F71EB"/>
    <w:rsid w:val="0030026A"/>
    <w:rsid w:val="0030150E"/>
    <w:rsid w:val="00301567"/>
    <w:rsid w:val="0030168A"/>
    <w:rsid w:val="00302B9D"/>
    <w:rsid w:val="003047DF"/>
    <w:rsid w:val="003052A9"/>
    <w:rsid w:val="0030581E"/>
    <w:rsid w:val="00306E22"/>
    <w:rsid w:val="00310929"/>
    <w:rsid w:val="00310E1E"/>
    <w:rsid w:val="003113FD"/>
    <w:rsid w:val="00311B73"/>
    <w:rsid w:val="00312356"/>
    <w:rsid w:val="00313F01"/>
    <w:rsid w:val="003150CC"/>
    <w:rsid w:val="0031553B"/>
    <w:rsid w:val="0031581F"/>
    <w:rsid w:val="00316072"/>
    <w:rsid w:val="00316472"/>
    <w:rsid w:val="003168B7"/>
    <w:rsid w:val="00317A00"/>
    <w:rsid w:val="00321B56"/>
    <w:rsid w:val="0032201F"/>
    <w:rsid w:val="00322A7C"/>
    <w:rsid w:val="00322DF9"/>
    <w:rsid w:val="0032324B"/>
    <w:rsid w:val="00324712"/>
    <w:rsid w:val="00324CF1"/>
    <w:rsid w:val="0032599B"/>
    <w:rsid w:val="00325A1D"/>
    <w:rsid w:val="00332071"/>
    <w:rsid w:val="00335251"/>
    <w:rsid w:val="00336582"/>
    <w:rsid w:val="00337B79"/>
    <w:rsid w:val="00340C62"/>
    <w:rsid w:val="00340D18"/>
    <w:rsid w:val="003421F0"/>
    <w:rsid w:val="00342691"/>
    <w:rsid w:val="003428D4"/>
    <w:rsid w:val="00344B91"/>
    <w:rsid w:val="00346F9A"/>
    <w:rsid w:val="003472F5"/>
    <w:rsid w:val="003478A4"/>
    <w:rsid w:val="003525D2"/>
    <w:rsid w:val="0035377D"/>
    <w:rsid w:val="003548E6"/>
    <w:rsid w:val="003549F3"/>
    <w:rsid w:val="00355E24"/>
    <w:rsid w:val="003560FD"/>
    <w:rsid w:val="00356442"/>
    <w:rsid w:val="00356627"/>
    <w:rsid w:val="00356A33"/>
    <w:rsid w:val="00357EC8"/>
    <w:rsid w:val="00360449"/>
    <w:rsid w:val="00360632"/>
    <w:rsid w:val="003616C5"/>
    <w:rsid w:val="003625F7"/>
    <w:rsid w:val="003626E4"/>
    <w:rsid w:val="003643E1"/>
    <w:rsid w:val="00365729"/>
    <w:rsid w:val="00365E8D"/>
    <w:rsid w:val="00366EF0"/>
    <w:rsid w:val="00367F54"/>
    <w:rsid w:val="003706E6"/>
    <w:rsid w:val="003706EB"/>
    <w:rsid w:val="00372F36"/>
    <w:rsid w:val="0037320A"/>
    <w:rsid w:val="00373C3C"/>
    <w:rsid w:val="00375826"/>
    <w:rsid w:val="00375B78"/>
    <w:rsid w:val="00375B8F"/>
    <w:rsid w:val="00380451"/>
    <w:rsid w:val="003808AB"/>
    <w:rsid w:val="00381D6B"/>
    <w:rsid w:val="00385895"/>
    <w:rsid w:val="00385D51"/>
    <w:rsid w:val="0038737D"/>
    <w:rsid w:val="00387E54"/>
    <w:rsid w:val="003913E2"/>
    <w:rsid w:val="00391C76"/>
    <w:rsid w:val="003921CE"/>
    <w:rsid w:val="00392A93"/>
    <w:rsid w:val="0039394D"/>
    <w:rsid w:val="0039432B"/>
    <w:rsid w:val="00395188"/>
    <w:rsid w:val="00395AFE"/>
    <w:rsid w:val="00395E23"/>
    <w:rsid w:val="00396147"/>
    <w:rsid w:val="0039659D"/>
    <w:rsid w:val="00397FD2"/>
    <w:rsid w:val="003A084C"/>
    <w:rsid w:val="003A130B"/>
    <w:rsid w:val="003A15FA"/>
    <w:rsid w:val="003A423F"/>
    <w:rsid w:val="003A4683"/>
    <w:rsid w:val="003A4CE1"/>
    <w:rsid w:val="003A55B8"/>
    <w:rsid w:val="003A59A1"/>
    <w:rsid w:val="003A77F8"/>
    <w:rsid w:val="003A77FE"/>
    <w:rsid w:val="003B0285"/>
    <w:rsid w:val="003B1D2E"/>
    <w:rsid w:val="003B2E94"/>
    <w:rsid w:val="003B31A9"/>
    <w:rsid w:val="003B4461"/>
    <w:rsid w:val="003B568C"/>
    <w:rsid w:val="003B58E5"/>
    <w:rsid w:val="003B5EE5"/>
    <w:rsid w:val="003B6D9D"/>
    <w:rsid w:val="003B777D"/>
    <w:rsid w:val="003C0960"/>
    <w:rsid w:val="003C0E62"/>
    <w:rsid w:val="003C34C7"/>
    <w:rsid w:val="003C470D"/>
    <w:rsid w:val="003C500F"/>
    <w:rsid w:val="003C5559"/>
    <w:rsid w:val="003C73D5"/>
    <w:rsid w:val="003D0365"/>
    <w:rsid w:val="003D1B9A"/>
    <w:rsid w:val="003D2BE0"/>
    <w:rsid w:val="003D3A60"/>
    <w:rsid w:val="003D5906"/>
    <w:rsid w:val="003D5CE5"/>
    <w:rsid w:val="003D5EFA"/>
    <w:rsid w:val="003D6E66"/>
    <w:rsid w:val="003E0AA1"/>
    <w:rsid w:val="003E0E0E"/>
    <w:rsid w:val="003E1889"/>
    <w:rsid w:val="003E2606"/>
    <w:rsid w:val="003E2843"/>
    <w:rsid w:val="003E4465"/>
    <w:rsid w:val="003E55C7"/>
    <w:rsid w:val="003E5D7B"/>
    <w:rsid w:val="003E6345"/>
    <w:rsid w:val="003E654A"/>
    <w:rsid w:val="003E6676"/>
    <w:rsid w:val="003E6892"/>
    <w:rsid w:val="003E7121"/>
    <w:rsid w:val="003E7365"/>
    <w:rsid w:val="003F1EC0"/>
    <w:rsid w:val="003F2227"/>
    <w:rsid w:val="003F2C0E"/>
    <w:rsid w:val="003F3918"/>
    <w:rsid w:val="003F5221"/>
    <w:rsid w:val="003F678C"/>
    <w:rsid w:val="004023EE"/>
    <w:rsid w:val="00403A22"/>
    <w:rsid w:val="00404009"/>
    <w:rsid w:val="0040516F"/>
    <w:rsid w:val="004052FA"/>
    <w:rsid w:val="004059E8"/>
    <w:rsid w:val="00405F4D"/>
    <w:rsid w:val="00406101"/>
    <w:rsid w:val="00406BC7"/>
    <w:rsid w:val="00410263"/>
    <w:rsid w:val="004112ED"/>
    <w:rsid w:val="0041275B"/>
    <w:rsid w:val="00415042"/>
    <w:rsid w:val="00415B0F"/>
    <w:rsid w:val="00415F1B"/>
    <w:rsid w:val="004160DD"/>
    <w:rsid w:val="00417B17"/>
    <w:rsid w:val="004200A9"/>
    <w:rsid w:val="004201D7"/>
    <w:rsid w:val="00420FCC"/>
    <w:rsid w:val="0042130F"/>
    <w:rsid w:val="00421882"/>
    <w:rsid w:val="00422758"/>
    <w:rsid w:val="004227B6"/>
    <w:rsid w:val="00425AC9"/>
    <w:rsid w:val="00425FB7"/>
    <w:rsid w:val="004264A6"/>
    <w:rsid w:val="00426E77"/>
    <w:rsid w:val="00430293"/>
    <w:rsid w:val="00431F24"/>
    <w:rsid w:val="00432AC6"/>
    <w:rsid w:val="00434B20"/>
    <w:rsid w:val="0043577A"/>
    <w:rsid w:val="00435CCF"/>
    <w:rsid w:val="00436051"/>
    <w:rsid w:val="00436442"/>
    <w:rsid w:val="00436E29"/>
    <w:rsid w:val="0044021C"/>
    <w:rsid w:val="00440AEF"/>
    <w:rsid w:val="00440D79"/>
    <w:rsid w:val="004418AE"/>
    <w:rsid w:val="00442704"/>
    <w:rsid w:val="004446DF"/>
    <w:rsid w:val="00446129"/>
    <w:rsid w:val="004464F0"/>
    <w:rsid w:val="00446856"/>
    <w:rsid w:val="00450C07"/>
    <w:rsid w:val="00451929"/>
    <w:rsid w:val="00451D27"/>
    <w:rsid w:val="0045261C"/>
    <w:rsid w:val="00453BD4"/>
    <w:rsid w:val="00454DE0"/>
    <w:rsid w:val="004555EC"/>
    <w:rsid w:val="00455DC0"/>
    <w:rsid w:val="00460E7B"/>
    <w:rsid w:val="00461DB3"/>
    <w:rsid w:val="00463BE0"/>
    <w:rsid w:val="004659A8"/>
    <w:rsid w:val="00465F82"/>
    <w:rsid w:val="004674CF"/>
    <w:rsid w:val="00467BEE"/>
    <w:rsid w:val="00471723"/>
    <w:rsid w:val="00471B6C"/>
    <w:rsid w:val="00471B7F"/>
    <w:rsid w:val="004724DE"/>
    <w:rsid w:val="00472614"/>
    <w:rsid w:val="0047385C"/>
    <w:rsid w:val="00474766"/>
    <w:rsid w:val="00475E2E"/>
    <w:rsid w:val="00476665"/>
    <w:rsid w:val="00476AA4"/>
    <w:rsid w:val="00477645"/>
    <w:rsid w:val="0048046D"/>
    <w:rsid w:val="00480780"/>
    <w:rsid w:val="004828D5"/>
    <w:rsid w:val="00482F2A"/>
    <w:rsid w:val="00484518"/>
    <w:rsid w:val="00485028"/>
    <w:rsid w:val="004855AC"/>
    <w:rsid w:val="004861CD"/>
    <w:rsid w:val="0049035C"/>
    <w:rsid w:val="00491065"/>
    <w:rsid w:val="0049206B"/>
    <w:rsid w:val="00492F7A"/>
    <w:rsid w:val="00494806"/>
    <w:rsid w:val="0049482F"/>
    <w:rsid w:val="00494BC9"/>
    <w:rsid w:val="00494FF8"/>
    <w:rsid w:val="0049595F"/>
    <w:rsid w:val="00496398"/>
    <w:rsid w:val="004965FF"/>
    <w:rsid w:val="004970D6"/>
    <w:rsid w:val="004A00EF"/>
    <w:rsid w:val="004A0580"/>
    <w:rsid w:val="004A0D1D"/>
    <w:rsid w:val="004A0EAF"/>
    <w:rsid w:val="004A10A1"/>
    <w:rsid w:val="004A156E"/>
    <w:rsid w:val="004A1C9D"/>
    <w:rsid w:val="004A254D"/>
    <w:rsid w:val="004A5828"/>
    <w:rsid w:val="004A58D3"/>
    <w:rsid w:val="004A73F8"/>
    <w:rsid w:val="004B1830"/>
    <w:rsid w:val="004B18EF"/>
    <w:rsid w:val="004B3363"/>
    <w:rsid w:val="004B50A2"/>
    <w:rsid w:val="004B638C"/>
    <w:rsid w:val="004C02C6"/>
    <w:rsid w:val="004C08EF"/>
    <w:rsid w:val="004C0B8B"/>
    <w:rsid w:val="004C182E"/>
    <w:rsid w:val="004C2D98"/>
    <w:rsid w:val="004C2F26"/>
    <w:rsid w:val="004C3DB5"/>
    <w:rsid w:val="004C3F6E"/>
    <w:rsid w:val="004C5A94"/>
    <w:rsid w:val="004D04E7"/>
    <w:rsid w:val="004D15AB"/>
    <w:rsid w:val="004D17F5"/>
    <w:rsid w:val="004D1D49"/>
    <w:rsid w:val="004D39CF"/>
    <w:rsid w:val="004D4561"/>
    <w:rsid w:val="004D49C5"/>
    <w:rsid w:val="004D4B86"/>
    <w:rsid w:val="004D5A89"/>
    <w:rsid w:val="004D6C54"/>
    <w:rsid w:val="004D6CBC"/>
    <w:rsid w:val="004D76BB"/>
    <w:rsid w:val="004E083F"/>
    <w:rsid w:val="004E0E63"/>
    <w:rsid w:val="004E1A38"/>
    <w:rsid w:val="004E263E"/>
    <w:rsid w:val="004E29CC"/>
    <w:rsid w:val="004E3444"/>
    <w:rsid w:val="004E3556"/>
    <w:rsid w:val="004E59C9"/>
    <w:rsid w:val="004E6631"/>
    <w:rsid w:val="004E69BC"/>
    <w:rsid w:val="004E7400"/>
    <w:rsid w:val="004F1D14"/>
    <w:rsid w:val="004F309E"/>
    <w:rsid w:val="004F349C"/>
    <w:rsid w:val="004F34A1"/>
    <w:rsid w:val="004F38DC"/>
    <w:rsid w:val="004F4E52"/>
    <w:rsid w:val="004F6E19"/>
    <w:rsid w:val="004F7897"/>
    <w:rsid w:val="004F7A21"/>
    <w:rsid w:val="004F7FED"/>
    <w:rsid w:val="005028D4"/>
    <w:rsid w:val="005036DC"/>
    <w:rsid w:val="005037D9"/>
    <w:rsid w:val="00503B15"/>
    <w:rsid w:val="005048E2"/>
    <w:rsid w:val="00504E73"/>
    <w:rsid w:val="00504EF1"/>
    <w:rsid w:val="0050542F"/>
    <w:rsid w:val="005060AE"/>
    <w:rsid w:val="005068CF"/>
    <w:rsid w:val="0050719F"/>
    <w:rsid w:val="0051011B"/>
    <w:rsid w:val="00510C7E"/>
    <w:rsid w:val="0051138A"/>
    <w:rsid w:val="0051157B"/>
    <w:rsid w:val="00511B40"/>
    <w:rsid w:val="005128E1"/>
    <w:rsid w:val="00512ED6"/>
    <w:rsid w:val="0051451A"/>
    <w:rsid w:val="005146A3"/>
    <w:rsid w:val="00514DFA"/>
    <w:rsid w:val="0051525D"/>
    <w:rsid w:val="00515E98"/>
    <w:rsid w:val="005170FD"/>
    <w:rsid w:val="00517A59"/>
    <w:rsid w:val="00517B95"/>
    <w:rsid w:val="00517BAE"/>
    <w:rsid w:val="005202C5"/>
    <w:rsid w:val="00520315"/>
    <w:rsid w:val="00520327"/>
    <w:rsid w:val="00521B27"/>
    <w:rsid w:val="00522326"/>
    <w:rsid w:val="00522BFF"/>
    <w:rsid w:val="00523075"/>
    <w:rsid w:val="00523131"/>
    <w:rsid w:val="005234BA"/>
    <w:rsid w:val="00525A02"/>
    <w:rsid w:val="00525DE9"/>
    <w:rsid w:val="00526A8A"/>
    <w:rsid w:val="00526C61"/>
    <w:rsid w:val="00526DA6"/>
    <w:rsid w:val="00527966"/>
    <w:rsid w:val="00530BCE"/>
    <w:rsid w:val="0053117D"/>
    <w:rsid w:val="005324C3"/>
    <w:rsid w:val="00532E4E"/>
    <w:rsid w:val="00534986"/>
    <w:rsid w:val="00534A84"/>
    <w:rsid w:val="005358BD"/>
    <w:rsid w:val="00535C4E"/>
    <w:rsid w:val="00536A96"/>
    <w:rsid w:val="00540FA5"/>
    <w:rsid w:val="00541453"/>
    <w:rsid w:val="00541479"/>
    <w:rsid w:val="00541B23"/>
    <w:rsid w:val="00543535"/>
    <w:rsid w:val="00543D0C"/>
    <w:rsid w:val="005452E2"/>
    <w:rsid w:val="005476F2"/>
    <w:rsid w:val="00547AF7"/>
    <w:rsid w:val="00550931"/>
    <w:rsid w:val="005509AE"/>
    <w:rsid w:val="00552617"/>
    <w:rsid w:val="00553F38"/>
    <w:rsid w:val="0055464D"/>
    <w:rsid w:val="00555887"/>
    <w:rsid w:val="00555D30"/>
    <w:rsid w:val="005573A0"/>
    <w:rsid w:val="00560A39"/>
    <w:rsid w:val="005617B8"/>
    <w:rsid w:val="0056224D"/>
    <w:rsid w:val="00562C08"/>
    <w:rsid w:val="00562F43"/>
    <w:rsid w:val="00563CD6"/>
    <w:rsid w:val="00564147"/>
    <w:rsid w:val="00564C6F"/>
    <w:rsid w:val="00564F96"/>
    <w:rsid w:val="00565091"/>
    <w:rsid w:val="00565873"/>
    <w:rsid w:val="00565ADE"/>
    <w:rsid w:val="00565BC8"/>
    <w:rsid w:val="00565C62"/>
    <w:rsid w:val="0056770E"/>
    <w:rsid w:val="00567929"/>
    <w:rsid w:val="00570182"/>
    <w:rsid w:val="0057055B"/>
    <w:rsid w:val="00570CA4"/>
    <w:rsid w:val="00572CF4"/>
    <w:rsid w:val="005746C5"/>
    <w:rsid w:val="00574A3D"/>
    <w:rsid w:val="00575976"/>
    <w:rsid w:val="00575ABE"/>
    <w:rsid w:val="00575D25"/>
    <w:rsid w:val="005760F2"/>
    <w:rsid w:val="00576104"/>
    <w:rsid w:val="00576820"/>
    <w:rsid w:val="00577D07"/>
    <w:rsid w:val="00581281"/>
    <w:rsid w:val="00581DF1"/>
    <w:rsid w:val="00582E4C"/>
    <w:rsid w:val="005833FF"/>
    <w:rsid w:val="00586599"/>
    <w:rsid w:val="005871FA"/>
    <w:rsid w:val="00590C03"/>
    <w:rsid w:val="00590D81"/>
    <w:rsid w:val="005920F4"/>
    <w:rsid w:val="00592A13"/>
    <w:rsid w:val="00593EF9"/>
    <w:rsid w:val="0059420D"/>
    <w:rsid w:val="00595255"/>
    <w:rsid w:val="00595AD9"/>
    <w:rsid w:val="005A06C7"/>
    <w:rsid w:val="005A0A5A"/>
    <w:rsid w:val="005A52C2"/>
    <w:rsid w:val="005A5303"/>
    <w:rsid w:val="005A5C9E"/>
    <w:rsid w:val="005A62F8"/>
    <w:rsid w:val="005A63D3"/>
    <w:rsid w:val="005A7969"/>
    <w:rsid w:val="005B035D"/>
    <w:rsid w:val="005B0B8D"/>
    <w:rsid w:val="005B18FD"/>
    <w:rsid w:val="005B293E"/>
    <w:rsid w:val="005B32F8"/>
    <w:rsid w:val="005B51D5"/>
    <w:rsid w:val="005B5273"/>
    <w:rsid w:val="005B6402"/>
    <w:rsid w:val="005B6829"/>
    <w:rsid w:val="005B7790"/>
    <w:rsid w:val="005B7800"/>
    <w:rsid w:val="005B7AB8"/>
    <w:rsid w:val="005C0946"/>
    <w:rsid w:val="005C1418"/>
    <w:rsid w:val="005C15A7"/>
    <w:rsid w:val="005C1AAC"/>
    <w:rsid w:val="005C21BD"/>
    <w:rsid w:val="005C27DB"/>
    <w:rsid w:val="005C2DF0"/>
    <w:rsid w:val="005C40CD"/>
    <w:rsid w:val="005C444A"/>
    <w:rsid w:val="005C551C"/>
    <w:rsid w:val="005C55D2"/>
    <w:rsid w:val="005C6BD1"/>
    <w:rsid w:val="005C6C83"/>
    <w:rsid w:val="005C6CC8"/>
    <w:rsid w:val="005C7092"/>
    <w:rsid w:val="005C715F"/>
    <w:rsid w:val="005C78E2"/>
    <w:rsid w:val="005D14C5"/>
    <w:rsid w:val="005D160D"/>
    <w:rsid w:val="005D24B7"/>
    <w:rsid w:val="005D2584"/>
    <w:rsid w:val="005D26FE"/>
    <w:rsid w:val="005D3563"/>
    <w:rsid w:val="005D4E17"/>
    <w:rsid w:val="005D5569"/>
    <w:rsid w:val="005D6C8F"/>
    <w:rsid w:val="005D6C99"/>
    <w:rsid w:val="005D6FD8"/>
    <w:rsid w:val="005D78B4"/>
    <w:rsid w:val="005E1248"/>
    <w:rsid w:val="005E26F4"/>
    <w:rsid w:val="005E2707"/>
    <w:rsid w:val="005E3066"/>
    <w:rsid w:val="005E519B"/>
    <w:rsid w:val="005F11AC"/>
    <w:rsid w:val="005F1F9F"/>
    <w:rsid w:val="005F2951"/>
    <w:rsid w:val="005F37E4"/>
    <w:rsid w:val="005F5945"/>
    <w:rsid w:val="005F5A5A"/>
    <w:rsid w:val="005F6BE0"/>
    <w:rsid w:val="005F71E4"/>
    <w:rsid w:val="00600189"/>
    <w:rsid w:val="006003F6"/>
    <w:rsid w:val="00602101"/>
    <w:rsid w:val="00602AED"/>
    <w:rsid w:val="00604568"/>
    <w:rsid w:val="0060612D"/>
    <w:rsid w:val="00606A4F"/>
    <w:rsid w:val="00607150"/>
    <w:rsid w:val="00607DEF"/>
    <w:rsid w:val="00610193"/>
    <w:rsid w:val="0061088D"/>
    <w:rsid w:val="0061100D"/>
    <w:rsid w:val="006112C3"/>
    <w:rsid w:val="006115BA"/>
    <w:rsid w:val="00611ABE"/>
    <w:rsid w:val="00611D6C"/>
    <w:rsid w:val="00612315"/>
    <w:rsid w:val="0061277D"/>
    <w:rsid w:val="00612C80"/>
    <w:rsid w:val="00612F6B"/>
    <w:rsid w:val="00613280"/>
    <w:rsid w:val="006149BC"/>
    <w:rsid w:val="00615286"/>
    <w:rsid w:val="00615B1F"/>
    <w:rsid w:val="00615BCB"/>
    <w:rsid w:val="00617F5F"/>
    <w:rsid w:val="00620E25"/>
    <w:rsid w:val="00620E82"/>
    <w:rsid w:val="006220A3"/>
    <w:rsid w:val="006220DE"/>
    <w:rsid w:val="00624888"/>
    <w:rsid w:val="006256E1"/>
    <w:rsid w:val="00626104"/>
    <w:rsid w:val="00626927"/>
    <w:rsid w:val="00627653"/>
    <w:rsid w:val="00627890"/>
    <w:rsid w:val="0063001C"/>
    <w:rsid w:val="0063066C"/>
    <w:rsid w:val="00631929"/>
    <w:rsid w:val="00631DDD"/>
    <w:rsid w:val="00632590"/>
    <w:rsid w:val="006332A1"/>
    <w:rsid w:val="00633511"/>
    <w:rsid w:val="00633588"/>
    <w:rsid w:val="00633CBA"/>
    <w:rsid w:val="00636480"/>
    <w:rsid w:val="00640FFD"/>
    <w:rsid w:val="00641720"/>
    <w:rsid w:val="00642EF2"/>
    <w:rsid w:val="006436C1"/>
    <w:rsid w:val="00643DA6"/>
    <w:rsid w:val="00643E58"/>
    <w:rsid w:val="00643EEE"/>
    <w:rsid w:val="006444C7"/>
    <w:rsid w:val="00645926"/>
    <w:rsid w:val="00646BBF"/>
    <w:rsid w:val="0065139D"/>
    <w:rsid w:val="006515CD"/>
    <w:rsid w:val="00651744"/>
    <w:rsid w:val="00651C8A"/>
    <w:rsid w:val="0065309D"/>
    <w:rsid w:val="00654331"/>
    <w:rsid w:val="00654A22"/>
    <w:rsid w:val="00656051"/>
    <w:rsid w:val="00657005"/>
    <w:rsid w:val="006571E8"/>
    <w:rsid w:val="006571F8"/>
    <w:rsid w:val="0065740E"/>
    <w:rsid w:val="00657B1E"/>
    <w:rsid w:val="00657D54"/>
    <w:rsid w:val="0066016D"/>
    <w:rsid w:val="00661D41"/>
    <w:rsid w:val="00663315"/>
    <w:rsid w:val="00665675"/>
    <w:rsid w:val="00666DFF"/>
    <w:rsid w:val="00666F7E"/>
    <w:rsid w:val="006679EC"/>
    <w:rsid w:val="00667FDA"/>
    <w:rsid w:val="00670277"/>
    <w:rsid w:val="006715E4"/>
    <w:rsid w:val="0067317D"/>
    <w:rsid w:val="006731D9"/>
    <w:rsid w:val="0067321E"/>
    <w:rsid w:val="00673F39"/>
    <w:rsid w:val="00674B45"/>
    <w:rsid w:val="006753D1"/>
    <w:rsid w:val="00676329"/>
    <w:rsid w:val="00677886"/>
    <w:rsid w:val="006778AB"/>
    <w:rsid w:val="00677A0A"/>
    <w:rsid w:val="00680C9B"/>
    <w:rsid w:val="00680CB0"/>
    <w:rsid w:val="00680E84"/>
    <w:rsid w:val="00680FA4"/>
    <w:rsid w:val="00681319"/>
    <w:rsid w:val="00683072"/>
    <w:rsid w:val="00683170"/>
    <w:rsid w:val="0068341F"/>
    <w:rsid w:val="00683D8F"/>
    <w:rsid w:val="00684B56"/>
    <w:rsid w:val="00685DF6"/>
    <w:rsid w:val="00686C60"/>
    <w:rsid w:val="00686EB0"/>
    <w:rsid w:val="00690703"/>
    <w:rsid w:val="00690AB9"/>
    <w:rsid w:val="0069254F"/>
    <w:rsid w:val="0069287A"/>
    <w:rsid w:val="00692A9E"/>
    <w:rsid w:val="006934F8"/>
    <w:rsid w:val="00693C61"/>
    <w:rsid w:val="0069470E"/>
    <w:rsid w:val="00695692"/>
    <w:rsid w:val="00695D37"/>
    <w:rsid w:val="0069656F"/>
    <w:rsid w:val="00696E6A"/>
    <w:rsid w:val="00697B7D"/>
    <w:rsid w:val="006A098F"/>
    <w:rsid w:val="006A2602"/>
    <w:rsid w:val="006A2698"/>
    <w:rsid w:val="006A2EF8"/>
    <w:rsid w:val="006A3860"/>
    <w:rsid w:val="006A62E5"/>
    <w:rsid w:val="006A69AB"/>
    <w:rsid w:val="006A70AB"/>
    <w:rsid w:val="006A7244"/>
    <w:rsid w:val="006A766B"/>
    <w:rsid w:val="006B0062"/>
    <w:rsid w:val="006B061E"/>
    <w:rsid w:val="006B4921"/>
    <w:rsid w:val="006B4A8B"/>
    <w:rsid w:val="006B50DF"/>
    <w:rsid w:val="006B6A1B"/>
    <w:rsid w:val="006B6D1E"/>
    <w:rsid w:val="006B6E15"/>
    <w:rsid w:val="006B7106"/>
    <w:rsid w:val="006B7652"/>
    <w:rsid w:val="006B7A4A"/>
    <w:rsid w:val="006C24EC"/>
    <w:rsid w:val="006C2DE0"/>
    <w:rsid w:val="006C2EE7"/>
    <w:rsid w:val="006C4244"/>
    <w:rsid w:val="006C4F07"/>
    <w:rsid w:val="006C52F9"/>
    <w:rsid w:val="006C5A41"/>
    <w:rsid w:val="006D038E"/>
    <w:rsid w:val="006D1792"/>
    <w:rsid w:val="006D3481"/>
    <w:rsid w:val="006D41EF"/>
    <w:rsid w:val="006D47B8"/>
    <w:rsid w:val="006D4E73"/>
    <w:rsid w:val="006D536B"/>
    <w:rsid w:val="006D55BB"/>
    <w:rsid w:val="006D562A"/>
    <w:rsid w:val="006D6743"/>
    <w:rsid w:val="006D6942"/>
    <w:rsid w:val="006D7BF6"/>
    <w:rsid w:val="006E0075"/>
    <w:rsid w:val="006E0950"/>
    <w:rsid w:val="006E0D6A"/>
    <w:rsid w:val="006E0E8E"/>
    <w:rsid w:val="006E240F"/>
    <w:rsid w:val="006E2518"/>
    <w:rsid w:val="006E25EB"/>
    <w:rsid w:val="006E3F3A"/>
    <w:rsid w:val="006E4F9A"/>
    <w:rsid w:val="006E5C0D"/>
    <w:rsid w:val="006E6013"/>
    <w:rsid w:val="006E62A3"/>
    <w:rsid w:val="006E673D"/>
    <w:rsid w:val="006E674C"/>
    <w:rsid w:val="006E755B"/>
    <w:rsid w:val="006E7E07"/>
    <w:rsid w:val="006F0574"/>
    <w:rsid w:val="006F22F1"/>
    <w:rsid w:val="006F3499"/>
    <w:rsid w:val="006F35F6"/>
    <w:rsid w:val="006F50B8"/>
    <w:rsid w:val="006F5BB7"/>
    <w:rsid w:val="006F6CEA"/>
    <w:rsid w:val="006F7EF4"/>
    <w:rsid w:val="00700444"/>
    <w:rsid w:val="00700B4B"/>
    <w:rsid w:val="00701D0A"/>
    <w:rsid w:val="00702710"/>
    <w:rsid w:val="00702994"/>
    <w:rsid w:val="00702D20"/>
    <w:rsid w:val="0070325C"/>
    <w:rsid w:val="0070451C"/>
    <w:rsid w:val="00704A87"/>
    <w:rsid w:val="00705320"/>
    <w:rsid w:val="00705EBE"/>
    <w:rsid w:val="00705EC6"/>
    <w:rsid w:val="00706A41"/>
    <w:rsid w:val="00707F63"/>
    <w:rsid w:val="0071061D"/>
    <w:rsid w:val="00711745"/>
    <w:rsid w:val="0071188A"/>
    <w:rsid w:val="007118EE"/>
    <w:rsid w:val="00712021"/>
    <w:rsid w:val="0071353C"/>
    <w:rsid w:val="00714A4F"/>
    <w:rsid w:val="00715FF7"/>
    <w:rsid w:val="00720412"/>
    <w:rsid w:val="00720BAB"/>
    <w:rsid w:val="007230C6"/>
    <w:rsid w:val="007249B8"/>
    <w:rsid w:val="00724D4C"/>
    <w:rsid w:val="00724E16"/>
    <w:rsid w:val="00725A7A"/>
    <w:rsid w:val="00726A46"/>
    <w:rsid w:val="007276C9"/>
    <w:rsid w:val="0073050B"/>
    <w:rsid w:val="00731948"/>
    <w:rsid w:val="0073478C"/>
    <w:rsid w:val="00734CDC"/>
    <w:rsid w:val="0074563E"/>
    <w:rsid w:val="0074652E"/>
    <w:rsid w:val="00746775"/>
    <w:rsid w:val="00746D8D"/>
    <w:rsid w:val="0074762D"/>
    <w:rsid w:val="0075058B"/>
    <w:rsid w:val="00751D19"/>
    <w:rsid w:val="00751FA6"/>
    <w:rsid w:val="00752477"/>
    <w:rsid w:val="007526E7"/>
    <w:rsid w:val="0075654E"/>
    <w:rsid w:val="0075729A"/>
    <w:rsid w:val="0075786A"/>
    <w:rsid w:val="00757A31"/>
    <w:rsid w:val="007602AC"/>
    <w:rsid w:val="00760819"/>
    <w:rsid w:val="00760C0E"/>
    <w:rsid w:val="007611CD"/>
    <w:rsid w:val="0076123D"/>
    <w:rsid w:val="00763590"/>
    <w:rsid w:val="00763D09"/>
    <w:rsid w:val="00764147"/>
    <w:rsid w:val="00764D6F"/>
    <w:rsid w:val="0076540D"/>
    <w:rsid w:val="00766A87"/>
    <w:rsid w:val="007723BB"/>
    <w:rsid w:val="0077362C"/>
    <w:rsid w:val="00774DEB"/>
    <w:rsid w:val="00777D06"/>
    <w:rsid w:val="00780042"/>
    <w:rsid w:val="007805D5"/>
    <w:rsid w:val="00780871"/>
    <w:rsid w:val="00780E92"/>
    <w:rsid w:val="00781250"/>
    <w:rsid w:val="00783486"/>
    <w:rsid w:val="00783BFE"/>
    <w:rsid w:val="00785A78"/>
    <w:rsid w:val="007868EF"/>
    <w:rsid w:val="00786E6C"/>
    <w:rsid w:val="00787ABC"/>
    <w:rsid w:val="00787EDA"/>
    <w:rsid w:val="007913A4"/>
    <w:rsid w:val="00791E64"/>
    <w:rsid w:val="00792099"/>
    <w:rsid w:val="00793080"/>
    <w:rsid w:val="0079337A"/>
    <w:rsid w:val="00793702"/>
    <w:rsid w:val="007955D8"/>
    <w:rsid w:val="00795FB4"/>
    <w:rsid w:val="00797325"/>
    <w:rsid w:val="007A22F9"/>
    <w:rsid w:val="007A23ED"/>
    <w:rsid w:val="007A2EA3"/>
    <w:rsid w:val="007A38C2"/>
    <w:rsid w:val="007A4B0E"/>
    <w:rsid w:val="007A60DE"/>
    <w:rsid w:val="007B0B6A"/>
    <w:rsid w:val="007B2625"/>
    <w:rsid w:val="007B2776"/>
    <w:rsid w:val="007B2BE0"/>
    <w:rsid w:val="007B6706"/>
    <w:rsid w:val="007B7D84"/>
    <w:rsid w:val="007C0ECA"/>
    <w:rsid w:val="007C1D42"/>
    <w:rsid w:val="007C2148"/>
    <w:rsid w:val="007C320D"/>
    <w:rsid w:val="007C5A2C"/>
    <w:rsid w:val="007C7549"/>
    <w:rsid w:val="007C759E"/>
    <w:rsid w:val="007C764F"/>
    <w:rsid w:val="007D10CC"/>
    <w:rsid w:val="007D189F"/>
    <w:rsid w:val="007D1952"/>
    <w:rsid w:val="007D25C8"/>
    <w:rsid w:val="007D2DD2"/>
    <w:rsid w:val="007D4333"/>
    <w:rsid w:val="007D4477"/>
    <w:rsid w:val="007D485C"/>
    <w:rsid w:val="007D5F6B"/>
    <w:rsid w:val="007D697A"/>
    <w:rsid w:val="007D6A6D"/>
    <w:rsid w:val="007D7C31"/>
    <w:rsid w:val="007E09E0"/>
    <w:rsid w:val="007E0DAD"/>
    <w:rsid w:val="007E0F7C"/>
    <w:rsid w:val="007E2176"/>
    <w:rsid w:val="007E23EB"/>
    <w:rsid w:val="007E25AA"/>
    <w:rsid w:val="007E2729"/>
    <w:rsid w:val="007E2E7C"/>
    <w:rsid w:val="007E34C1"/>
    <w:rsid w:val="007E393D"/>
    <w:rsid w:val="007E3D3A"/>
    <w:rsid w:val="007E3DCC"/>
    <w:rsid w:val="007E59E1"/>
    <w:rsid w:val="007E5D5F"/>
    <w:rsid w:val="007E6D6B"/>
    <w:rsid w:val="007E7553"/>
    <w:rsid w:val="007E7976"/>
    <w:rsid w:val="007F1492"/>
    <w:rsid w:val="007F17B7"/>
    <w:rsid w:val="007F1CA6"/>
    <w:rsid w:val="007F28B4"/>
    <w:rsid w:val="007F38EA"/>
    <w:rsid w:val="007F3A37"/>
    <w:rsid w:val="007F3FDC"/>
    <w:rsid w:val="007F43C3"/>
    <w:rsid w:val="007F5593"/>
    <w:rsid w:val="007F68F5"/>
    <w:rsid w:val="007F6E64"/>
    <w:rsid w:val="007F7823"/>
    <w:rsid w:val="00801257"/>
    <w:rsid w:val="00801859"/>
    <w:rsid w:val="00802961"/>
    <w:rsid w:val="0080441C"/>
    <w:rsid w:val="00805313"/>
    <w:rsid w:val="00805E36"/>
    <w:rsid w:val="00806D37"/>
    <w:rsid w:val="0080718A"/>
    <w:rsid w:val="00807B09"/>
    <w:rsid w:val="00810486"/>
    <w:rsid w:val="00810FB1"/>
    <w:rsid w:val="0081172F"/>
    <w:rsid w:val="008118E1"/>
    <w:rsid w:val="00811E96"/>
    <w:rsid w:val="008138E4"/>
    <w:rsid w:val="00814581"/>
    <w:rsid w:val="008151EA"/>
    <w:rsid w:val="008164BF"/>
    <w:rsid w:val="00816B53"/>
    <w:rsid w:val="00820575"/>
    <w:rsid w:val="00822B4B"/>
    <w:rsid w:val="00824B56"/>
    <w:rsid w:val="0082667B"/>
    <w:rsid w:val="00827F30"/>
    <w:rsid w:val="00832886"/>
    <w:rsid w:val="00832DDF"/>
    <w:rsid w:val="00835114"/>
    <w:rsid w:val="00835F1C"/>
    <w:rsid w:val="00836E1C"/>
    <w:rsid w:val="008371BD"/>
    <w:rsid w:val="0083767E"/>
    <w:rsid w:val="00837FAD"/>
    <w:rsid w:val="00837FB8"/>
    <w:rsid w:val="008407B2"/>
    <w:rsid w:val="008424F2"/>
    <w:rsid w:val="00842C55"/>
    <w:rsid w:val="0084377B"/>
    <w:rsid w:val="00843C85"/>
    <w:rsid w:val="00844570"/>
    <w:rsid w:val="0084511F"/>
    <w:rsid w:val="008464AB"/>
    <w:rsid w:val="00846D31"/>
    <w:rsid w:val="00847CB9"/>
    <w:rsid w:val="00850345"/>
    <w:rsid w:val="008507D0"/>
    <w:rsid w:val="00851890"/>
    <w:rsid w:val="00851FBE"/>
    <w:rsid w:val="00855B26"/>
    <w:rsid w:val="0085717F"/>
    <w:rsid w:val="00860F6A"/>
    <w:rsid w:val="0086190D"/>
    <w:rsid w:val="00862935"/>
    <w:rsid w:val="00862B92"/>
    <w:rsid w:val="00863401"/>
    <w:rsid w:val="008636C6"/>
    <w:rsid w:val="00865E65"/>
    <w:rsid w:val="008664F4"/>
    <w:rsid w:val="00866F2A"/>
    <w:rsid w:val="008719B6"/>
    <w:rsid w:val="00871CAB"/>
    <w:rsid w:val="00871CCE"/>
    <w:rsid w:val="008721C0"/>
    <w:rsid w:val="00873202"/>
    <w:rsid w:val="00873E79"/>
    <w:rsid w:val="008749A1"/>
    <w:rsid w:val="008751D6"/>
    <w:rsid w:val="00875593"/>
    <w:rsid w:val="00875CD7"/>
    <w:rsid w:val="008766E6"/>
    <w:rsid w:val="00880213"/>
    <w:rsid w:val="00880369"/>
    <w:rsid w:val="008831E0"/>
    <w:rsid w:val="008833D6"/>
    <w:rsid w:val="0088424E"/>
    <w:rsid w:val="00884E13"/>
    <w:rsid w:val="00885F59"/>
    <w:rsid w:val="0088660E"/>
    <w:rsid w:val="0088743D"/>
    <w:rsid w:val="00887D36"/>
    <w:rsid w:val="00887F74"/>
    <w:rsid w:val="008906CB"/>
    <w:rsid w:val="00891485"/>
    <w:rsid w:val="00892619"/>
    <w:rsid w:val="00892685"/>
    <w:rsid w:val="00892A8B"/>
    <w:rsid w:val="00892EDF"/>
    <w:rsid w:val="008939C4"/>
    <w:rsid w:val="00893C14"/>
    <w:rsid w:val="00893D13"/>
    <w:rsid w:val="008944EA"/>
    <w:rsid w:val="00896698"/>
    <w:rsid w:val="00896FA9"/>
    <w:rsid w:val="008A0113"/>
    <w:rsid w:val="008A1E65"/>
    <w:rsid w:val="008A2C23"/>
    <w:rsid w:val="008A36D9"/>
    <w:rsid w:val="008A39CD"/>
    <w:rsid w:val="008A3A6F"/>
    <w:rsid w:val="008A3C7A"/>
    <w:rsid w:val="008A4DAD"/>
    <w:rsid w:val="008A4E07"/>
    <w:rsid w:val="008A529D"/>
    <w:rsid w:val="008A5C0E"/>
    <w:rsid w:val="008A6900"/>
    <w:rsid w:val="008A6E00"/>
    <w:rsid w:val="008A7249"/>
    <w:rsid w:val="008B0602"/>
    <w:rsid w:val="008B1B14"/>
    <w:rsid w:val="008B2467"/>
    <w:rsid w:val="008B2975"/>
    <w:rsid w:val="008B45DD"/>
    <w:rsid w:val="008B4C9F"/>
    <w:rsid w:val="008B4E70"/>
    <w:rsid w:val="008B547B"/>
    <w:rsid w:val="008B692E"/>
    <w:rsid w:val="008B713D"/>
    <w:rsid w:val="008B7164"/>
    <w:rsid w:val="008B7626"/>
    <w:rsid w:val="008C0196"/>
    <w:rsid w:val="008C1CA0"/>
    <w:rsid w:val="008C295F"/>
    <w:rsid w:val="008C3568"/>
    <w:rsid w:val="008C3F7F"/>
    <w:rsid w:val="008C3F82"/>
    <w:rsid w:val="008C4AA7"/>
    <w:rsid w:val="008C4CF6"/>
    <w:rsid w:val="008C57E5"/>
    <w:rsid w:val="008C6DDC"/>
    <w:rsid w:val="008C7409"/>
    <w:rsid w:val="008C7DAF"/>
    <w:rsid w:val="008D042B"/>
    <w:rsid w:val="008D06BD"/>
    <w:rsid w:val="008D07EC"/>
    <w:rsid w:val="008D19D1"/>
    <w:rsid w:val="008D33C2"/>
    <w:rsid w:val="008D4DB1"/>
    <w:rsid w:val="008D4E7C"/>
    <w:rsid w:val="008D519E"/>
    <w:rsid w:val="008D727F"/>
    <w:rsid w:val="008E18EC"/>
    <w:rsid w:val="008E1D1C"/>
    <w:rsid w:val="008E2172"/>
    <w:rsid w:val="008E22A1"/>
    <w:rsid w:val="008E4D56"/>
    <w:rsid w:val="008E53BE"/>
    <w:rsid w:val="008E637F"/>
    <w:rsid w:val="008E78E9"/>
    <w:rsid w:val="008E7E87"/>
    <w:rsid w:val="008F2608"/>
    <w:rsid w:val="008F2CAE"/>
    <w:rsid w:val="008F32C6"/>
    <w:rsid w:val="008F3DC3"/>
    <w:rsid w:val="008F3F05"/>
    <w:rsid w:val="008F4380"/>
    <w:rsid w:val="008F481B"/>
    <w:rsid w:val="008F5C16"/>
    <w:rsid w:val="008F694E"/>
    <w:rsid w:val="008F7878"/>
    <w:rsid w:val="00900DB7"/>
    <w:rsid w:val="00900F40"/>
    <w:rsid w:val="009017FD"/>
    <w:rsid w:val="009033FD"/>
    <w:rsid w:val="009048ED"/>
    <w:rsid w:val="00905102"/>
    <w:rsid w:val="00905ECA"/>
    <w:rsid w:val="00905FAB"/>
    <w:rsid w:val="009061BD"/>
    <w:rsid w:val="00906946"/>
    <w:rsid w:val="00911598"/>
    <w:rsid w:val="00911C04"/>
    <w:rsid w:val="0091233E"/>
    <w:rsid w:val="009131E7"/>
    <w:rsid w:val="009137BA"/>
    <w:rsid w:val="009138D4"/>
    <w:rsid w:val="0091502E"/>
    <w:rsid w:val="009157D1"/>
    <w:rsid w:val="00916C88"/>
    <w:rsid w:val="009207C5"/>
    <w:rsid w:val="00920CED"/>
    <w:rsid w:val="00921169"/>
    <w:rsid w:val="009228BB"/>
    <w:rsid w:val="0092363C"/>
    <w:rsid w:val="00923D5C"/>
    <w:rsid w:val="00924F1B"/>
    <w:rsid w:val="00926722"/>
    <w:rsid w:val="00926E36"/>
    <w:rsid w:val="009304AC"/>
    <w:rsid w:val="009309B4"/>
    <w:rsid w:val="00930E73"/>
    <w:rsid w:val="0093190F"/>
    <w:rsid w:val="00931C7C"/>
    <w:rsid w:val="00933D7A"/>
    <w:rsid w:val="00934B8A"/>
    <w:rsid w:val="00935DE2"/>
    <w:rsid w:val="00936E69"/>
    <w:rsid w:val="00937529"/>
    <w:rsid w:val="00937ABD"/>
    <w:rsid w:val="009404C2"/>
    <w:rsid w:val="00941671"/>
    <w:rsid w:val="00941AE9"/>
    <w:rsid w:val="00941CBE"/>
    <w:rsid w:val="00941F32"/>
    <w:rsid w:val="009442C1"/>
    <w:rsid w:val="00945653"/>
    <w:rsid w:val="00950014"/>
    <w:rsid w:val="00951AD1"/>
    <w:rsid w:val="00952998"/>
    <w:rsid w:val="00952A5D"/>
    <w:rsid w:val="00953A05"/>
    <w:rsid w:val="00954A6A"/>
    <w:rsid w:val="009550F8"/>
    <w:rsid w:val="009554A0"/>
    <w:rsid w:val="00955650"/>
    <w:rsid w:val="0095586D"/>
    <w:rsid w:val="00957328"/>
    <w:rsid w:val="0095748F"/>
    <w:rsid w:val="009627CE"/>
    <w:rsid w:val="009630EA"/>
    <w:rsid w:val="00964424"/>
    <w:rsid w:val="00964CB6"/>
    <w:rsid w:val="00966F08"/>
    <w:rsid w:val="00967415"/>
    <w:rsid w:val="00970408"/>
    <w:rsid w:val="00970D48"/>
    <w:rsid w:val="00972D4B"/>
    <w:rsid w:val="0097305B"/>
    <w:rsid w:val="009731E3"/>
    <w:rsid w:val="0097473F"/>
    <w:rsid w:val="00975349"/>
    <w:rsid w:val="009764F0"/>
    <w:rsid w:val="00977209"/>
    <w:rsid w:val="0098142A"/>
    <w:rsid w:val="00981B68"/>
    <w:rsid w:val="0098221E"/>
    <w:rsid w:val="009823B7"/>
    <w:rsid w:val="0098422F"/>
    <w:rsid w:val="0098500B"/>
    <w:rsid w:val="009861C9"/>
    <w:rsid w:val="009865F6"/>
    <w:rsid w:val="00991108"/>
    <w:rsid w:val="00991629"/>
    <w:rsid w:val="00991A4D"/>
    <w:rsid w:val="00992380"/>
    <w:rsid w:val="009928D9"/>
    <w:rsid w:val="00992A56"/>
    <w:rsid w:val="0099351C"/>
    <w:rsid w:val="00993B09"/>
    <w:rsid w:val="00994075"/>
    <w:rsid w:val="00995D09"/>
    <w:rsid w:val="009971A3"/>
    <w:rsid w:val="00997348"/>
    <w:rsid w:val="0099769D"/>
    <w:rsid w:val="00997E64"/>
    <w:rsid w:val="009A10B0"/>
    <w:rsid w:val="009A10EF"/>
    <w:rsid w:val="009A2159"/>
    <w:rsid w:val="009A4ACF"/>
    <w:rsid w:val="009A4E8F"/>
    <w:rsid w:val="009A6DAA"/>
    <w:rsid w:val="009A7494"/>
    <w:rsid w:val="009B0B72"/>
    <w:rsid w:val="009B1997"/>
    <w:rsid w:val="009B1C3D"/>
    <w:rsid w:val="009B1D32"/>
    <w:rsid w:val="009B1FE6"/>
    <w:rsid w:val="009B2CCC"/>
    <w:rsid w:val="009B31B7"/>
    <w:rsid w:val="009B3DEE"/>
    <w:rsid w:val="009B45CE"/>
    <w:rsid w:val="009B4C49"/>
    <w:rsid w:val="009B5A1B"/>
    <w:rsid w:val="009B60AD"/>
    <w:rsid w:val="009B676D"/>
    <w:rsid w:val="009C111C"/>
    <w:rsid w:val="009C15F4"/>
    <w:rsid w:val="009C32AF"/>
    <w:rsid w:val="009C484E"/>
    <w:rsid w:val="009C4969"/>
    <w:rsid w:val="009C4AE0"/>
    <w:rsid w:val="009C5401"/>
    <w:rsid w:val="009C6077"/>
    <w:rsid w:val="009C6B34"/>
    <w:rsid w:val="009C6BEB"/>
    <w:rsid w:val="009D0349"/>
    <w:rsid w:val="009D0706"/>
    <w:rsid w:val="009D2245"/>
    <w:rsid w:val="009D53E4"/>
    <w:rsid w:val="009D56CA"/>
    <w:rsid w:val="009E0F3D"/>
    <w:rsid w:val="009E1598"/>
    <w:rsid w:val="009E196F"/>
    <w:rsid w:val="009E2849"/>
    <w:rsid w:val="009E2974"/>
    <w:rsid w:val="009E2DDA"/>
    <w:rsid w:val="009E49C2"/>
    <w:rsid w:val="009E5554"/>
    <w:rsid w:val="009E5EAA"/>
    <w:rsid w:val="009E6F9B"/>
    <w:rsid w:val="009E75AA"/>
    <w:rsid w:val="009E7F42"/>
    <w:rsid w:val="009E7F65"/>
    <w:rsid w:val="009F051A"/>
    <w:rsid w:val="009F117C"/>
    <w:rsid w:val="009F2FD6"/>
    <w:rsid w:val="009F3D11"/>
    <w:rsid w:val="009F4309"/>
    <w:rsid w:val="009F4904"/>
    <w:rsid w:val="009F7580"/>
    <w:rsid w:val="00A00C39"/>
    <w:rsid w:val="00A00D22"/>
    <w:rsid w:val="00A01153"/>
    <w:rsid w:val="00A01E32"/>
    <w:rsid w:val="00A02525"/>
    <w:rsid w:val="00A02631"/>
    <w:rsid w:val="00A0289D"/>
    <w:rsid w:val="00A02DAE"/>
    <w:rsid w:val="00A05822"/>
    <w:rsid w:val="00A059F1"/>
    <w:rsid w:val="00A0691C"/>
    <w:rsid w:val="00A075E1"/>
    <w:rsid w:val="00A10F81"/>
    <w:rsid w:val="00A1194C"/>
    <w:rsid w:val="00A14059"/>
    <w:rsid w:val="00A14DE8"/>
    <w:rsid w:val="00A16B24"/>
    <w:rsid w:val="00A16C18"/>
    <w:rsid w:val="00A200A6"/>
    <w:rsid w:val="00A20BDB"/>
    <w:rsid w:val="00A20EA1"/>
    <w:rsid w:val="00A23CAF"/>
    <w:rsid w:val="00A2574C"/>
    <w:rsid w:val="00A2658E"/>
    <w:rsid w:val="00A27CEB"/>
    <w:rsid w:val="00A306D9"/>
    <w:rsid w:val="00A30CB7"/>
    <w:rsid w:val="00A32676"/>
    <w:rsid w:val="00A345D7"/>
    <w:rsid w:val="00A353F6"/>
    <w:rsid w:val="00A35763"/>
    <w:rsid w:val="00A35A31"/>
    <w:rsid w:val="00A35A4F"/>
    <w:rsid w:val="00A363A7"/>
    <w:rsid w:val="00A370EE"/>
    <w:rsid w:val="00A41077"/>
    <w:rsid w:val="00A41DB5"/>
    <w:rsid w:val="00A43E88"/>
    <w:rsid w:val="00A44182"/>
    <w:rsid w:val="00A443D9"/>
    <w:rsid w:val="00A46D77"/>
    <w:rsid w:val="00A4786E"/>
    <w:rsid w:val="00A47A25"/>
    <w:rsid w:val="00A47EDB"/>
    <w:rsid w:val="00A503D5"/>
    <w:rsid w:val="00A5040D"/>
    <w:rsid w:val="00A5129E"/>
    <w:rsid w:val="00A51450"/>
    <w:rsid w:val="00A51854"/>
    <w:rsid w:val="00A5371E"/>
    <w:rsid w:val="00A53B7D"/>
    <w:rsid w:val="00A54A4F"/>
    <w:rsid w:val="00A54C58"/>
    <w:rsid w:val="00A5504A"/>
    <w:rsid w:val="00A5515B"/>
    <w:rsid w:val="00A55A16"/>
    <w:rsid w:val="00A55A8A"/>
    <w:rsid w:val="00A5742B"/>
    <w:rsid w:val="00A600B6"/>
    <w:rsid w:val="00A611E0"/>
    <w:rsid w:val="00A620A1"/>
    <w:rsid w:val="00A6233E"/>
    <w:rsid w:val="00A62F14"/>
    <w:rsid w:val="00A62F31"/>
    <w:rsid w:val="00A63DB8"/>
    <w:rsid w:val="00A646DD"/>
    <w:rsid w:val="00A649E2"/>
    <w:rsid w:val="00A656F6"/>
    <w:rsid w:val="00A65FE0"/>
    <w:rsid w:val="00A667BB"/>
    <w:rsid w:val="00A66C69"/>
    <w:rsid w:val="00A675AD"/>
    <w:rsid w:val="00A70682"/>
    <w:rsid w:val="00A714AC"/>
    <w:rsid w:val="00A7195D"/>
    <w:rsid w:val="00A723BA"/>
    <w:rsid w:val="00A74B38"/>
    <w:rsid w:val="00A7517D"/>
    <w:rsid w:val="00A761AF"/>
    <w:rsid w:val="00A77AE4"/>
    <w:rsid w:val="00A80A98"/>
    <w:rsid w:val="00A80DED"/>
    <w:rsid w:val="00A8120E"/>
    <w:rsid w:val="00A82479"/>
    <w:rsid w:val="00A83A14"/>
    <w:rsid w:val="00A851BD"/>
    <w:rsid w:val="00A85910"/>
    <w:rsid w:val="00A85E51"/>
    <w:rsid w:val="00A85F9D"/>
    <w:rsid w:val="00A8662E"/>
    <w:rsid w:val="00A87199"/>
    <w:rsid w:val="00A87B2A"/>
    <w:rsid w:val="00A90DC4"/>
    <w:rsid w:val="00A937A5"/>
    <w:rsid w:val="00A93BC7"/>
    <w:rsid w:val="00A9424A"/>
    <w:rsid w:val="00A95A93"/>
    <w:rsid w:val="00A96D12"/>
    <w:rsid w:val="00A972D2"/>
    <w:rsid w:val="00A9753A"/>
    <w:rsid w:val="00A97A6F"/>
    <w:rsid w:val="00A97F80"/>
    <w:rsid w:val="00AA0027"/>
    <w:rsid w:val="00AA0CBE"/>
    <w:rsid w:val="00AA15C8"/>
    <w:rsid w:val="00AA2060"/>
    <w:rsid w:val="00AA47FA"/>
    <w:rsid w:val="00AA5724"/>
    <w:rsid w:val="00AA6436"/>
    <w:rsid w:val="00AA7A61"/>
    <w:rsid w:val="00AB234C"/>
    <w:rsid w:val="00AB23B4"/>
    <w:rsid w:val="00AB3726"/>
    <w:rsid w:val="00AB3A5E"/>
    <w:rsid w:val="00AB3E48"/>
    <w:rsid w:val="00AB48D5"/>
    <w:rsid w:val="00AB6081"/>
    <w:rsid w:val="00AB6145"/>
    <w:rsid w:val="00AB6816"/>
    <w:rsid w:val="00AB6A0D"/>
    <w:rsid w:val="00AB6A57"/>
    <w:rsid w:val="00AB6E55"/>
    <w:rsid w:val="00AC1C8D"/>
    <w:rsid w:val="00AC2C7E"/>
    <w:rsid w:val="00AC3373"/>
    <w:rsid w:val="00AC39C6"/>
    <w:rsid w:val="00AC3E20"/>
    <w:rsid w:val="00AC43B3"/>
    <w:rsid w:val="00AC5D20"/>
    <w:rsid w:val="00AC5DFA"/>
    <w:rsid w:val="00AC7053"/>
    <w:rsid w:val="00AD01E8"/>
    <w:rsid w:val="00AD0E9A"/>
    <w:rsid w:val="00AD230C"/>
    <w:rsid w:val="00AD2F6E"/>
    <w:rsid w:val="00AD3646"/>
    <w:rsid w:val="00AD4117"/>
    <w:rsid w:val="00AD6CC0"/>
    <w:rsid w:val="00AE1384"/>
    <w:rsid w:val="00AE1AC9"/>
    <w:rsid w:val="00AE1E32"/>
    <w:rsid w:val="00AE2C42"/>
    <w:rsid w:val="00AE2E96"/>
    <w:rsid w:val="00AE3827"/>
    <w:rsid w:val="00AE3972"/>
    <w:rsid w:val="00AE4F18"/>
    <w:rsid w:val="00AE5020"/>
    <w:rsid w:val="00AE5665"/>
    <w:rsid w:val="00AE6280"/>
    <w:rsid w:val="00AE7029"/>
    <w:rsid w:val="00AE749D"/>
    <w:rsid w:val="00AF0365"/>
    <w:rsid w:val="00AF2587"/>
    <w:rsid w:val="00AF3361"/>
    <w:rsid w:val="00AF48B1"/>
    <w:rsid w:val="00AF4AE7"/>
    <w:rsid w:val="00B00008"/>
    <w:rsid w:val="00B014A0"/>
    <w:rsid w:val="00B02082"/>
    <w:rsid w:val="00B0352E"/>
    <w:rsid w:val="00B0463F"/>
    <w:rsid w:val="00B05320"/>
    <w:rsid w:val="00B06059"/>
    <w:rsid w:val="00B07F48"/>
    <w:rsid w:val="00B10317"/>
    <w:rsid w:val="00B10E84"/>
    <w:rsid w:val="00B12290"/>
    <w:rsid w:val="00B13AEA"/>
    <w:rsid w:val="00B13BF7"/>
    <w:rsid w:val="00B14461"/>
    <w:rsid w:val="00B149F0"/>
    <w:rsid w:val="00B14A15"/>
    <w:rsid w:val="00B14C47"/>
    <w:rsid w:val="00B15219"/>
    <w:rsid w:val="00B16461"/>
    <w:rsid w:val="00B16AC0"/>
    <w:rsid w:val="00B16CF3"/>
    <w:rsid w:val="00B16D65"/>
    <w:rsid w:val="00B21F0E"/>
    <w:rsid w:val="00B23756"/>
    <w:rsid w:val="00B238C9"/>
    <w:rsid w:val="00B23C99"/>
    <w:rsid w:val="00B243E9"/>
    <w:rsid w:val="00B25C07"/>
    <w:rsid w:val="00B261B4"/>
    <w:rsid w:val="00B2645A"/>
    <w:rsid w:val="00B274D7"/>
    <w:rsid w:val="00B30DFC"/>
    <w:rsid w:val="00B31DD8"/>
    <w:rsid w:val="00B329FC"/>
    <w:rsid w:val="00B32D23"/>
    <w:rsid w:val="00B332FB"/>
    <w:rsid w:val="00B33EAC"/>
    <w:rsid w:val="00B34B57"/>
    <w:rsid w:val="00B351F9"/>
    <w:rsid w:val="00B3590F"/>
    <w:rsid w:val="00B35C1C"/>
    <w:rsid w:val="00B35DE8"/>
    <w:rsid w:val="00B4205D"/>
    <w:rsid w:val="00B422F5"/>
    <w:rsid w:val="00B43E36"/>
    <w:rsid w:val="00B45476"/>
    <w:rsid w:val="00B45813"/>
    <w:rsid w:val="00B45F7A"/>
    <w:rsid w:val="00B478FF"/>
    <w:rsid w:val="00B50C8B"/>
    <w:rsid w:val="00B51814"/>
    <w:rsid w:val="00B5292E"/>
    <w:rsid w:val="00B52BC3"/>
    <w:rsid w:val="00B52FE2"/>
    <w:rsid w:val="00B535BC"/>
    <w:rsid w:val="00B56553"/>
    <w:rsid w:val="00B565C2"/>
    <w:rsid w:val="00B574D8"/>
    <w:rsid w:val="00B57CB2"/>
    <w:rsid w:val="00B57DAC"/>
    <w:rsid w:val="00B6013F"/>
    <w:rsid w:val="00B60963"/>
    <w:rsid w:val="00B61200"/>
    <w:rsid w:val="00B61BF6"/>
    <w:rsid w:val="00B629C6"/>
    <w:rsid w:val="00B62A5B"/>
    <w:rsid w:val="00B632EC"/>
    <w:rsid w:val="00B632FA"/>
    <w:rsid w:val="00B63486"/>
    <w:rsid w:val="00B64315"/>
    <w:rsid w:val="00B64AE4"/>
    <w:rsid w:val="00B6782D"/>
    <w:rsid w:val="00B67AB8"/>
    <w:rsid w:val="00B71083"/>
    <w:rsid w:val="00B7160F"/>
    <w:rsid w:val="00B71D62"/>
    <w:rsid w:val="00B72B22"/>
    <w:rsid w:val="00B72B9E"/>
    <w:rsid w:val="00B7371C"/>
    <w:rsid w:val="00B7688F"/>
    <w:rsid w:val="00B76B45"/>
    <w:rsid w:val="00B771F7"/>
    <w:rsid w:val="00B7746B"/>
    <w:rsid w:val="00B8044E"/>
    <w:rsid w:val="00B80E1B"/>
    <w:rsid w:val="00B8215E"/>
    <w:rsid w:val="00B833F5"/>
    <w:rsid w:val="00B83400"/>
    <w:rsid w:val="00B835CA"/>
    <w:rsid w:val="00B84845"/>
    <w:rsid w:val="00B8503A"/>
    <w:rsid w:val="00B85327"/>
    <w:rsid w:val="00B85BFE"/>
    <w:rsid w:val="00B8613A"/>
    <w:rsid w:val="00B8694D"/>
    <w:rsid w:val="00B90166"/>
    <w:rsid w:val="00B90749"/>
    <w:rsid w:val="00B9098D"/>
    <w:rsid w:val="00B90B06"/>
    <w:rsid w:val="00B915A7"/>
    <w:rsid w:val="00B91660"/>
    <w:rsid w:val="00B92461"/>
    <w:rsid w:val="00B92BB4"/>
    <w:rsid w:val="00B93A07"/>
    <w:rsid w:val="00B93F3F"/>
    <w:rsid w:val="00B944C8"/>
    <w:rsid w:val="00B94F5F"/>
    <w:rsid w:val="00B9520C"/>
    <w:rsid w:val="00B96B07"/>
    <w:rsid w:val="00B97209"/>
    <w:rsid w:val="00B973CD"/>
    <w:rsid w:val="00B97854"/>
    <w:rsid w:val="00B97CE6"/>
    <w:rsid w:val="00BA0E4B"/>
    <w:rsid w:val="00BA0EC3"/>
    <w:rsid w:val="00BA231C"/>
    <w:rsid w:val="00BA25BA"/>
    <w:rsid w:val="00BA30BE"/>
    <w:rsid w:val="00BA4160"/>
    <w:rsid w:val="00BA480E"/>
    <w:rsid w:val="00BA5E0B"/>
    <w:rsid w:val="00BA6285"/>
    <w:rsid w:val="00BA73EA"/>
    <w:rsid w:val="00BA74CA"/>
    <w:rsid w:val="00BA7684"/>
    <w:rsid w:val="00BA78B7"/>
    <w:rsid w:val="00BB0149"/>
    <w:rsid w:val="00BB04E2"/>
    <w:rsid w:val="00BB110E"/>
    <w:rsid w:val="00BB1ED5"/>
    <w:rsid w:val="00BB2FBB"/>
    <w:rsid w:val="00BB3200"/>
    <w:rsid w:val="00BB436A"/>
    <w:rsid w:val="00BB566B"/>
    <w:rsid w:val="00BB6144"/>
    <w:rsid w:val="00BB693A"/>
    <w:rsid w:val="00BB74CC"/>
    <w:rsid w:val="00BC130F"/>
    <w:rsid w:val="00BC1ECD"/>
    <w:rsid w:val="00BC2A55"/>
    <w:rsid w:val="00BC30DB"/>
    <w:rsid w:val="00BC31B7"/>
    <w:rsid w:val="00BC41E6"/>
    <w:rsid w:val="00BC4A7E"/>
    <w:rsid w:val="00BC538B"/>
    <w:rsid w:val="00BC5A27"/>
    <w:rsid w:val="00BC5F36"/>
    <w:rsid w:val="00BC72AF"/>
    <w:rsid w:val="00BD00DD"/>
    <w:rsid w:val="00BD1ACE"/>
    <w:rsid w:val="00BD2387"/>
    <w:rsid w:val="00BD2B75"/>
    <w:rsid w:val="00BD2FDB"/>
    <w:rsid w:val="00BD3513"/>
    <w:rsid w:val="00BD4A00"/>
    <w:rsid w:val="00BD4A3E"/>
    <w:rsid w:val="00BD4D46"/>
    <w:rsid w:val="00BD5171"/>
    <w:rsid w:val="00BD675A"/>
    <w:rsid w:val="00BD694B"/>
    <w:rsid w:val="00BE01EC"/>
    <w:rsid w:val="00BE034E"/>
    <w:rsid w:val="00BE07DA"/>
    <w:rsid w:val="00BE0A3A"/>
    <w:rsid w:val="00BE2165"/>
    <w:rsid w:val="00BE2E37"/>
    <w:rsid w:val="00BE381D"/>
    <w:rsid w:val="00BE5B0C"/>
    <w:rsid w:val="00BE6134"/>
    <w:rsid w:val="00BE6EF7"/>
    <w:rsid w:val="00BE7000"/>
    <w:rsid w:val="00BE7D49"/>
    <w:rsid w:val="00BF12D7"/>
    <w:rsid w:val="00BF14E4"/>
    <w:rsid w:val="00BF1B42"/>
    <w:rsid w:val="00BF3388"/>
    <w:rsid w:val="00BF3525"/>
    <w:rsid w:val="00BF4487"/>
    <w:rsid w:val="00BF584A"/>
    <w:rsid w:val="00BF5D6F"/>
    <w:rsid w:val="00BF63B0"/>
    <w:rsid w:val="00BF6D7E"/>
    <w:rsid w:val="00BF73C9"/>
    <w:rsid w:val="00BF7869"/>
    <w:rsid w:val="00C0276A"/>
    <w:rsid w:val="00C03046"/>
    <w:rsid w:val="00C0451D"/>
    <w:rsid w:val="00C059A8"/>
    <w:rsid w:val="00C06650"/>
    <w:rsid w:val="00C067B1"/>
    <w:rsid w:val="00C06D6D"/>
    <w:rsid w:val="00C1078D"/>
    <w:rsid w:val="00C11824"/>
    <w:rsid w:val="00C119AE"/>
    <w:rsid w:val="00C125B8"/>
    <w:rsid w:val="00C126AE"/>
    <w:rsid w:val="00C12BC7"/>
    <w:rsid w:val="00C13B82"/>
    <w:rsid w:val="00C13E0B"/>
    <w:rsid w:val="00C14B01"/>
    <w:rsid w:val="00C14B40"/>
    <w:rsid w:val="00C16203"/>
    <w:rsid w:val="00C1672A"/>
    <w:rsid w:val="00C16DF0"/>
    <w:rsid w:val="00C17BF3"/>
    <w:rsid w:val="00C22472"/>
    <w:rsid w:val="00C23394"/>
    <w:rsid w:val="00C23B4F"/>
    <w:rsid w:val="00C23D12"/>
    <w:rsid w:val="00C244DA"/>
    <w:rsid w:val="00C24965"/>
    <w:rsid w:val="00C25DF1"/>
    <w:rsid w:val="00C25F1A"/>
    <w:rsid w:val="00C26DC5"/>
    <w:rsid w:val="00C27173"/>
    <w:rsid w:val="00C3079B"/>
    <w:rsid w:val="00C31119"/>
    <w:rsid w:val="00C317B7"/>
    <w:rsid w:val="00C31FCA"/>
    <w:rsid w:val="00C3316D"/>
    <w:rsid w:val="00C339D0"/>
    <w:rsid w:val="00C343A9"/>
    <w:rsid w:val="00C345DB"/>
    <w:rsid w:val="00C358D6"/>
    <w:rsid w:val="00C36365"/>
    <w:rsid w:val="00C37A4A"/>
    <w:rsid w:val="00C407B1"/>
    <w:rsid w:val="00C409F7"/>
    <w:rsid w:val="00C4172C"/>
    <w:rsid w:val="00C4209B"/>
    <w:rsid w:val="00C42340"/>
    <w:rsid w:val="00C42526"/>
    <w:rsid w:val="00C43857"/>
    <w:rsid w:val="00C43A58"/>
    <w:rsid w:val="00C4425D"/>
    <w:rsid w:val="00C4586B"/>
    <w:rsid w:val="00C45D1C"/>
    <w:rsid w:val="00C46A56"/>
    <w:rsid w:val="00C476CE"/>
    <w:rsid w:val="00C511BA"/>
    <w:rsid w:val="00C52128"/>
    <w:rsid w:val="00C52FE6"/>
    <w:rsid w:val="00C541D7"/>
    <w:rsid w:val="00C54433"/>
    <w:rsid w:val="00C563B3"/>
    <w:rsid w:val="00C5776F"/>
    <w:rsid w:val="00C57D81"/>
    <w:rsid w:val="00C60D39"/>
    <w:rsid w:val="00C61AAC"/>
    <w:rsid w:val="00C6258E"/>
    <w:rsid w:val="00C633B3"/>
    <w:rsid w:val="00C63AB8"/>
    <w:rsid w:val="00C63FC1"/>
    <w:rsid w:val="00C642F3"/>
    <w:rsid w:val="00C64B5F"/>
    <w:rsid w:val="00C6511D"/>
    <w:rsid w:val="00C653F4"/>
    <w:rsid w:val="00C65BDF"/>
    <w:rsid w:val="00C676F9"/>
    <w:rsid w:val="00C70464"/>
    <w:rsid w:val="00C7085F"/>
    <w:rsid w:val="00C73373"/>
    <w:rsid w:val="00C735EB"/>
    <w:rsid w:val="00C73ABE"/>
    <w:rsid w:val="00C740B8"/>
    <w:rsid w:val="00C745EC"/>
    <w:rsid w:val="00C75093"/>
    <w:rsid w:val="00C752D6"/>
    <w:rsid w:val="00C7547D"/>
    <w:rsid w:val="00C75E7D"/>
    <w:rsid w:val="00C75F88"/>
    <w:rsid w:val="00C76B94"/>
    <w:rsid w:val="00C7708D"/>
    <w:rsid w:val="00C7740A"/>
    <w:rsid w:val="00C77A2A"/>
    <w:rsid w:val="00C77DE9"/>
    <w:rsid w:val="00C801B7"/>
    <w:rsid w:val="00C80FEC"/>
    <w:rsid w:val="00C81ACF"/>
    <w:rsid w:val="00C828F2"/>
    <w:rsid w:val="00C8406F"/>
    <w:rsid w:val="00C8543A"/>
    <w:rsid w:val="00C86BCD"/>
    <w:rsid w:val="00C86E4B"/>
    <w:rsid w:val="00C87229"/>
    <w:rsid w:val="00C90699"/>
    <w:rsid w:val="00C90974"/>
    <w:rsid w:val="00C91607"/>
    <w:rsid w:val="00C922B0"/>
    <w:rsid w:val="00C92C44"/>
    <w:rsid w:val="00C9350D"/>
    <w:rsid w:val="00C93FEB"/>
    <w:rsid w:val="00C950B1"/>
    <w:rsid w:val="00CA03AA"/>
    <w:rsid w:val="00CA0DBE"/>
    <w:rsid w:val="00CA11E9"/>
    <w:rsid w:val="00CA1E9B"/>
    <w:rsid w:val="00CA1F2B"/>
    <w:rsid w:val="00CA53B7"/>
    <w:rsid w:val="00CA65B6"/>
    <w:rsid w:val="00CB085E"/>
    <w:rsid w:val="00CB21DF"/>
    <w:rsid w:val="00CB24B9"/>
    <w:rsid w:val="00CB3304"/>
    <w:rsid w:val="00CB3F9F"/>
    <w:rsid w:val="00CB4300"/>
    <w:rsid w:val="00CB5607"/>
    <w:rsid w:val="00CB5EA5"/>
    <w:rsid w:val="00CB6144"/>
    <w:rsid w:val="00CB6824"/>
    <w:rsid w:val="00CB70F2"/>
    <w:rsid w:val="00CB724F"/>
    <w:rsid w:val="00CB7E3B"/>
    <w:rsid w:val="00CC0030"/>
    <w:rsid w:val="00CC00DD"/>
    <w:rsid w:val="00CC0F5B"/>
    <w:rsid w:val="00CC170D"/>
    <w:rsid w:val="00CC39CC"/>
    <w:rsid w:val="00CC3D41"/>
    <w:rsid w:val="00CC4486"/>
    <w:rsid w:val="00CC48EE"/>
    <w:rsid w:val="00CC549D"/>
    <w:rsid w:val="00CC75F7"/>
    <w:rsid w:val="00CC7C97"/>
    <w:rsid w:val="00CD169A"/>
    <w:rsid w:val="00CD35D0"/>
    <w:rsid w:val="00CD5FBE"/>
    <w:rsid w:val="00CD6379"/>
    <w:rsid w:val="00CD6CAB"/>
    <w:rsid w:val="00CD6D92"/>
    <w:rsid w:val="00CE11A3"/>
    <w:rsid w:val="00CE1888"/>
    <w:rsid w:val="00CE3263"/>
    <w:rsid w:val="00CE45B4"/>
    <w:rsid w:val="00CE515D"/>
    <w:rsid w:val="00CE6856"/>
    <w:rsid w:val="00CE6E22"/>
    <w:rsid w:val="00CE76EE"/>
    <w:rsid w:val="00CE7DF4"/>
    <w:rsid w:val="00CF071D"/>
    <w:rsid w:val="00CF1038"/>
    <w:rsid w:val="00CF2621"/>
    <w:rsid w:val="00CF3111"/>
    <w:rsid w:val="00CF46B0"/>
    <w:rsid w:val="00CF479C"/>
    <w:rsid w:val="00CF4D52"/>
    <w:rsid w:val="00CF5906"/>
    <w:rsid w:val="00CF5EE8"/>
    <w:rsid w:val="00CF6F69"/>
    <w:rsid w:val="00CF6FDB"/>
    <w:rsid w:val="00CF756B"/>
    <w:rsid w:val="00CF7FE7"/>
    <w:rsid w:val="00D00310"/>
    <w:rsid w:val="00D0052C"/>
    <w:rsid w:val="00D0138D"/>
    <w:rsid w:val="00D02842"/>
    <w:rsid w:val="00D03857"/>
    <w:rsid w:val="00D0414A"/>
    <w:rsid w:val="00D043A5"/>
    <w:rsid w:val="00D05BA3"/>
    <w:rsid w:val="00D05CC2"/>
    <w:rsid w:val="00D070D3"/>
    <w:rsid w:val="00D07E30"/>
    <w:rsid w:val="00D1004B"/>
    <w:rsid w:val="00D120D9"/>
    <w:rsid w:val="00D1216D"/>
    <w:rsid w:val="00D12263"/>
    <w:rsid w:val="00D13323"/>
    <w:rsid w:val="00D13500"/>
    <w:rsid w:val="00D13EDE"/>
    <w:rsid w:val="00D1521F"/>
    <w:rsid w:val="00D15AE9"/>
    <w:rsid w:val="00D16394"/>
    <w:rsid w:val="00D164F9"/>
    <w:rsid w:val="00D2040B"/>
    <w:rsid w:val="00D210B5"/>
    <w:rsid w:val="00D220CD"/>
    <w:rsid w:val="00D22760"/>
    <w:rsid w:val="00D2409D"/>
    <w:rsid w:val="00D240D8"/>
    <w:rsid w:val="00D253BB"/>
    <w:rsid w:val="00D25886"/>
    <w:rsid w:val="00D26825"/>
    <w:rsid w:val="00D33564"/>
    <w:rsid w:val="00D355EF"/>
    <w:rsid w:val="00D35E65"/>
    <w:rsid w:val="00D36136"/>
    <w:rsid w:val="00D36F61"/>
    <w:rsid w:val="00D3768E"/>
    <w:rsid w:val="00D37BBE"/>
    <w:rsid w:val="00D415DD"/>
    <w:rsid w:val="00D424FD"/>
    <w:rsid w:val="00D42C9E"/>
    <w:rsid w:val="00D4366B"/>
    <w:rsid w:val="00D4455E"/>
    <w:rsid w:val="00D448EC"/>
    <w:rsid w:val="00D45139"/>
    <w:rsid w:val="00D4530C"/>
    <w:rsid w:val="00D46897"/>
    <w:rsid w:val="00D46C27"/>
    <w:rsid w:val="00D5074F"/>
    <w:rsid w:val="00D50C6A"/>
    <w:rsid w:val="00D5119E"/>
    <w:rsid w:val="00D52CB7"/>
    <w:rsid w:val="00D52D3E"/>
    <w:rsid w:val="00D53425"/>
    <w:rsid w:val="00D535BB"/>
    <w:rsid w:val="00D54256"/>
    <w:rsid w:val="00D55E85"/>
    <w:rsid w:val="00D56A25"/>
    <w:rsid w:val="00D60C49"/>
    <w:rsid w:val="00D61064"/>
    <w:rsid w:val="00D639B0"/>
    <w:rsid w:val="00D640EB"/>
    <w:rsid w:val="00D64E49"/>
    <w:rsid w:val="00D64E59"/>
    <w:rsid w:val="00D65E6B"/>
    <w:rsid w:val="00D65F91"/>
    <w:rsid w:val="00D66407"/>
    <w:rsid w:val="00D6705A"/>
    <w:rsid w:val="00D70CC6"/>
    <w:rsid w:val="00D71BE2"/>
    <w:rsid w:val="00D72445"/>
    <w:rsid w:val="00D746A4"/>
    <w:rsid w:val="00D74DB9"/>
    <w:rsid w:val="00D75153"/>
    <w:rsid w:val="00D76A1D"/>
    <w:rsid w:val="00D77B38"/>
    <w:rsid w:val="00D806DF"/>
    <w:rsid w:val="00D823FC"/>
    <w:rsid w:val="00D824E8"/>
    <w:rsid w:val="00D82560"/>
    <w:rsid w:val="00D86935"/>
    <w:rsid w:val="00D908BA"/>
    <w:rsid w:val="00D91625"/>
    <w:rsid w:val="00D91719"/>
    <w:rsid w:val="00D91E60"/>
    <w:rsid w:val="00D923BF"/>
    <w:rsid w:val="00D954A6"/>
    <w:rsid w:val="00D95704"/>
    <w:rsid w:val="00D95C2E"/>
    <w:rsid w:val="00DA1315"/>
    <w:rsid w:val="00DA2D5F"/>
    <w:rsid w:val="00DA51AE"/>
    <w:rsid w:val="00DA6AC5"/>
    <w:rsid w:val="00DA7125"/>
    <w:rsid w:val="00DA7155"/>
    <w:rsid w:val="00DB06D8"/>
    <w:rsid w:val="00DB0A26"/>
    <w:rsid w:val="00DB0DEF"/>
    <w:rsid w:val="00DB0FC6"/>
    <w:rsid w:val="00DB1518"/>
    <w:rsid w:val="00DB1A4A"/>
    <w:rsid w:val="00DB1B97"/>
    <w:rsid w:val="00DB3562"/>
    <w:rsid w:val="00DB4887"/>
    <w:rsid w:val="00DB55CD"/>
    <w:rsid w:val="00DB63BF"/>
    <w:rsid w:val="00DB75E3"/>
    <w:rsid w:val="00DB7D21"/>
    <w:rsid w:val="00DB7E50"/>
    <w:rsid w:val="00DC2015"/>
    <w:rsid w:val="00DC22EA"/>
    <w:rsid w:val="00DC3D74"/>
    <w:rsid w:val="00DC4BA8"/>
    <w:rsid w:val="00DC5549"/>
    <w:rsid w:val="00DC5C37"/>
    <w:rsid w:val="00DC603F"/>
    <w:rsid w:val="00DC66E8"/>
    <w:rsid w:val="00DC6B45"/>
    <w:rsid w:val="00DC786A"/>
    <w:rsid w:val="00DD0A98"/>
    <w:rsid w:val="00DD0FA5"/>
    <w:rsid w:val="00DD1A21"/>
    <w:rsid w:val="00DD2D74"/>
    <w:rsid w:val="00DD39E1"/>
    <w:rsid w:val="00DD4985"/>
    <w:rsid w:val="00DD4B72"/>
    <w:rsid w:val="00DD541F"/>
    <w:rsid w:val="00DD5C2C"/>
    <w:rsid w:val="00DD5C92"/>
    <w:rsid w:val="00DD676B"/>
    <w:rsid w:val="00DE0409"/>
    <w:rsid w:val="00DE31D4"/>
    <w:rsid w:val="00DE321E"/>
    <w:rsid w:val="00DE3FF2"/>
    <w:rsid w:val="00DE4A83"/>
    <w:rsid w:val="00DE5185"/>
    <w:rsid w:val="00DE553E"/>
    <w:rsid w:val="00DE5776"/>
    <w:rsid w:val="00DE5CDE"/>
    <w:rsid w:val="00DE6092"/>
    <w:rsid w:val="00DE67C6"/>
    <w:rsid w:val="00DE6FF0"/>
    <w:rsid w:val="00DE7264"/>
    <w:rsid w:val="00DE7C54"/>
    <w:rsid w:val="00DF0A99"/>
    <w:rsid w:val="00DF2B21"/>
    <w:rsid w:val="00DF3508"/>
    <w:rsid w:val="00DF6D6E"/>
    <w:rsid w:val="00DF6E33"/>
    <w:rsid w:val="00DF6F0B"/>
    <w:rsid w:val="00E01235"/>
    <w:rsid w:val="00E017EB"/>
    <w:rsid w:val="00E019AA"/>
    <w:rsid w:val="00E01E34"/>
    <w:rsid w:val="00E02033"/>
    <w:rsid w:val="00E0241F"/>
    <w:rsid w:val="00E028EA"/>
    <w:rsid w:val="00E031F7"/>
    <w:rsid w:val="00E04063"/>
    <w:rsid w:val="00E04896"/>
    <w:rsid w:val="00E05095"/>
    <w:rsid w:val="00E07726"/>
    <w:rsid w:val="00E07C70"/>
    <w:rsid w:val="00E101D8"/>
    <w:rsid w:val="00E1047A"/>
    <w:rsid w:val="00E11155"/>
    <w:rsid w:val="00E116B4"/>
    <w:rsid w:val="00E1340A"/>
    <w:rsid w:val="00E153EF"/>
    <w:rsid w:val="00E154FE"/>
    <w:rsid w:val="00E15B15"/>
    <w:rsid w:val="00E15B4E"/>
    <w:rsid w:val="00E15B78"/>
    <w:rsid w:val="00E165F8"/>
    <w:rsid w:val="00E16C10"/>
    <w:rsid w:val="00E17C0A"/>
    <w:rsid w:val="00E2067F"/>
    <w:rsid w:val="00E22DDB"/>
    <w:rsid w:val="00E237B2"/>
    <w:rsid w:val="00E24963"/>
    <w:rsid w:val="00E2504D"/>
    <w:rsid w:val="00E25A7D"/>
    <w:rsid w:val="00E25DCF"/>
    <w:rsid w:val="00E26B42"/>
    <w:rsid w:val="00E2768C"/>
    <w:rsid w:val="00E3003E"/>
    <w:rsid w:val="00E30A55"/>
    <w:rsid w:val="00E310A1"/>
    <w:rsid w:val="00E3146D"/>
    <w:rsid w:val="00E31629"/>
    <w:rsid w:val="00E31E22"/>
    <w:rsid w:val="00E327B1"/>
    <w:rsid w:val="00E32849"/>
    <w:rsid w:val="00E33C39"/>
    <w:rsid w:val="00E33C84"/>
    <w:rsid w:val="00E33CDD"/>
    <w:rsid w:val="00E3736A"/>
    <w:rsid w:val="00E410C7"/>
    <w:rsid w:val="00E41BF7"/>
    <w:rsid w:val="00E42593"/>
    <w:rsid w:val="00E42A0F"/>
    <w:rsid w:val="00E42E3B"/>
    <w:rsid w:val="00E43C7F"/>
    <w:rsid w:val="00E45B39"/>
    <w:rsid w:val="00E46078"/>
    <w:rsid w:val="00E460E3"/>
    <w:rsid w:val="00E461C6"/>
    <w:rsid w:val="00E46864"/>
    <w:rsid w:val="00E500A0"/>
    <w:rsid w:val="00E50E83"/>
    <w:rsid w:val="00E54130"/>
    <w:rsid w:val="00E57022"/>
    <w:rsid w:val="00E5757B"/>
    <w:rsid w:val="00E57B91"/>
    <w:rsid w:val="00E57EF2"/>
    <w:rsid w:val="00E6008E"/>
    <w:rsid w:val="00E61A3C"/>
    <w:rsid w:val="00E62395"/>
    <w:rsid w:val="00E623BD"/>
    <w:rsid w:val="00E62AC8"/>
    <w:rsid w:val="00E62F4D"/>
    <w:rsid w:val="00E63458"/>
    <w:rsid w:val="00E64588"/>
    <w:rsid w:val="00E65246"/>
    <w:rsid w:val="00E663F9"/>
    <w:rsid w:val="00E6772D"/>
    <w:rsid w:val="00E70B88"/>
    <w:rsid w:val="00E71ED7"/>
    <w:rsid w:val="00E72860"/>
    <w:rsid w:val="00E7358B"/>
    <w:rsid w:val="00E73CB2"/>
    <w:rsid w:val="00E73DD8"/>
    <w:rsid w:val="00E74079"/>
    <w:rsid w:val="00E7489A"/>
    <w:rsid w:val="00E749B8"/>
    <w:rsid w:val="00E75741"/>
    <w:rsid w:val="00E75863"/>
    <w:rsid w:val="00E8030D"/>
    <w:rsid w:val="00E80BE4"/>
    <w:rsid w:val="00E816A1"/>
    <w:rsid w:val="00E826CE"/>
    <w:rsid w:val="00E846BA"/>
    <w:rsid w:val="00E84DEB"/>
    <w:rsid w:val="00E9054A"/>
    <w:rsid w:val="00E91689"/>
    <w:rsid w:val="00E91D37"/>
    <w:rsid w:val="00E9221F"/>
    <w:rsid w:val="00E9229D"/>
    <w:rsid w:val="00E923F5"/>
    <w:rsid w:val="00E93418"/>
    <w:rsid w:val="00E93718"/>
    <w:rsid w:val="00E93F32"/>
    <w:rsid w:val="00E9697B"/>
    <w:rsid w:val="00E97181"/>
    <w:rsid w:val="00EA3B2E"/>
    <w:rsid w:val="00EA3D43"/>
    <w:rsid w:val="00EA4CB2"/>
    <w:rsid w:val="00EA7DE8"/>
    <w:rsid w:val="00EB0530"/>
    <w:rsid w:val="00EB149F"/>
    <w:rsid w:val="00EB438F"/>
    <w:rsid w:val="00EB4C97"/>
    <w:rsid w:val="00EB5100"/>
    <w:rsid w:val="00EB546E"/>
    <w:rsid w:val="00EC001E"/>
    <w:rsid w:val="00EC019F"/>
    <w:rsid w:val="00EC09A7"/>
    <w:rsid w:val="00EC0EDF"/>
    <w:rsid w:val="00EC3432"/>
    <w:rsid w:val="00EC5227"/>
    <w:rsid w:val="00EC77BD"/>
    <w:rsid w:val="00ED0551"/>
    <w:rsid w:val="00ED09A7"/>
    <w:rsid w:val="00ED2AB9"/>
    <w:rsid w:val="00ED3A35"/>
    <w:rsid w:val="00ED4889"/>
    <w:rsid w:val="00ED5DAD"/>
    <w:rsid w:val="00ED743A"/>
    <w:rsid w:val="00EE04E4"/>
    <w:rsid w:val="00EE0C18"/>
    <w:rsid w:val="00EE2311"/>
    <w:rsid w:val="00EE32B6"/>
    <w:rsid w:val="00EE39AE"/>
    <w:rsid w:val="00EE3FF7"/>
    <w:rsid w:val="00EE5F78"/>
    <w:rsid w:val="00EE6883"/>
    <w:rsid w:val="00EF0C04"/>
    <w:rsid w:val="00EF2B26"/>
    <w:rsid w:val="00EF3FB2"/>
    <w:rsid w:val="00EF5B1F"/>
    <w:rsid w:val="00EF628E"/>
    <w:rsid w:val="00EF6CBE"/>
    <w:rsid w:val="00EF70C2"/>
    <w:rsid w:val="00EF7DCF"/>
    <w:rsid w:val="00EF7E9D"/>
    <w:rsid w:val="00F006D2"/>
    <w:rsid w:val="00F0162D"/>
    <w:rsid w:val="00F02CE4"/>
    <w:rsid w:val="00F03177"/>
    <w:rsid w:val="00F07B8A"/>
    <w:rsid w:val="00F105BF"/>
    <w:rsid w:val="00F10754"/>
    <w:rsid w:val="00F11068"/>
    <w:rsid w:val="00F11CDC"/>
    <w:rsid w:val="00F11EE5"/>
    <w:rsid w:val="00F128F0"/>
    <w:rsid w:val="00F12BBE"/>
    <w:rsid w:val="00F12CD2"/>
    <w:rsid w:val="00F13EDD"/>
    <w:rsid w:val="00F1422C"/>
    <w:rsid w:val="00F14722"/>
    <w:rsid w:val="00F15BD5"/>
    <w:rsid w:val="00F16F5A"/>
    <w:rsid w:val="00F171A6"/>
    <w:rsid w:val="00F17761"/>
    <w:rsid w:val="00F20B90"/>
    <w:rsid w:val="00F23628"/>
    <w:rsid w:val="00F24DAB"/>
    <w:rsid w:val="00F267A2"/>
    <w:rsid w:val="00F268B0"/>
    <w:rsid w:val="00F2749B"/>
    <w:rsid w:val="00F27981"/>
    <w:rsid w:val="00F27F5E"/>
    <w:rsid w:val="00F30521"/>
    <w:rsid w:val="00F30829"/>
    <w:rsid w:val="00F30A18"/>
    <w:rsid w:val="00F30BD8"/>
    <w:rsid w:val="00F31037"/>
    <w:rsid w:val="00F323E6"/>
    <w:rsid w:val="00F36F33"/>
    <w:rsid w:val="00F375A8"/>
    <w:rsid w:val="00F417F5"/>
    <w:rsid w:val="00F41F1A"/>
    <w:rsid w:val="00F42197"/>
    <w:rsid w:val="00F42531"/>
    <w:rsid w:val="00F43A80"/>
    <w:rsid w:val="00F45638"/>
    <w:rsid w:val="00F460D0"/>
    <w:rsid w:val="00F4641A"/>
    <w:rsid w:val="00F46851"/>
    <w:rsid w:val="00F46C6D"/>
    <w:rsid w:val="00F50148"/>
    <w:rsid w:val="00F51F57"/>
    <w:rsid w:val="00F52180"/>
    <w:rsid w:val="00F54333"/>
    <w:rsid w:val="00F546D2"/>
    <w:rsid w:val="00F5608B"/>
    <w:rsid w:val="00F565AF"/>
    <w:rsid w:val="00F57B07"/>
    <w:rsid w:val="00F57D16"/>
    <w:rsid w:val="00F57F8C"/>
    <w:rsid w:val="00F61372"/>
    <w:rsid w:val="00F615BD"/>
    <w:rsid w:val="00F628CC"/>
    <w:rsid w:val="00F628DD"/>
    <w:rsid w:val="00F62D2F"/>
    <w:rsid w:val="00F62E56"/>
    <w:rsid w:val="00F63170"/>
    <w:rsid w:val="00F646FF"/>
    <w:rsid w:val="00F6513B"/>
    <w:rsid w:val="00F6538E"/>
    <w:rsid w:val="00F6597F"/>
    <w:rsid w:val="00F673E7"/>
    <w:rsid w:val="00F67817"/>
    <w:rsid w:val="00F7069C"/>
    <w:rsid w:val="00F71052"/>
    <w:rsid w:val="00F71A6F"/>
    <w:rsid w:val="00F71CC4"/>
    <w:rsid w:val="00F726B8"/>
    <w:rsid w:val="00F72CD1"/>
    <w:rsid w:val="00F737BB"/>
    <w:rsid w:val="00F73B82"/>
    <w:rsid w:val="00F73EFB"/>
    <w:rsid w:val="00F8056B"/>
    <w:rsid w:val="00F808B5"/>
    <w:rsid w:val="00F80BE3"/>
    <w:rsid w:val="00F8103A"/>
    <w:rsid w:val="00F82A81"/>
    <w:rsid w:val="00F83C61"/>
    <w:rsid w:val="00F84A17"/>
    <w:rsid w:val="00F852D1"/>
    <w:rsid w:val="00F865A7"/>
    <w:rsid w:val="00F86C65"/>
    <w:rsid w:val="00F913FB"/>
    <w:rsid w:val="00F939C4"/>
    <w:rsid w:val="00F941ED"/>
    <w:rsid w:val="00F97A94"/>
    <w:rsid w:val="00F97FB8"/>
    <w:rsid w:val="00FA011C"/>
    <w:rsid w:val="00FA1140"/>
    <w:rsid w:val="00FA11CA"/>
    <w:rsid w:val="00FA25AD"/>
    <w:rsid w:val="00FA307C"/>
    <w:rsid w:val="00FA30B5"/>
    <w:rsid w:val="00FA4100"/>
    <w:rsid w:val="00FA590D"/>
    <w:rsid w:val="00FA72C4"/>
    <w:rsid w:val="00FA78CF"/>
    <w:rsid w:val="00FA7930"/>
    <w:rsid w:val="00FA797F"/>
    <w:rsid w:val="00FA7E22"/>
    <w:rsid w:val="00FB01B5"/>
    <w:rsid w:val="00FB0845"/>
    <w:rsid w:val="00FB09D7"/>
    <w:rsid w:val="00FB3A58"/>
    <w:rsid w:val="00FB4097"/>
    <w:rsid w:val="00FB40DB"/>
    <w:rsid w:val="00FB4D63"/>
    <w:rsid w:val="00FB5FDD"/>
    <w:rsid w:val="00FB6809"/>
    <w:rsid w:val="00FB6AAD"/>
    <w:rsid w:val="00FB6AE7"/>
    <w:rsid w:val="00FB78BC"/>
    <w:rsid w:val="00FB7E98"/>
    <w:rsid w:val="00FC0D54"/>
    <w:rsid w:val="00FC2588"/>
    <w:rsid w:val="00FC27C2"/>
    <w:rsid w:val="00FC288C"/>
    <w:rsid w:val="00FC6402"/>
    <w:rsid w:val="00FC64C7"/>
    <w:rsid w:val="00FC7E44"/>
    <w:rsid w:val="00FD009C"/>
    <w:rsid w:val="00FD059B"/>
    <w:rsid w:val="00FD1599"/>
    <w:rsid w:val="00FD1782"/>
    <w:rsid w:val="00FD2110"/>
    <w:rsid w:val="00FD243F"/>
    <w:rsid w:val="00FD4042"/>
    <w:rsid w:val="00FD4A01"/>
    <w:rsid w:val="00FD67CE"/>
    <w:rsid w:val="00FD6C2B"/>
    <w:rsid w:val="00FD752F"/>
    <w:rsid w:val="00FE31CE"/>
    <w:rsid w:val="00FE3F8C"/>
    <w:rsid w:val="00FE40F9"/>
    <w:rsid w:val="00FE43AF"/>
    <w:rsid w:val="00FE4B82"/>
    <w:rsid w:val="00FE5FF5"/>
    <w:rsid w:val="00FF01F3"/>
    <w:rsid w:val="00FF09A1"/>
    <w:rsid w:val="00FF108E"/>
    <w:rsid w:val="00FF2101"/>
    <w:rsid w:val="00FF2EDE"/>
    <w:rsid w:val="00FF3CE0"/>
    <w:rsid w:val="00FF4E8E"/>
    <w:rsid w:val="00FF5291"/>
    <w:rsid w:val="00FF5FE4"/>
    <w:rsid w:val="00FF61FE"/>
    <w:rsid w:val="00FF79F2"/>
    <w:rsid w:val="00FF7ACB"/>
    <w:rsid w:val="00FF7CCA"/>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E3E99A"/>
  <w15:docId w15:val="{87C0B662-4F90-C643-BCB5-70CE17074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659A"/>
    <w:pPr>
      <w:spacing w:after="0" w:line="240" w:lineRule="auto"/>
    </w:pPr>
    <w:rPr>
      <w:rFonts w:ascii="Times New Roman" w:hAnsi="Times New Roman" w:cs="Times New Roman"/>
      <w:sz w:val="24"/>
      <w:szCs w:val="24"/>
      <w:lang w:val="en-ID"/>
    </w:rPr>
  </w:style>
  <w:style w:type="paragraph" w:styleId="Heading1">
    <w:name w:val="heading 1"/>
    <w:basedOn w:val="Normal"/>
    <w:next w:val="Normal"/>
    <w:link w:val="Heading1Char"/>
    <w:uiPriority w:val="9"/>
    <w:qFormat/>
    <w:rsid w:val="00A059F1"/>
    <w:pPr>
      <w:keepNext/>
      <w:keepLines/>
      <w:pBdr>
        <w:top w:val="nil"/>
        <w:left w:val="nil"/>
        <w:bottom w:val="nil"/>
        <w:right w:val="nil"/>
        <w:between w:val="nil"/>
      </w:pBdr>
      <w:spacing w:before="480" w:after="120" w:line="259" w:lineRule="auto"/>
      <w:outlineLvl w:val="0"/>
    </w:pPr>
    <w:rPr>
      <w:rFonts w:ascii="Calibri" w:eastAsia="Calibri" w:hAnsi="Calibri" w:cs="Calibri"/>
      <w:b/>
      <w:color w:val="000000"/>
      <w:sz w:val="48"/>
      <w:szCs w:val="48"/>
      <w:lang w:val="id-ID" w:eastAsia="id-ID"/>
    </w:rPr>
  </w:style>
  <w:style w:type="paragraph" w:styleId="Heading2">
    <w:name w:val="heading 2"/>
    <w:basedOn w:val="Normal"/>
    <w:next w:val="Normal"/>
    <w:link w:val="Heading2Char"/>
    <w:uiPriority w:val="9"/>
    <w:unhideWhenUsed/>
    <w:qFormat/>
    <w:rsid w:val="00B2645A"/>
    <w:pPr>
      <w:keepNext/>
      <w:keepLines/>
      <w:spacing w:before="200"/>
      <w:outlineLvl w:val="1"/>
    </w:pPr>
    <w:rPr>
      <w:rFonts w:asciiTheme="majorHAnsi" w:eastAsiaTheme="majorEastAsia" w:hAnsiTheme="majorHAnsi" w:cstheme="majorBidi"/>
      <w:b/>
      <w:noProof/>
      <w:color w:val="4F81BD" w:themeColor="accent1"/>
      <w:sz w:val="26"/>
      <w:szCs w:val="26"/>
      <w:lang w:val="id-ID" w:eastAsia="id-ID"/>
    </w:rPr>
  </w:style>
  <w:style w:type="paragraph" w:styleId="Heading3">
    <w:name w:val="heading 3"/>
    <w:basedOn w:val="Normal"/>
    <w:next w:val="Normal"/>
    <w:link w:val="Heading3Char"/>
    <w:uiPriority w:val="9"/>
    <w:unhideWhenUsed/>
    <w:qFormat/>
    <w:rsid w:val="00AE1384"/>
    <w:pPr>
      <w:keepNext/>
      <w:keepLines/>
      <w:spacing w:before="200"/>
      <w:outlineLvl w:val="2"/>
    </w:pPr>
    <w:rPr>
      <w:rFonts w:asciiTheme="majorHAnsi" w:eastAsiaTheme="majorEastAsia" w:hAnsiTheme="majorHAnsi" w:cstheme="majorBidi"/>
      <w:b/>
      <w:noProof/>
      <w:color w:val="4F81BD" w:themeColor="accent1"/>
      <w:lang w:val="id-ID" w:eastAsia="id-ID"/>
    </w:rPr>
  </w:style>
  <w:style w:type="paragraph" w:styleId="Heading4">
    <w:name w:val="heading 4"/>
    <w:basedOn w:val="Normal"/>
    <w:next w:val="Normal"/>
    <w:link w:val="Heading4Char"/>
    <w:uiPriority w:val="9"/>
    <w:qFormat/>
    <w:rsid w:val="00365E8D"/>
    <w:pPr>
      <w:keepNext/>
      <w:keepLines/>
      <w:spacing w:before="240" w:after="40" w:line="259" w:lineRule="auto"/>
      <w:outlineLvl w:val="3"/>
    </w:pPr>
    <w:rPr>
      <w:rFonts w:ascii="Calibri" w:eastAsia="Calibri" w:hAnsi="Calibri" w:cs="Calibri"/>
      <w:b/>
      <w:lang w:val="id-ID"/>
    </w:rPr>
  </w:style>
  <w:style w:type="paragraph" w:styleId="Heading5">
    <w:name w:val="heading 5"/>
    <w:basedOn w:val="Normal"/>
    <w:next w:val="Normal"/>
    <w:link w:val="Heading5Char"/>
    <w:uiPriority w:val="9"/>
    <w:qFormat/>
    <w:rsid w:val="00365E8D"/>
    <w:pPr>
      <w:keepNext/>
      <w:keepLines/>
      <w:spacing w:before="220" w:after="40" w:line="259" w:lineRule="auto"/>
      <w:outlineLvl w:val="4"/>
    </w:pPr>
    <w:rPr>
      <w:rFonts w:ascii="Calibri" w:eastAsia="Calibri" w:hAnsi="Calibri" w:cs="Calibri"/>
      <w:b/>
      <w:sz w:val="22"/>
      <w:szCs w:val="22"/>
      <w:lang w:val="id-ID"/>
    </w:rPr>
  </w:style>
  <w:style w:type="paragraph" w:styleId="Heading6">
    <w:name w:val="heading 6"/>
    <w:basedOn w:val="Normal"/>
    <w:next w:val="Normal"/>
    <w:link w:val="Heading6Char"/>
    <w:uiPriority w:val="9"/>
    <w:qFormat/>
    <w:rsid w:val="00365E8D"/>
    <w:pPr>
      <w:keepNext/>
      <w:keepLines/>
      <w:spacing w:before="200" w:after="40" w:line="259" w:lineRule="auto"/>
      <w:outlineLvl w:val="5"/>
    </w:pPr>
    <w:rPr>
      <w:rFonts w:ascii="Calibri" w:eastAsia="Calibri" w:hAnsi="Calibri" w:cs="Calibri"/>
      <w:b/>
      <w:sz w:val="20"/>
      <w:szCs w:val="20"/>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59F1"/>
    <w:rPr>
      <w:rFonts w:ascii="Calibri" w:eastAsia="Calibri" w:hAnsi="Calibri" w:cs="Calibri"/>
      <w:b/>
      <w:color w:val="000000"/>
      <w:sz w:val="48"/>
      <w:szCs w:val="48"/>
      <w:lang w:eastAsia="id-ID"/>
    </w:rPr>
  </w:style>
  <w:style w:type="character" w:customStyle="1" w:styleId="Heading2Char">
    <w:name w:val="Heading 2 Char"/>
    <w:basedOn w:val="DefaultParagraphFont"/>
    <w:link w:val="Heading2"/>
    <w:uiPriority w:val="9"/>
    <w:rsid w:val="00B2645A"/>
    <w:rPr>
      <w:rFonts w:asciiTheme="majorHAnsi" w:eastAsiaTheme="majorEastAsia" w:hAnsiTheme="majorHAnsi" w:cstheme="majorBidi"/>
      <w:b/>
      <w:noProof/>
      <w:color w:val="4F81BD" w:themeColor="accent1"/>
      <w:sz w:val="26"/>
      <w:szCs w:val="26"/>
      <w:lang w:eastAsia="id-ID"/>
    </w:rPr>
  </w:style>
  <w:style w:type="character" w:customStyle="1" w:styleId="Heading3Char">
    <w:name w:val="Heading 3 Char"/>
    <w:basedOn w:val="DefaultParagraphFont"/>
    <w:link w:val="Heading3"/>
    <w:uiPriority w:val="9"/>
    <w:rsid w:val="00AE1384"/>
    <w:rPr>
      <w:rFonts w:asciiTheme="majorHAnsi" w:eastAsiaTheme="majorEastAsia" w:hAnsiTheme="majorHAnsi" w:cstheme="majorBidi"/>
      <w:b/>
      <w:noProof/>
      <w:color w:val="4F81BD" w:themeColor="accent1"/>
      <w:sz w:val="24"/>
      <w:szCs w:val="24"/>
      <w:lang w:eastAsia="id-ID"/>
    </w:rPr>
  </w:style>
  <w:style w:type="character" w:customStyle="1" w:styleId="Heading4Char">
    <w:name w:val="Heading 4 Char"/>
    <w:basedOn w:val="DefaultParagraphFont"/>
    <w:link w:val="Heading4"/>
    <w:uiPriority w:val="9"/>
    <w:rsid w:val="00365E8D"/>
    <w:rPr>
      <w:rFonts w:ascii="Calibri" w:eastAsia="Calibri" w:hAnsi="Calibri" w:cs="Calibri"/>
      <w:b/>
      <w:sz w:val="24"/>
      <w:szCs w:val="24"/>
    </w:rPr>
  </w:style>
  <w:style w:type="character" w:customStyle="1" w:styleId="Heading5Char">
    <w:name w:val="Heading 5 Char"/>
    <w:basedOn w:val="DefaultParagraphFont"/>
    <w:link w:val="Heading5"/>
    <w:rsid w:val="00365E8D"/>
    <w:rPr>
      <w:rFonts w:ascii="Calibri" w:eastAsia="Calibri" w:hAnsi="Calibri" w:cs="Calibri"/>
      <w:b/>
    </w:rPr>
  </w:style>
  <w:style w:type="character" w:customStyle="1" w:styleId="Heading6Char">
    <w:name w:val="Heading 6 Char"/>
    <w:basedOn w:val="DefaultParagraphFont"/>
    <w:link w:val="Heading6"/>
    <w:rsid w:val="00365E8D"/>
    <w:rPr>
      <w:rFonts w:ascii="Calibri" w:eastAsia="Calibri" w:hAnsi="Calibri" w:cs="Calibri"/>
      <w:b/>
      <w:sz w:val="20"/>
      <w:szCs w:val="20"/>
    </w:rPr>
  </w:style>
  <w:style w:type="paragraph" w:styleId="Header">
    <w:name w:val="header"/>
    <w:basedOn w:val="Normal"/>
    <w:link w:val="HeaderChar"/>
    <w:uiPriority w:val="99"/>
    <w:rsid w:val="00837FAD"/>
    <w:pPr>
      <w:tabs>
        <w:tab w:val="center" w:pos="4153"/>
        <w:tab w:val="right" w:pos="8306"/>
      </w:tabs>
    </w:pPr>
    <w:rPr>
      <w:rFonts w:ascii="Book Antiqua" w:hAnsi="Book Antiqua"/>
      <w:bCs/>
      <w:noProof/>
      <w:lang w:val="id-ID" w:eastAsia="id-ID"/>
    </w:rPr>
  </w:style>
  <w:style w:type="character" w:customStyle="1" w:styleId="HeaderChar">
    <w:name w:val="Header Char"/>
    <w:basedOn w:val="DefaultParagraphFont"/>
    <w:link w:val="Header"/>
    <w:uiPriority w:val="99"/>
    <w:locked/>
    <w:rsid w:val="00837FAD"/>
    <w:rPr>
      <w:rFonts w:ascii="Book Antiqua" w:hAnsi="Book Antiqua" w:cs="Times New Roman"/>
      <w:bCs/>
      <w:noProof/>
      <w:sz w:val="24"/>
      <w:szCs w:val="24"/>
      <w:lang w:eastAsia="id-ID"/>
    </w:rPr>
  </w:style>
  <w:style w:type="paragraph" w:styleId="FootnoteText">
    <w:name w:val="footnote text"/>
    <w:aliases w:val="Char,Footnote Text Char Char,Footnote Text Char Char Char,Footnote Text Char Char Char Char,Footnote Text Char Char Char Char Char Char,Footnote Text Char Char Char Char Char1 Char,char,Char Char Char Char"/>
    <w:basedOn w:val="Normal"/>
    <w:link w:val="FootnoteTextChar"/>
    <w:uiPriority w:val="99"/>
    <w:rsid w:val="00837FAD"/>
    <w:rPr>
      <w:rFonts w:ascii="Book Antiqua" w:hAnsi="Book Antiqua"/>
      <w:bCs/>
      <w:noProof/>
      <w:sz w:val="20"/>
      <w:szCs w:val="20"/>
      <w:lang w:val="id-ID" w:eastAsia="id-ID"/>
    </w:rPr>
  </w:style>
  <w:style w:type="character" w:customStyle="1" w:styleId="FootnoteTextChar">
    <w:name w:val="Footnote Text Char"/>
    <w:aliases w:val="Char Char,Footnote Text Char Char Char1,Footnote Text Char Char Char Char1,Footnote Text Char Char Char Char Char,Footnote Text Char Char Char Char Char Char Char,Footnote Text Char Char Char Char Char1 Char Char,char Char"/>
    <w:basedOn w:val="DefaultParagraphFont"/>
    <w:link w:val="FootnoteText"/>
    <w:uiPriority w:val="99"/>
    <w:locked/>
    <w:rsid w:val="00837FAD"/>
    <w:rPr>
      <w:rFonts w:ascii="Book Antiqua" w:hAnsi="Book Antiqua" w:cs="Times New Roman"/>
      <w:bCs/>
      <w:noProof/>
      <w:sz w:val="20"/>
      <w:szCs w:val="20"/>
      <w:lang w:eastAsia="id-ID"/>
    </w:rPr>
  </w:style>
  <w:style w:type="character" w:styleId="FootnoteReference">
    <w:name w:val="footnote reference"/>
    <w:basedOn w:val="DefaultParagraphFont"/>
    <w:uiPriority w:val="99"/>
    <w:rsid w:val="00837FAD"/>
    <w:rPr>
      <w:rFonts w:cs="Times New Roman"/>
      <w:vertAlign w:val="superscript"/>
    </w:rPr>
  </w:style>
  <w:style w:type="paragraph" w:styleId="Footer">
    <w:name w:val="footer"/>
    <w:basedOn w:val="Normal"/>
    <w:link w:val="FooterChar"/>
    <w:uiPriority w:val="99"/>
    <w:rsid w:val="00837FAD"/>
    <w:pPr>
      <w:tabs>
        <w:tab w:val="center" w:pos="4320"/>
        <w:tab w:val="right" w:pos="8640"/>
      </w:tabs>
    </w:pPr>
    <w:rPr>
      <w:rFonts w:ascii="Book Antiqua" w:hAnsi="Book Antiqua"/>
      <w:bCs/>
      <w:noProof/>
      <w:lang w:val="id-ID" w:eastAsia="id-ID"/>
    </w:rPr>
  </w:style>
  <w:style w:type="character" w:customStyle="1" w:styleId="FooterChar">
    <w:name w:val="Footer Char"/>
    <w:basedOn w:val="DefaultParagraphFont"/>
    <w:link w:val="Footer"/>
    <w:uiPriority w:val="99"/>
    <w:locked/>
    <w:rsid w:val="00837FAD"/>
    <w:rPr>
      <w:rFonts w:ascii="Book Antiqua" w:hAnsi="Book Antiqua" w:cs="Times New Roman"/>
      <w:bCs/>
      <w:noProof/>
      <w:sz w:val="24"/>
      <w:szCs w:val="24"/>
      <w:lang w:eastAsia="id-ID"/>
    </w:rPr>
  </w:style>
  <w:style w:type="character" w:styleId="Hyperlink">
    <w:name w:val="Hyperlink"/>
    <w:basedOn w:val="DefaultParagraphFont"/>
    <w:rsid w:val="00837FAD"/>
    <w:rPr>
      <w:rFonts w:cs="Times New Roman"/>
      <w:color w:val="0000FF"/>
      <w:u w:val="single"/>
    </w:rPr>
  </w:style>
  <w:style w:type="character" w:styleId="Strong">
    <w:name w:val="Strong"/>
    <w:basedOn w:val="DefaultParagraphFont"/>
    <w:uiPriority w:val="22"/>
    <w:qFormat/>
    <w:rsid w:val="00837FAD"/>
    <w:rPr>
      <w:rFonts w:cs="Times New Roman"/>
      <w:b/>
      <w:bCs/>
    </w:rPr>
  </w:style>
  <w:style w:type="paragraph" w:styleId="NoSpacing">
    <w:name w:val="No Spacing"/>
    <w:link w:val="NoSpacingChar"/>
    <w:uiPriority w:val="1"/>
    <w:qFormat/>
    <w:rsid w:val="00837FAD"/>
    <w:pPr>
      <w:spacing w:after="0" w:line="240" w:lineRule="auto"/>
    </w:pPr>
    <w:rPr>
      <w:rFonts w:cs="Arial"/>
      <w:bCs/>
      <w:lang w:val="en-US"/>
    </w:rPr>
  </w:style>
  <w:style w:type="character" w:customStyle="1" w:styleId="NoSpacingChar">
    <w:name w:val="No Spacing Char"/>
    <w:link w:val="NoSpacing"/>
    <w:uiPriority w:val="1"/>
    <w:rsid w:val="00AE3972"/>
    <w:rPr>
      <w:rFonts w:cs="Arial"/>
      <w:bCs/>
      <w:lang w:val="en-US"/>
    </w:rPr>
  </w:style>
  <w:style w:type="paragraph" w:styleId="ListParagraph">
    <w:name w:val="List Paragraph"/>
    <w:aliases w:val="Body of text,Body of text+1,Body of text+2,Body of text+3,List Paragraph1,List Paragraph11"/>
    <w:basedOn w:val="Normal"/>
    <w:link w:val="ListParagraphChar"/>
    <w:uiPriority w:val="34"/>
    <w:qFormat/>
    <w:rsid w:val="00837FAD"/>
    <w:pPr>
      <w:spacing w:after="200" w:line="276" w:lineRule="auto"/>
      <w:ind w:left="720"/>
      <w:contextualSpacing/>
    </w:pPr>
    <w:rPr>
      <w:rFonts w:asciiTheme="minorHAnsi" w:eastAsiaTheme="minorEastAsia" w:hAnsiTheme="minorHAnsi" w:cs="Arial"/>
      <w:sz w:val="22"/>
      <w:szCs w:val="22"/>
      <w:lang w:val="id-ID" w:eastAsia="id-ID"/>
    </w:rPr>
  </w:style>
  <w:style w:type="character" w:customStyle="1" w:styleId="ListParagraphChar">
    <w:name w:val="List Paragraph Char"/>
    <w:aliases w:val="Body of text Char,Body of text+1 Char,Body of text+2 Char,Body of text+3 Char,List Paragraph1 Char,List Paragraph11 Char"/>
    <w:link w:val="ListParagraph"/>
    <w:qFormat/>
    <w:locked/>
    <w:rsid w:val="00837FAD"/>
    <w:rPr>
      <w:rFonts w:eastAsiaTheme="minorEastAsia"/>
      <w:lang w:val="x-none" w:eastAsia="id-ID"/>
    </w:rPr>
  </w:style>
  <w:style w:type="paragraph" w:customStyle="1" w:styleId="Default">
    <w:name w:val="Default"/>
    <w:rsid w:val="00837FAD"/>
    <w:pPr>
      <w:autoSpaceDE w:val="0"/>
      <w:autoSpaceDN w:val="0"/>
      <w:adjustRightInd w:val="0"/>
      <w:spacing w:after="0" w:line="240" w:lineRule="auto"/>
    </w:pPr>
    <w:rPr>
      <w:rFonts w:ascii="Times New Roman" w:eastAsiaTheme="minorEastAsia" w:hAnsi="Times New Roman" w:cs="Times New Roman"/>
      <w:color w:val="000000"/>
      <w:sz w:val="24"/>
      <w:szCs w:val="24"/>
      <w:lang w:val="en-US"/>
    </w:rPr>
  </w:style>
  <w:style w:type="paragraph" w:styleId="NormalWeb">
    <w:name w:val="Normal (Web)"/>
    <w:basedOn w:val="Normal"/>
    <w:uiPriority w:val="99"/>
    <w:unhideWhenUsed/>
    <w:rsid w:val="00837FAD"/>
    <w:pPr>
      <w:spacing w:before="100" w:beforeAutospacing="1" w:after="100" w:afterAutospacing="1"/>
    </w:pPr>
    <w:rPr>
      <w:lang w:val="en-US"/>
    </w:rPr>
  </w:style>
  <w:style w:type="character" w:styleId="CommentReference">
    <w:name w:val="annotation reference"/>
    <w:basedOn w:val="DefaultParagraphFont"/>
    <w:uiPriority w:val="99"/>
    <w:semiHidden/>
    <w:unhideWhenUsed/>
    <w:rsid w:val="006C5A41"/>
    <w:rPr>
      <w:rFonts w:cs="Times New Roman"/>
      <w:sz w:val="16"/>
      <w:szCs w:val="16"/>
    </w:rPr>
  </w:style>
  <w:style w:type="paragraph" w:styleId="CommentText">
    <w:name w:val="annotation text"/>
    <w:basedOn w:val="Normal"/>
    <w:link w:val="CommentTextChar"/>
    <w:uiPriority w:val="99"/>
    <w:semiHidden/>
    <w:unhideWhenUsed/>
    <w:rsid w:val="006C5A41"/>
    <w:rPr>
      <w:sz w:val="20"/>
      <w:szCs w:val="20"/>
    </w:rPr>
  </w:style>
  <w:style w:type="character" w:customStyle="1" w:styleId="CommentTextChar">
    <w:name w:val="Comment Text Char"/>
    <w:basedOn w:val="DefaultParagraphFont"/>
    <w:link w:val="CommentText"/>
    <w:uiPriority w:val="99"/>
    <w:semiHidden/>
    <w:locked/>
    <w:rsid w:val="006C5A41"/>
    <w:rPr>
      <w:rFonts w:ascii="Book Antiqua" w:hAnsi="Book Antiqua" w:cs="Times New Roman"/>
      <w:bCs/>
      <w:noProof/>
      <w:sz w:val="20"/>
      <w:szCs w:val="20"/>
      <w:lang w:eastAsia="id-ID"/>
    </w:rPr>
  </w:style>
  <w:style w:type="paragraph" w:styleId="CommentSubject">
    <w:name w:val="annotation subject"/>
    <w:basedOn w:val="CommentText"/>
    <w:next w:val="CommentText"/>
    <w:link w:val="CommentSubjectChar"/>
    <w:uiPriority w:val="99"/>
    <w:semiHidden/>
    <w:unhideWhenUsed/>
    <w:rsid w:val="006C5A41"/>
    <w:rPr>
      <w:b/>
    </w:rPr>
  </w:style>
  <w:style w:type="character" w:customStyle="1" w:styleId="CommentSubjectChar">
    <w:name w:val="Comment Subject Char"/>
    <w:basedOn w:val="CommentTextChar"/>
    <w:link w:val="CommentSubject"/>
    <w:uiPriority w:val="99"/>
    <w:semiHidden/>
    <w:locked/>
    <w:rsid w:val="006C5A41"/>
    <w:rPr>
      <w:rFonts w:ascii="Book Antiqua" w:hAnsi="Book Antiqua" w:cs="Times New Roman"/>
      <w:b/>
      <w:bCs/>
      <w:noProof/>
      <w:sz w:val="20"/>
      <w:szCs w:val="20"/>
      <w:lang w:eastAsia="id-ID"/>
    </w:rPr>
  </w:style>
  <w:style w:type="paragraph" w:styleId="BalloonText">
    <w:name w:val="Balloon Text"/>
    <w:basedOn w:val="Normal"/>
    <w:link w:val="BalloonTextChar"/>
    <w:uiPriority w:val="99"/>
    <w:semiHidden/>
    <w:unhideWhenUsed/>
    <w:rsid w:val="006C5A4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C5A41"/>
    <w:rPr>
      <w:rFonts w:ascii="Tahoma" w:hAnsi="Tahoma" w:cs="Tahoma"/>
      <w:bCs/>
      <w:noProof/>
      <w:sz w:val="16"/>
      <w:szCs w:val="16"/>
      <w:lang w:eastAsia="id-ID"/>
    </w:rPr>
  </w:style>
  <w:style w:type="character" w:styleId="FollowedHyperlink">
    <w:name w:val="FollowedHyperlink"/>
    <w:basedOn w:val="DefaultParagraphFont"/>
    <w:uiPriority w:val="99"/>
    <w:semiHidden/>
    <w:unhideWhenUsed/>
    <w:rsid w:val="006436C1"/>
    <w:rPr>
      <w:color w:val="800080" w:themeColor="followedHyperlink"/>
      <w:u w:val="single"/>
    </w:rPr>
  </w:style>
  <w:style w:type="paragraph" w:styleId="HTMLPreformatted">
    <w:name w:val="HTML Preformatted"/>
    <w:basedOn w:val="Normal"/>
    <w:link w:val="HTMLPreformattedChar"/>
    <w:uiPriority w:val="99"/>
    <w:unhideWhenUsed/>
    <w:rsid w:val="00357E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rsid w:val="00357EC8"/>
    <w:rPr>
      <w:rFonts w:ascii="Courier New" w:hAnsi="Courier New" w:cs="Courier New"/>
      <w:sz w:val="20"/>
      <w:szCs w:val="20"/>
      <w:lang w:val="en-US"/>
    </w:rPr>
  </w:style>
  <w:style w:type="paragraph" w:customStyle="1" w:styleId="ColorfulList-Accent11">
    <w:name w:val="Colorful List - Accent 11"/>
    <w:basedOn w:val="Normal"/>
    <w:uiPriority w:val="34"/>
    <w:qFormat/>
    <w:rsid w:val="00E50E83"/>
    <w:pPr>
      <w:spacing w:after="160" w:line="259" w:lineRule="auto"/>
      <w:ind w:left="720"/>
      <w:contextualSpacing/>
    </w:pPr>
    <w:rPr>
      <w:rFonts w:ascii="Calibri" w:eastAsia="Calibri" w:hAnsi="Calibri"/>
      <w:sz w:val="22"/>
      <w:szCs w:val="22"/>
      <w:lang w:val="id-ID"/>
    </w:rPr>
  </w:style>
  <w:style w:type="character" w:customStyle="1" w:styleId="shorttext">
    <w:name w:val="short_text"/>
    <w:rsid w:val="005C40CD"/>
  </w:style>
  <w:style w:type="paragraph" w:customStyle="1" w:styleId="Style7">
    <w:name w:val="_Style 7"/>
    <w:basedOn w:val="Normal"/>
    <w:uiPriority w:val="34"/>
    <w:qFormat/>
    <w:rsid w:val="005C40CD"/>
    <w:pPr>
      <w:spacing w:after="200" w:line="276" w:lineRule="auto"/>
      <w:ind w:left="720"/>
      <w:contextualSpacing/>
    </w:pPr>
    <w:rPr>
      <w:rFonts w:ascii="Calibri" w:eastAsia="Calibri" w:hAnsi="Calibri"/>
      <w:sz w:val="22"/>
      <w:szCs w:val="22"/>
      <w:lang w:val="en-US"/>
    </w:rPr>
  </w:style>
  <w:style w:type="paragraph" w:styleId="Title">
    <w:name w:val="Title"/>
    <w:basedOn w:val="Normal"/>
    <w:next w:val="Normal"/>
    <w:link w:val="TitleChar"/>
    <w:uiPriority w:val="10"/>
    <w:qFormat/>
    <w:rsid w:val="007B7D84"/>
    <w:pPr>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7B7D84"/>
    <w:rPr>
      <w:rFonts w:asciiTheme="majorHAnsi" w:eastAsiaTheme="majorEastAsia" w:hAnsiTheme="majorHAnsi" w:cstheme="majorBidi"/>
      <w:spacing w:val="-10"/>
      <w:kern w:val="28"/>
      <w:sz w:val="56"/>
      <w:szCs w:val="56"/>
      <w:lang w:val="en-GB"/>
    </w:rPr>
  </w:style>
  <w:style w:type="character" w:customStyle="1" w:styleId="tlid-translation">
    <w:name w:val="tlid-translation"/>
    <w:basedOn w:val="DefaultParagraphFont"/>
    <w:rsid w:val="007B7D84"/>
  </w:style>
  <w:style w:type="character" w:styleId="SubtleEmphasis">
    <w:name w:val="Subtle Emphasis"/>
    <w:basedOn w:val="DefaultParagraphFont"/>
    <w:uiPriority w:val="19"/>
    <w:qFormat/>
    <w:rsid w:val="000E50FE"/>
    <w:rPr>
      <w:i/>
      <w:iCs/>
      <w:color w:val="404040" w:themeColor="text1" w:themeTint="BF"/>
    </w:rPr>
  </w:style>
  <w:style w:type="paragraph" w:styleId="Quote">
    <w:name w:val="Quote"/>
    <w:basedOn w:val="Normal"/>
    <w:next w:val="Normal"/>
    <w:link w:val="QuoteChar"/>
    <w:uiPriority w:val="29"/>
    <w:qFormat/>
    <w:rsid w:val="00D66407"/>
    <w:pPr>
      <w:spacing w:before="200" w:after="160"/>
      <w:ind w:left="864" w:right="864"/>
      <w:jc w:val="center"/>
    </w:pPr>
    <w:rPr>
      <w:rFonts w:asciiTheme="minorHAnsi" w:eastAsiaTheme="minorHAnsi" w:hAnsiTheme="minorHAnsi" w:cstheme="minorBidi"/>
      <w:i/>
      <w:iCs/>
      <w:color w:val="404040" w:themeColor="text1" w:themeTint="BF"/>
      <w:lang w:val="en-GB"/>
    </w:rPr>
  </w:style>
  <w:style w:type="character" w:customStyle="1" w:styleId="QuoteChar">
    <w:name w:val="Quote Char"/>
    <w:basedOn w:val="DefaultParagraphFont"/>
    <w:link w:val="Quote"/>
    <w:uiPriority w:val="29"/>
    <w:rsid w:val="00D66407"/>
    <w:rPr>
      <w:rFonts w:eastAsiaTheme="minorHAnsi" w:cstheme="minorBidi"/>
      <w:i/>
      <w:iCs/>
      <w:color w:val="404040" w:themeColor="text1" w:themeTint="BF"/>
      <w:sz w:val="24"/>
      <w:szCs w:val="24"/>
      <w:lang w:val="en-GB"/>
    </w:rPr>
  </w:style>
  <w:style w:type="paragraph" w:styleId="Bibliography">
    <w:name w:val="Bibliography"/>
    <w:basedOn w:val="Normal"/>
    <w:next w:val="Normal"/>
    <w:uiPriority w:val="37"/>
    <w:unhideWhenUsed/>
    <w:rsid w:val="005C15A7"/>
    <w:rPr>
      <w:rFonts w:ascii="Book Antiqua" w:hAnsi="Book Antiqua"/>
      <w:bCs/>
      <w:noProof/>
      <w:lang w:val="id-ID" w:eastAsia="id-ID"/>
    </w:rPr>
  </w:style>
  <w:style w:type="paragraph" w:styleId="BodyText">
    <w:name w:val="Body Text"/>
    <w:basedOn w:val="Normal"/>
    <w:link w:val="BodyTextChar"/>
    <w:uiPriority w:val="1"/>
    <w:qFormat/>
    <w:rsid w:val="005C15A7"/>
    <w:pPr>
      <w:widowControl w:val="0"/>
      <w:autoSpaceDE w:val="0"/>
      <w:autoSpaceDN w:val="0"/>
    </w:pPr>
    <w:rPr>
      <w:lang w:val="en-US" w:bidi="en-US"/>
    </w:rPr>
  </w:style>
  <w:style w:type="character" w:customStyle="1" w:styleId="BodyTextChar">
    <w:name w:val="Body Text Char"/>
    <w:basedOn w:val="DefaultParagraphFont"/>
    <w:link w:val="BodyText"/>
    <w:uiPriority w:val="1"/>
    <w:rsid w:val="005C15A7"/>
    <w:rPr>
      <w:rFonts w:ascii="Times New Roman" w:hAnsi="Times New Roman" w:cs="Times New Roman"/>
      <w:sz w:val="24"/>
      <w:szCs w:val="24"/>
      <w:lang w:val="en-US" w:bidi="en-US"/>
    </w:rPr>
  </w:style>
  <w:style w:type="paragraph" w:customStyle="1" w:styleId="TableContents">
    <w:name w:val="Table Contents"/>
    <w:basedOn w:val="Normal"/>
    <w:next w:val="Normal"/>
    <w:rsid w:val="005C15A7"/>
    <w:pPr>
      <w:autoSpaceDE w:val="0"/>
      <w:autoSpaceDN w:val="0"/>
      <w:adjustRightInd w:val="0"/>
    </w:pPr>
    <w:rPr>
      <w:rFonts w:ascii="Arial" w:hAnsi="Arial"/>
      <w:lang w:val="en-US"/>
    </w:rPr>
  </w:style>
  <w:style w:type="paragraph" w:styleId="EndnoteText">
    <w:name w:val="endnote text"/>
    <w:basedOn w:val="Normal"/>
    <w:link w:val="EndnoteTextChar"/>
    <w:uiPriority w:val="99"/>
    <w:unhideWhenUsed/>
    <w:rsid w:val="00A059F1"/>
    <w:pPr>
      <w:pBdr>
        <w:top w:val="nil"/>
        <w:left w:val="nil"/>
        <w:bottom w:val="nil"/>
        <w:right w:val="nil"/>
        <w:between w:val="nil"/>
      </w:pBdr>
    </w:pPr>
    <w:rPr>
      <w:rFonts w:ascii="Calibri" w:eastAsia="Calibri" w:hAnsi="Calibri" w:cs="Calibri"/>
      <w:color w:val="000000"/>
      <w:sz w:val="20"/>
      <w:szCs w:val="20"/>
      <w:lang w:val="id-ID" w:eastAsia="id-ID"/>
    </w:rPr>
  </w:style>
  <w:style w:type="character" w:customStyle="1" w:styleId="EndnoteTextChar">
    <w:name w:val="Endnote Text Char"/>
    <w:basedOn w:val="DefaultParagraphFont"/>
    <w:link w:val="EndnoteText"/>
    <w:uiPriority w:val="99"/>
    <w:rsid w:val="00A059F1"/>
    <w:rPr>
      <w:rFonts w:ascii="Calibri" w:eastAsia="Calibri" w:hAnsi="Calibri" w:cs="Calibri"/>
      <w:color w:val="000000"/>
      <w:sz w:val="20"/>
      <w:szCs w:val="20"/>
      <w:lang w:eastAsia="id-ID"/>
    </w:rPr>
  </w:style>
  <w:style w:type="character" w:styleId="EndnoteReference">
    <w:name w:val="endnote reference"/>
    <w:basedOn w:val="DefaultParagraphFont"/>
    <w:uiPriority w:val="99"/>
    <w:semiHidden/>
    <w:unhideWhenUsed/>
    <w:rsid w:val="00A059F1"/>
    <w:rPr>
      <w:vertAlign w:val="superscript"/>
    </w:rPr>
  </w:style>
  <w:style w:type="paragraph" w:customStyle="1" w:styleId="EndNoteBibliography">
    <w:name w:val="EndNote Bibliography"/>
    <w:basedOn w:val="Normal"/>
    <w:link w:val="EndNoteBibliographyChar"/>
    <w:rsid w:val="00A059F1"/>
    <w:pPr>
      <w:contextualSpacing/>
      <w:jc w:val="both"/>
    </w:pPr>
    <w:rPr>
      <w:rFonts w:ascii="Calibri" w:eastAsia="Calibri" w:hAnsi="Calibri" w:cs="Calibri"/>
      <w:noProof/>
      <w:sz w:val="22"/>
      <w:szCs w:val="20"/>
      <w:lang w:val="en-US"/>
    </w:rPr>
  </w:style>
  <w:style w:type="character" w:customStyle="1" w:styleId="EndNoteBibliographyChar">
    <w:name w:val="EndNote Bibliography Char"/>
    <w:link w:val="EndNoteBibliography"/>
    <w:rsid w:val="00A059F1"/>
    <w:rPr>
      <w:rFonts w:ascii="Calibri" w:eastAsia="Calibri" w:hAnsi="Calibri" w:cs="Calibri"/>
      <w:noProof/>
      <w:szCs w:val="20"/>
      <w:lang w:val="en-US"/>
    </w:rPr>
  </w:style>
  <w:style w:type="character" w:customStyle="1" w:styleId="hps">
    <w:name w:val="hps"/>
    <w:basedOn w:val="DefaultParagraphFont"/>
    <w:rsid w:val="00B2645A"/>
  </w:style>
  <w:style w:type="character" w:customStyle="1" w:styleId="longtext">
    <w:name w:val="long_text"/>
    <w:basedOn w:val="DefaultParagraphFont"/>
    <w:rsid w:val="00B2645A"/>
  </w:style>
  <w:style w:type="character" w:customStyle="1" w:styleId="st">
    <w:name w:val="st"/>
    <w:basedOn w:val="DefaultParagraphFont"/>
    <w:rsid w:val="00431F24"/>
  </w:style>
  <w:style w:type="character" w:styleId="Emphasis">
    <w:name w:val="Emphasis"/>
    <w:basedOn w:val="DefaultParagraphFont"/>
    <w:uiPriority w:val="20"/>
    <w:qFormat/>
    <w:rsid w:val="00431F24"/>
    <w:rPr>
      <w:i/>
      <w:iCs/>
    </w:rPr>
  </w:style>
  <w:style w:type="character" w:customStyle="1" w:styleId="personname">
    <w:name w:val="person_name"/>
    <w:basedOn w:val="DefaultParagraphFont"/>
    <w:rsid w:val="00152094"/>
  </w:style>
  <w:style w:type="character" w:customStyle="1" w:styleId="reporter">
    <w:name w:val="reporter"/>
    <w:basedOn w:val="DefaultParagraphFont"/>
    <w:rsid w:val="00166C34"/>
  </w:style>
  <w:style w:type="character" w:customStyle="1" w:styleId="gt-baf-cell">
    <w:name w:val="gt-baf-cell"/>
    <w:basedOn w:val="DefaultParagraphFont"/>
    <w:rsid w:val="007D2DD2"/>
  </w:style>
  <w:style w:type="character" w:styleId="HTMLCite">
    <w:name w:val="HTML Cite"/>
    <w:uiPriority w:val="99"/>
    <w:semiHidden/>
    <w:unhideWhenUsed/>
    <w:rsid w:val="00AE1384"/>
    <w:rPr>
      <w:i/>
      <w:iCs/>
    </w:rPr>
  </w:style>
  <w:style w:type="character" w:customStyle="1" w:styleId="source-lang">
    <w:name w:val="source-lang"/>
    <w:basedOn w:val="DefaultParagraphFont"/>
    <w:rsid w:val="007249B8"/>
  </w:style>
  <w:style w:type="character" w:customStyle="1" w:styleId="snck-msg">
    <w:name w:val="snck-msg"/>
    <w:basedOn w:val="DefaultParagraphFont"/>
    <w:rsid w:val="007249B8"/>
  </w:style>
  <w:style w:type="character" w:customStyle="1" w:styleId="target-lang">
    <w:name w:val="target-lang"/>
    <w:basedOn w:val="DefaultParagraphFont"/>
    <w:rsid w:val="007249B8"/>
  </w:style>
  <w:style w:type="character" w:customStyle="1" w:styleId="dismiss-promo">
    <w:name w:val="dismiss-promo"/>
    <w:basedOn w:val="DefaultParagraphFont"/>
    <w:rsid w:val="007249B8"/>
  </w:style>
  <w:style w:type="character" w:customStyle="1" w:styleId="accept-promo">
    <w:name w:val="accept-promo"/>
    <w:basedOn w:val="DefaultParagraphFont"/>
    <w:rsid w:val="007249B8"/>
  </w:style>
  <w:style w:type="paragraph" w:customStyle="1" w:styleId="EndNoteBibliographyTitle">
    <w:name w:val="EndNote Bibliography Title"/>
    <w:basedOn w:val="Normal"/>
    <w:link w:val="EndNoteBibliographyTitleChar"/>
    <w:rsid w:val="007249B8"/>
    <w:pPr>
      <w:spacing w:line="276" w:lineRule="auto"/>
      <w:jc w:val="center"/>
    </w:pPr>
    <w:rPr>
      <w:rFonts w:ascii="Calibri" w:eastAsia="Calibri" w:hAnsi="Calibri"/>
      <w:noProof/>
      <w:sz w:val="22"/>
      <w:szCs w:val="22"/>
      <w:lang w:val="en-US"/>
    </w:rPr>
  </w:style>
  <w:style w:type="character" w:customStyle="1" w:styleId="EndNoteBibliographyTitleChar">
    <w:name w:val="EndNote Bibliography Title Char"/>
    <w:link w:val="EndNoteBibliographyTitle"/>
    <w:rsid w:val="007249B8"/>
    <w:rPr>
      <w:rFonts w:ascii="Calibri" w:eastAsia="Calibri" w:hAnsi="Calibri" w:cs="Times New Roman"/>
      <w:noProof/>
      <w:lang w:val="en-US"/>
    </w:rPr>
  </w:style>
  <w:style w:type="character" w:customStyle="1" w:styleId="UnresolvedMention1">
    <w:name w:val="Unresolved Mention1"/>
    <w:uiPriority w:val="99"/>
    <w:semiHidden/>
    <w:unhideWhenUsed/>
    <w:rsid w:val="007249B8"/>
    <w:rPr>
      <w:color w:val="605E5C"/>
      <w:shd w:val="clear" w:color="auto" w:fill="E1DFDD"/>
    </w:rPr>
  </w:style>
  <w:style w:type="table" w:styleId="TableGrid">
    <w:name w:val="Table Grid"/>
    <w:basedOn w:val="TableNormal"/>
    <w:uiPriority w:val="39"/>
    <w:rsid w:val="00B72B9E"/>
    <w:pPr>
      <w:spacing w:after="0" w:line="240" w:lineRule="auto"/>
    </w:pPr>
    <w:rPr>
      <w:rFonts w:eastAsiaTheme="minorEastAsia" w:cstheme="minorBidi"/>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geNumber">
    <w:name w:val="page number"/>
    <w:basedOn w:val="DefaultParagraphFont"/>
    <w:uiPriority w:val="99"/>
    <w:semiHidden/>
    <w:unhideWhenUsed/>
    <w:rsid w:val="00D37BBE"/>
  </w:style>
  <w:style w:type="character" w:customStyle="1" w:styleId="fontstyle01">
    <w:name w:val="fontstyle01"/>
    <w:basedOn w:val="DefaultParagraphFont"/>
    <w:rsid w:val="00C801B7"/>
    <w:rPr>
      <w:rFonts w:ascii="Times New Roman" w:hAnsi="Times New Roman" w:cs="Times New Roman" w:hint="default"/>
      <w:b w:val="0"/>
      <w:bCs w:val="0"/>
      <w:i w:val="0"/>
      <w:iCs w:val="0"/>
      <w:color w:val="000000"/>
      <w:sz w:val="24"/>
      <w:szCs w:val="24"/>
    </w:rPr>
  </w:style>
  <w:style w:type="character" w:customStyle="1" w:styleId="fontstyle21">
    <w:name w:val="fontstyle21"/>
    <w:basedOn w:val="DefaultParagraphFont"/>
    <w:rsid w:val="00C801B7"/>
    <w:rPr>
      <w:rFonts w:ascii="Calibri-Italic" w:hAnsi="Calibri-Italic" w:hint="default"/>
      <w:b w:val="0"/>
      <w:bCs w:val="0"/>
      <w:i/>
      <w:iCs/>
      <w:color w:val="000000"/>
      <w:sz w:val="24"/>
      <w:szCs w:val="24"/>
    </w:rPr>
  </w:style>
  <w:style w:type="character" w:customStyle="1" w:styleId="author-group">
    <w:name w:val="author-group"/>
    <w:basedOn w:val="DefaultParagraphFont"/>
    <w:rsid w:val="00C801B7"/>
  </w:style>
  <w:style w:type="character" w:customStyle="1" w:styleId="Date1">
    <w:name w:val="Date1"/>
    <w:basedOn w:val="DefaultParagraphFont"/>
    <w:rsid w:val="00C801B7"/>
  </w:style>
  <w:style w:type="character" w:customStyle="1" w:styleId="jss15">
    <w:name w:val="jss15"/>
    <w:basedOn w:val="DefaultParagraphFont"/>
    <w:rsid w:val="002A275D"/>
  </w:style>
  <w:style w:type="character" w:customStyle="1" w:styleId="UnresolvedMention2">
    <w:name w:val="Unresolved Mention2"/>
    <w:basedOn w:val="DefaultParagraphFont"/>
    <w:uiPriority w:val="99"/>
    <w:unhideWhenUsed/>
    <w:rsid w:val="003C73D5"/>
    <w:rPr>
      <w:color w:val="605E5C"/>
      <w:shd w:val="clear" w:color="auto" w:fill="E1DFDD"/>
    </w:rPr>
  </w:style>
  <w:style w:type="character" w:customStyle="1" w:styleId="go">
    <w:name w:val="go"/>
    <w:basedOn w:val="DefaultParagraphFont"/>
    <w:rsid w:val="00871CAB"/>
  </w:style>
  <w:style w:type="character" w:customStyle="1" w:styleId="e24kjd">
    <w:name w:val="e24kjd"/>
    <w:basedOn w:val="DefaultParagraphFont"/>
    <w:rsid w:val="00726A46"/>
  </w:style>
  <w:style w:type="character" w:customStyle="1" w:styleId="jlqj4b">
    <w:name w:val="jlqj4b"/>
    <w:basedOn w:val="DefaultParagraphFont"/>
    <w:rsid w:val="00726A46"/>
  </w:style>
  <w:style w:type="paragraph" w:styleId="BodyText3">
    <w:name w:val="Body Text 3"/>
    <w:basedOn w:val="Normal"/>
    <w:link w:val="BodyText3Char"/>
    <w:uiPriority w:val="99"/>
    <w:unhideWhenUsed/>
    <w:rsid w:val="00E663F9"/>
    <w:pPr>
      <w:spacing w:after="120"/>
    </w:pPr>
    <w:rPr>
      <w:sz w:val="16"/>
      <w:szCs w:val="16"/>
    </w:rPr>
  </w:style>
  <w:style w:type="character" w:customStyle="1" w:styleId="BodyText3Char">
    <w:name w:val="Body Text 3 Char"/>
    <w:basedOn w:val="DefaultParagraphFont"/>
    <w:link w:val="BodyText3"/>
    <w:uiPriority w:val="99"/>
    <w:rsid w:val="00E663F9"/>
    <w:rPr>
      <w:rFonts w:ascii="Times New Roman" w:hAnsi="Times New Roman" w:cs="Times New Roman"/>
      <w:sz w:val="16"/>
      <w:szCs w:val="16"/>
      <w:lang w:val="en-ID"/>
    </w:rPr>
  </w:style>
  <w:style w:type="character" w:customStyle="1" w:styleId="value">
    <w:name w:val="value"/>
    <w:basedOn w:val="DefaultParagraphFont"/>
    <w:rsid w:val="003E0AA1"/>
  </w:style>
  <w:style w:type="character" w:customStyle="1" w:styleId="apple-converted-space">
    <w:name w:val="apple-converted-space"/>
    <w:rsid w:val="00365E8D"/>
  </w:style>
  <w:style w:type="paragraph" w:styleId="Subtitle">
    <w:name w:val="Subtitle"/>
    <w:basedOn w:val="Normal"/>
    <w:next w:val="Normal"/>
    <w:link w:val="SubtitleChar"/>
    <w:uiPriority w:val="11"/>
    <w:qFormat/>
    <w:rsid w:val="00365E8D"/>
    <w:pPr>
      <w:keepNext/>
      <w:keepLines/>
      <w:spacing w:before="360" w:after="80" w:line="259" w:lineRule="auto"/>
    </w:pPr>
    <w:rPr>
      <w:rFonts w:ascii="Georgia" w:eastAsia="Georgia" w:hAnsi="Georgia" w:cs="Georgia"/>
      <w:i/>
      <w:color w:val="666666"/>
      <w:sz w:val="48"/>
      <w:szCs w:val="48"/>
      <w:lang w:val="id-ID"/>
    </w:rPr>
  </w:style>
  <w:style w:type="character" w:customStyle="1" w:styleId="SubtitleChar">
    <w:name w:val="Subtitle Char"/>
    <w:basedOn w:val="DefaultParagraphFont"/>
    <w:link w:val="Subtitle"/>
    <w:rsid w:val="00365E8D"/>
    <w:rPr>
      <w:rFonts w:ascii="Georgia" w:eastAsia="Georgia" w:hAnsi="Georgia" w:cs="Georgia"/>
      <w:i/>
      <w:color w:val="666666"/>
      <w:sz w:val="48"/>
      <w:szCs w:val="48"/>
    </w:rPr>
  </w:style>
  <w:style w:type="paragraph" w:customStyle="1" w:styleId="IEEEParagraph">
    <w:name w:val="IEEE Paragraph"/>
    <w:basedOn w:val="Normal"/>
    <w:link w:val="IEEEParagraphChar"/>
    <w:rsid w:val="00365E8D"/>
    <w:pPr>
      <w:adjustRightInd w:val="0"/>
      <w:snapToGrid w:val="0"/>
      <w:ind w:firstLine="216"/>
      <w:jc w:val="both"/>
    </w:pPr>
    <w:rPr>
      <w:rFonts w:eastAsia="SimSun"/>
      <w:lang w:val="en-AU" w:eastAsia="zh-CN"/>
    </w:rPr>
  </w:style>
  <w:style w:type="character" w:customStyle="1" w:styleId="IEEEParagraphChar">
    <w:name w:val="IEEE Paragraph Char"/>
    <w:link w:val="IEEEParagraph"/>
    <w:rsid w:val="00365E8D"/>
    <w:rPr>
      <w:rFonts w:ascii="Times New Roman" w:eastAsia="SimSun" w:hAnsi="Times New Roman" w:cs="Times New Roman"/>
      <w:sz w:val="24"/>
      <w:szCs w:val="24"/>
      <w:lang w:val="en-AU" w:eastAsia="zh-CN"/>
    </w:rPr>
  </w:style>
  <w:style w:type="character" w:customStyle="1" w:styleId="mediumtext">
    <w:name w:val="medium_text"/>
    <w:basedOn w:val="DefaultParagraphFont"/>
    <w:rsid w:val="00365E8D"/>
  </w:style>
  <w:style w:type="paragraph" w:customStyle="1" w:styleId="Paper-Title">
    <w:name w:val="Paper-Title"/>
    <w:basedOn w:val="Normal"/>
    <w:rsid w:val="00D2040B"/>
    <w:pPr>
      <w:spacing w:after="120"/>
      <w:ind w:firstLine="144"/>
    </w:pPr>
    <w:rPr>
      <w:rFonts w:ascii="Helvetica" w:hAnsi="Helvetica"/>
      <w:b/>
      <w:sz w:val="32"/>
      <w:szCs w:val="20"/>
      <w:lang w:val="en-US"/>
    </w:rPr>
  </w:style>
  <w:style w:type="paragraph" w:styleId="BodyTextIndent2">
    <w:name w:val="Body Text Indent 2"/>
    <w:basedOn w:val="Normal"/>
    <w:link w:val="BodyTextIndent2Char"/>
    <w:uiPriority w:val="99"/>
    <w:unhideWhenUsed/>
    <w:rsid w:val="001766A9"/>
    <w:pPr>
      <w:spacing w:after="120" w:line="480" w:lineRule="auto"/>
      <w:ind w:left="283"/>
    </w:pPr>
  </w:style>
  <w:style w:type="character" w:customStyle="1" w:styleId="BodyTextIndent2Char">
    <w:name w:val="Body Text Indent 2 Char"/>
    <w:basedOn w:val="DefaultParagraphFont"/>
    <w:link w:val="BodyTextIndent2"/>
    <w:uiPriority w:val="99"/>
    <w:rsid w:val="001766A9"/>
    <w:rPr>
      <w:rFonts w:ascii="Times New Roman" w:hAnsi="Times New Roman" w:cs="Times New Roman"/>
      <w:sz w:val="24"/>
      <w:szCs w:val="24"/>
      <w:lang w:val="en-ID"/>
    </w:rPr>
  </w:style>
  <w:style w:type="character" w:customStyle="1" w:styleId="y2iqfc">
    <w:name w:val="y2iqfc"/>
    <w:basedOn w:val="DefaultParagraphFont"/>
    <w:rsid w:val="00AE3972"/>
  </w:style>
  <w:style w:type="character" w:customStyle="1" w:styleId="SebutanYangBelumTerselesaikan1">
    <w:name w:val="Sebutan Yang Belum Terselesaikan1"/>
    <w:basedOn w:val="DefaultParagraphFont"/>
    <w:uiPriority w:val="99"/>
    <w:semiHidden/>
    <w:unhideWhenUsed/>
    <w:rsid w:val="008E4D56"/>
    <w:rPr>
      <w:rFonts w:cs="Times New Roman"/>
      <w:color w:val="605E5C"/>
      <w:shd w:val="clear" w:color="auto" w:fill="E1DFDD"/>
    </w:rPr>
  </w:style>
  <w:style w:type="paragraph" w:customStyle="1" w:styleId="terjemahan">
    <w:name w:val="terjemahan"/>
    <w:basedOn w:val="Normal"/>
    <w:rsid w:val="002923EF"/>
    <w:pPr>
      <w:spacing w:before="100" w:beforeAutospacing="1" w:after="100" w:afterAutospacing="1"/>
    </w:pPr>
    <w:rPr>
      <w:lang w:val="en-US"/>
    </w:rPr>
  </w:style>
  <w:style w:type="paragraph" w:customStyle="1" w:styleId="nova-legacy-e-listitem">
    <w:name w:val="nova-legacy-e-list__item"/>
    <w:basedOn w:val="Normal"/>
    <w:rsid w:val="005E1248"/>
    <w:pPr>
      <w:spacing w:before="100" w:beforeAutospacing="1" w:after="100" w:afterAutospacing="1"/>
    </w:pPr>
  </w:style>
  <w:style w:type="character" w:customStyle="1" w:styleId="c-bylineitem">
    <w:name w:val="c-byline__item"/>
    <w:basedOn w:val="DefaultParagraphFont"/>
    <w:rsid w:val="00E05095"/>
  </w:style>
  <w:style w:type="character" w:customStyle="1" w:styleId="name">
    <w:name w:val="name"/>
    <w:basedOn w:val="DefaultParagraphFont"/>
    <w:rsid w:val="00E05095"/>
  </w:style>
  <w:style w:type="character" w:customStyle="1" w:styleId="suffixes">
    <w:name w:val="suffixes"/>
    <w:basedOn w:val="DefaultParagraphFont"/>
    <w:rsid w:val="00E05095"/>
  </w:style>
  <w:style w:type="character" w:customStyle="1" w:styleId="posted-on">
    <w:name w:val="posted-on"/>
    <w:basedOn w:val="DefaultParagraphFont"/>
    <w:rsid w:val="00E05095"/>
  </w:style>
  <w:style w:type="character" w:customStyle="1" w:styleId="byline">
    <w:name w:val="byline"/>
    <w:basedOn w:val="DefaultParagraphFont"/>
    <w:rsid w:val="00E05095"/>
  </w:style>
  <w:style w:type="character" w:customStyle="1" w:styleId="author">
    <w:name w:val="author"/>
    <w:basedOn w:val="DefaultParagraphFont"/>
    <w:rsid w:val="00E05095"/>
  </w:style>
  <w:style w:type="table" w:styleId="LightShading-Accent2">
    <w:name w:val="Light Shading Accent 2"/>
    <w:basedOn w:val="TableNormal"/>
    <w:uiPriority w:val="60"/>
    <w:rsid w:val="00CC4486"/>
    <w:pPr>
      <w:spacing w:after="0" w:line="240" w:lineRule="auto"/>
    </w:pPr>
    <w:rPr>
      <w:rFonts w:ascii="Calibri" w:eastAsia="Calibri" w:hAnsi="Calibri" w:cs="Calibri"/>
      <w:color w:val="943634" w:themeColor="accent2" w:themeShade="BF"/>
      <w:lang w:eastAsia="id-ID"/>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
    <w:name w:val="Light Shading"/>
    <w:basedOn w:val="TableNormal"/>
    <w:uiPriority w:val="60"/>
    <w:rsid w:val="00CC4486"/>
    <w:pPr>
      <w:spacing w:after="0" w:line="240" w:lineRule="auto"/>
    </w:pPr>
    <w:rPr>
      <w:rFonts w:ascii="Calibri" w:eastAsia="Calibri" w:hAnsi="Calibri" w:cs="Calibri"/>
      <w:color w:val="000000" w:themeColor="text1" w:themeShade="BF"/>
      <w:lang w:eastAsia="id-ID"/>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cls-response">
    <w:name w:val="cls-response"/>
    <w:basedOn w:val="DefaultParagraphFont"/>
    <w:rsid w:val="006B0062"/>
  </w:style>
  <w:style w:type="character" w:customStyle="1" w:styleId="id-label">
    <w:name w:val="id-label"/>
    <w:basedOn w:val="DefaultParagraphFont"/>
    <w:rsid w:val="006B0062"/>
  </w:style>
  <w:style w:type="character" w:customStyle="1" w:styleId="label">
    <w:name w:val="label"/>
    <w:basedOn w:val="DefaultParagraphFont"/>
    <w:rsid w:val="006B0062"/>
  </w:style>
  <w:style w:type="character" w:styleId="UnresolvedMention">
    <w:name w:val="Unresolved Mention"/>
    <w:basedOn w:val="DefaultParagraphFont"/>
    <w:uiPriority w:val="99"/>
    <w:semiHidden/>
    <w:unhideWhenUsed/>
    <w:rsid w:val="00B90B06"/>
    <w:rPr>
      <w:color w:val="605E5C"/>
      <w:shd w:val="clear" w:color="auto" w:fill="E1DFDD"/>
    </w:rPr>
  </w:style>
  <w:style w:type="character" w:customStyle="1" w:styleId="s4">
    <w:name w:val="s4"/>
    <w:basedOn w:val="DefaultParagraphFont"/>
    <w:rsid w:val="003B4461"/>
  </w:style>
  <w:style w:type="paragraph" w:customStyle="1" w:styleId="s3">
    <w:name w:val="s3"/>
    <w:basedOn w:val="Normal"/>
    <w:rsid w:val="003B4461"/>
    <w:pPr>
      <w:spacing w:before="100" w:beforeAutospacing="1" w:after="100" w:afterAutospacing="1"/>
    </w:pPr>
  </w:style>
  <w:style w:type="character" w:customStyle="1" w:styleId="s8">
    <w:name w:val="s8"/>
    <w:basedOn w:val="DefaultParagraphFont"/>
    <w:rsid w:val="003B4461"/>
  </w:style>
  <w:style w:type="character" w:customStyle="1" w:styleId="s9">
    <w:name w:val="s9"/>
    <w:basedOn w:val="DefaultParagraphFont"/>
    <w:rsid w:val="003B4461"/>
  </w:style>
  <w:style w:type="character" w:customStyle="1" w:styleId="s10">
    <w:name w:val="s10"/>
    <w:basedOn w:val="DefaultParagraphFont"/>
    <w:rsid w:val="003B4461"/>
  </w:style>
  <w:style w:type="character" w:customStyle="1" w:styleId="s12">
    <w:name w:val="s12"/>
    <w:basedOn w:val="DefaultParagraphFont"/>
    <w:rsid w:val="003B4461"/>
  </w:style>
  <w:style w:type="character" w:customStyle="1" w:styleId="rynqvb">
    <w:name w:val="rynqvb"/>
    <w:basedOn w:val="DefaultParagraphFont"/>
    <w:rsid w:val="00892685"/>
  </w:style>
  <w:style w:type="table" w:customStyle="1" w:styleId="a">
    <w:name w:val="a"/>
    <w:basedOn w:val="TableNormal"/>
    <w:rsid w:val="00D82560"/>
    <w:pPr>
      <w:spacing w:after="160" w:line="259" w:lineRule="auto"/>
    </w:pPr>
    <w:rPr>
      <w:rFonts w:ascii="Calibri" w:eastAsia="Calibri" w:hAnsi="Calibri" w:cs="Calibri"/>
    </w:rPr>
    <w:tblPr>
      <w:tblStyleRowBandSize w:val="1"/>
      <w:tblStyleColBandSize w:val="1"/>
      <w:tblCellMar>
        <w:top w:w="15" w:type="dxa"/>
        <w:left w:w="15" w:type="dxa"/>
        <w:bottom w:w="15" w:type="dxa"/>
        <w:right w:w="15" w:type="dxa"/>
      </w:tblCellMar>
    </w:tblPr>
  </w:style>
  <w:style w:type="table" w:customStyle="1" w:styleId="a0">
    <w:name w:val="a0"/>
    <w:basedOn w:val="TableNormal"/>
    <w:rsid w:val="00D82560"/>
    <w:pPr>
      <w:spacing w:after="160" w:line="259" w:lineRule="auto"/>
    </w:pPr>
    <w:rPr>
      <w:rFonts w:ascii="Calibri" w:eastAsia="Calibri" w:hAnsi="Calibri" w:cs="Calibri"/>
    </w:rPr>
    <w:tblPr>
      <w:tblStyleRowBandSize w:val="1"/>
      <w:tblStyleColBandSize w:val="1"/>
      <w:tblCellMar>
        <w:top w:w="15" w:type="dxa"/>
        <w:left w:w="15" w:type="dxa"/>
        <w:bottom w:w="15" w:type="dxa"/>
        <w:right w:w="15" w:type="dxa"/>
      </w:tblCellMar>
    </w:tblPr>
  </w:style>
  <w:style w:type="table" w:customStyle="1" w:styleId="a1">
    <w:name w:val="a1"/>
    <w:basedOn w:val="TableNormal"/>
    <w:rsid w:val="00D82560"/>
    <w:pPr>
      <w:spacing w:after="160" w:line="259" w:lineRule="auto"/>
    </w:pPr>
    <w:rPr>
      <w:rFonts w:ascii="Calibri" w:eastAsia="Calibri" w:hAnsi="Calibri" w:cs="Calibri"/>
    </w:rPr>
    <w:tblPr>
      <w:tblStyleRowBandSize w:val="1"/>
      <w:tblStyleColBandSize w:val="1"/>
      <w:tblCellMar>
        <w:top w:w="15" w:type="dxa"/>
        <w:left w:w="15" w:type="dxa"/>
        <w:bottom w:w="15" w:type="dxa"/>
        <w:right w:w="15" w:type="dxa"/>
      </w:tblCellMar>
    </w:tblPr>
  </w:style>
  <w:style w:type="table" w:customStyle="1" w:styleId="a2">
    <w:name w:val="a2"/>
    <w:basedOn w:val="TableNormal"/>
    <w:rsid w:val="00D82560"/>
    <w:pPr>
      <w:spacing w:after="160" w:line="259" w:lineRule="auto"/>
    </w:pPr>
    <w:rPr>
      <w:rFonts w:ascii="Calibri" w:eastAsia="Calibri" w:hAnsi="Calibri" w:cs="Calibri"/>
    </w:rPr>
    <w:tblPr>
      <w:tblStyleRowBandSize w:val="1"/>
      <w:tblStyleColBandSize w:val="1"/>
      <w:tblCellMar>
        <w:top w:w="15" w:type="dxa"/>
        <w:left w:w="15" w:type="dxa"/>
        <w:bottom w:w="15" w:type="dxa"/>
        <w:right w:w="15" w:type="dxa"/>
      </w:tblCellMar>
    </w:tblPr>
  </w:style>
  <w:style w:type="table" w:customStyle="1" w:styleId="a3">
    <w:name w:val="a3"/>
    <w:basedOn w:val="TableNormal"/>
    <w:rsid w:val="00D82560"/>
    <w:pPr>
      <w:spacing w:after="160" w:line="259" w:lineRule="auto"/>
    </w:pPr>
    <w:rPr>
      <w:rFonts w:ascii="Calibri" w:eastAsia="Calibri" w:hAnsi="Calibri" w:cs="Calibri"/>
    </w:rPr>
    <w:tblPr>
      <w:tblStyleRowBandSize w:val="1"/>
      <w:tblStyleColBandSize w:val="1"/>
      <w:tblCellMar>
        <w:top w:w="15" w:type="dxa"/>
        <w:left w:w="15" w:type="dxa"/>
        <w:bottom w:w="15" w:type="dxa"/>
        <w:right w:w="15" w:type="dxa"/>
      </w:tblCellMar>
    </w:tblPr>
  </w:style>
  <w:style w:type="table" w:customStyle="1" w:styleId="a4">
    <w:name w:val="a4"/>
    <w:basedOn w:val="TableNormal"/>
    <w:rsid w:val="00D82560"/>
    <w:pPr>
      <w:spacing w:after="160" w:line="259" w:lineRule="auto"/>
    </w:pPr>
    <w:rPr>
      <w:rFonts w:ascii="Calibri" w:eastAsia="Calibri" w:hAnsi="Calibri" w:cs="Calibri"/>
    </w:rPr>
    <w:tblPr>
      <w:tblStyleRowBandSize w:val="1"/>
      <w:tblStyleColBandSize w:val="1"/>
      <w:tblCellMar>
        <w:top w:w="15" w:type="dxa"/>
        <w:left w:w="15" w:type="dxa"/>
        <w:bottom w:w="15" w:type="dxa"/>
        <w:right w:w="15" w:type="dxa"/>
      </w:tblCellMar>
    </w:tblPr>
  </w:style>
  <w:style w:type="table" w:customStyle="1" w:styleId="a5">
    <w:name w:val="a5"/>
    <w:basedOn w:val="TableNormal"/>
    <w:rsid w:val="00D82560"/>
    <w:pPr>
      <w:spacing w:after="160" w:line="259" w:lineRule="auto"/>
    </w:pPr>
    <w:rPr>
      <w:rFonts w:ascii="Calibri" w:eastAsia="Calibri" w:hAnsi="Calibri" w:cs="Calibri"/>
    </w:rPr>
    <w:tblPr>
      <w:tblStyleRowBandSize w:val="1"/>
      <w:tblStyleColBandSize w:val="1"/>
      <w:tblCellMar>
        <w:top w:w="15" w:type="dxa"/>
        <w:left w:w="15" w:type="dxa"/>
        <w:bottom w:w="15" w:type="dxa"/>
        <w:right w:w="15" w:type="dxa"/>
      </w:tblCellMar>
    </w:tblPr>
  </w:style>
  <w:style w:type="table" w:customStyle="1" w:styleId="a6">
    <w:name w:val="a6"/>
    <w:basedOn w:val="TableNormal"/>
    <w:rsid w:val="00D82560"/>
    <w:pPr>
      <w:spacing w:after="160" w:line="259" w:lineRule="auto"/>
    </w:pPr>
    <w:rPr>
      <w:rFonts w:ascii="Calibri" w:eastAsia="Calibri" w:hAnsi="Calibri" w:cs="Calibri"/>
    </w:rPr>
    <w:tblPr>
      <w:tblStyleRowBandSize w:val="1"/>
      <w:tblStyleColBandSize w:val="1"/>
      <w:tblCellMar>
        <w:top w:w="15" w:type="dxa"/>
        <w:left w:w="15" w:type="dxa"/>
        <w:bottom w:w="15" w:type="dxa"/>
        <w:right w:w="15" w:type="dxa"/>
      </w:tblCellMar>
    </w:tblPr>
  </w:style>
  <w:style w:type="table" w:customStyle="1" w:styleId="a7">
    <w:name w:val="a7"/>
    <w:basedOn w:val="TableNormal"/>
    <w:rsid w:val="00D82560"/>
    <w:pPr>
      <w:spacing w:after="160" w:line="259" w:lineRule="auto"/>
    </w:pPr>
    <w:rPr>
      <w:rFonts w:ascii="Calibri" w:eastAsia="Calibri" w:hAnsi="Calibri" w:cs="Calibri"/>
    </w:rPr>
    <w:tblPr>
      <w:tblStyleRowBandSize w:val="1"/>
      <w:tblStyleColBandSize w:val="1"/>
      <w:tblCellMar>
        <w:top w:w="15" w:type="dxa"/>
        <w:left w:w="15" w:type="dxa"/>
        <w:bottom w:w="15" w:type="dxa"/>
        <w:right w:w="15" w:type="dxa"/>
      </w:tblCellMar>
    </w:tblPr>
  </w:style>
  <w:style w:type="character" w:customStyle="1" w:styleId="FootnoteCharacters">
    <w:name w:val="Footnote Characters"/>
    <w:rsid w:val="004200A9"/>
    <w:rPr>
      <w:vertAlign w:val="superscript"/>
    </w:rPr>
  </w:style>
  <w:style w:type="character" w:customStyle="1" w:styleId="FootnoteReference1">
    <w:name w:val="Footnote Reference1"/>
    <w:rsid w:val="004200A9"/>
    <w:rPr>
      <w:vertAlign w:val="superscript"/>
    </w:rPr>
  </w:style>
  <w:style w:type="paragraph" w:customStyle="1" w:styleId="6-isi">
    <w:name w:val="6-isi"/>
    <w:rsid w:val="004200A9"/>
    <w:pPr>
      <w:suppressAutoHyphens/>
      <w:autoSpaceDE w:val="0"/>
      <w:spacing w:after="28" w:line="308" w:lineRule="atLeast"/>
      <w:ind w:firstLine="454"/>
      <w:jc w:val="both"/>
    </w:pPr>
    <w:rPr>
      <w:rFonts w:ascii="Times New Arabic" w:eastAsia="Calibri" w:hAnsi="Times New Arabic" w:cs="Times New Arabic"/>
      <w:color w:val="000000"/>
      <w:sz w:val="23"/>
      <w:szCs w:val="23"/>
    </w:rPr>
  </w:style>
  <w:style w:type="paragraph" w:customStyle="1" w:styleId="Bibliography1">
    <w:name w:val="Bibliography 1"/>
    <w:basedOn w:val="Normal"/>
    <w:rsid w:val="009B1D32"/>
    <w:pPr>
      <w:suppressLineNumbers/>
      <w:suppressAutoHyphens/>
      <w:spacing w:line="240" w:lineRule="atLeast"/>
      <w:ind w:left="720" w:hanging="720"/>
    </w:pPr>
    <w:rPr>
      <w:rFonts w:eastAsia="Calibri"/>
      <w:szCs w:val="22"/>
      <w:lang w:val="x-none"/>
    </w:rPr>
  </w:style>
  <w:style w:type="character" w:customStyle="1" w:styleId="title-text">
    <w:name w:val="title-text"/>
    <w:basedOn w:val="DefaultParagraphFont"/>
    <w:rsid w:val="00B23C99"/>
  </w:style>
  <w:style w:type="character" w:customStyle="1" w:styleId="anchor-text">
    <w:name w:val="anchor-text"/>
    <w:basedOn w:val="DefaultParagraphFont"/>
    <w:rsid w:val="00B23C99"/>
  </w:style>
  <w:style w:type="table" w:styleId="ListTable2">
    <w:name w:val="List Table 2"/>
    <w:basedOn w:val="TableNormal"/>
    <w:uiPriority w:val="47"/>
    <w:rsid w:val="00A87B2A"/>
    <w:pPr>
      <w:spacing w:after="0" w:line="240" w:lineRule="auto"/>
    </w:pPr>
    <w:rPr>
      <w:rFonts w:eastAsiaTheme="minorHAnsi" w:cstheme="minorBidi"/>
      <w:sz w:val="24"/>
      <w:szCs w:val="24"/>
      <w:lang w:val="en-ID"/>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iPriority w:val="35"/>
    <w:unhideWhenUsed/>
    <w:qFormat/>
    <w:rsid w:val="00702710"/>
    <w:pPr>
      <w:spacing w:after="200"/>
    </w:pPr>
    <w:rPr>
      <w:rFonts w:asciiTheme="minorHAnsi" w:eastAsiaTheme="minorHAnsi" w:hAnsiTheme="minorHAnsi" w:cstheme="minorBidi"/>
      <w:i/>
      <w:iCs/>
      <w:color w:val="1F497D" w:themeColor="text2"/>
      <w:kern w:val="2"/>
      <w:sz w:val="18"/>
      <w:szCs w:val="18"/>
      <w:lang w:val="en"/>
      <w14:ligatures w14:val="standardContextual"/>
    </w:rPr>
  </w:style>
  <w:style w:type="character" w:customStyle="1" w:styleId="ls0">
    <w:name w:val="ls0"/>
    <w:basedOn w:val="DefaultParagraphFont"/>
    <w:rsid w:val="00CD35D0"/>
  </w:style>
  <w:style w:type="character" w:customStyle="1" w:styleId="ls3">
    <w:name w:val="ls3"/>
    <w:basedOn w:val="DefaultParagraphFont"/>
    <w:rsid w:val="00CD35D0"/>
  </w:style>
  <w:style w:type="character" w:customStyle="1" w:styleId="ff3">
    <w:name w:val="ff3"/>
    <w:basedOn w:val="DefaultParagraphFont"/>
    <w:rsid w:val="00CD35D0"/>
  </w:style>
  <w:style w:type="character" w:customStyle="1" w:styleId="selectable-text">
    <w:name w:val="selectable-text"/>
    <w:basedOn w:val="DefaultParagraphFont"/>
    <w:rsid w:val="00B57CB2"/>
  </w:style>
  <w:style w:type="paragraph" w:customStyle="1" w:styleId="Author0">
    <w:name w:val="Author"/>
    <w:basedOn w:val="Normal"/>
    <w:rsid w:val="00B57CB2"/>
    <w:pPr>
      <w:suppressAutoHyphens/>
      <w:jc w:val="center"/>
    </w:pPr>
    <w:rPr>
      <w:b/>
      <w:lang w:val="id-ID"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8672282">
      <w:bodyDiv w:val="1"/>
      <w:marLeft w:val="0"/>
      <w:marRight w:val="0"/>
      <w:marTop w:val="0"/>
      <w:marBottom w:val="0"/>
      <w:divBdr>
        <w:top w:val="none" w:sz="0" w:space="0" w:color="auto"/>
        <w:left w:val="none" w:sz="0" w:space="0" w:color="auto"/>
        <w:bottom w:val="none" w:sz="0" w:space="0" w:color="auto"/>
        <w:right w:val="none" w:sz="0" w:space="0" w:color="auto"/>
      </w:divBdr>
    </w:div>
    <w:div w:id="552081709">
      <w:bodyDiv w:val="1"/>
      <w:marLeft w:val="0"/>
      <w:marRight w:val="0"/>
      <w:marTop w:val="0"/>
      <w:marBottom w:val="0"/>
      <w:divBdr>
        <w:top w:val="none" w:sz="0" w:space="0" w:color="auto"/>
        <w:left w:val="none" w:sz="0" w:space="0" w:color="auto"/>
        <w:bottom w:val="none" w:sz="0" w:space="0" w:color="auto"/>
        <w:right w:val="none" w:sz="0" w:space="0" w:color="auto"/>
      </w:divBdr>
    </w:div>
    <w:div w:id="577636273">
      <w:bodyDiv w:val="1"/>
      <w:marLeft w:val="0"/>
      <w:marRight w:val="0"/>
      <w:marTop w:val="0"/>
      <w:marBottom w:val="0"/>
      <w:divBdr>
        <w:top w:val="none" w:sz="0" w:space="0" w:color="auto"/>
        <w:left w:val="none" w:sz="0" w:space="0" w:color="auto"/>
        <w:bottom w:val="none" w:sz="0" w:space="0" w:color="auto"/>
        <w:right w:val="none" w:sz="0" w:space="0" w:color="auto"/>
      </w:divBdr>
    </w:div>
    <w:div w:id="835262001">
      <w:bodyDiv w:val="1"/>
      <w:marLeft w:val="0"/>
      <w:marRight w:val="0"/>
      <w:marTop w:val="0"/>
      <w:marBottom w:val="0"/>
      <w:divBdr>
        <w:top w:val="none" w:sz="0" w:space="0" w:color="auto"/>
        <w:left w:val="none" w:sz="0" w:space="0" w:color="auto"/>
        <w:bottom w:val="none" w:sz="0" w:space="0" w:color="auto"/>
        <w:right w:val="none" w:sz="0" w:space="0" w:color="auto"/>
      </w:divBdr>
    </w:div>
    <w:div w:id="1165439149">
      <w:bodyDiv w:val="1"/>
      <w:marLeft w:val="0"/>
      <w:marRight w:val="0"/>
      <w:marTop w:val="0"/>
      <w:marBottom w:val="0"/>
      <w:divBdr>
        <w:top w:val="none" w:sz="0" w:space="0" w:color="auto"/>
        <w:left w:val="none" w:sz="0" w:space="0" w:color="auto"/>
        <w:bottom w:val="none" w:sz="0" w:space="0" w:color="auto"/>
        <w:right w:val="none" w:sz="0" w:space="0" w:color="auto"/>
      </w:divBdr>
    </w:div>
    <w:div w:id="1380058037">
      <w:bodyDiv w:val="1"/>
      <w:marLeft w:val="0"/>
      <w:marRight w:val="0"/>
      <w:marTop w:val="0"/>
      <w:marBottom w:val="0"/>
      <w:divBdr>
        <w:top w:val="none" w:sz="0" w:space="0" w:color="auto"/>
        <w:left w:val="none" w:sz="0" w:space="0" w:color="auto"/>
        <w:bottom w:val="none" w:sz="0" w:space="0" w:color="auto"/>
        <w:right w:val="none" w:sz="0" w:space="0" w:color="auto"/>
      </w:divBdr>
    </w:div>
    <w:div w:id="1435519124">
      <w:bodyDiv w:val="1"/>
      <w:marLeft w:val="0"/>
      <w:marRight w:val="0"/>
      <w:marTop w:val="0"/>
      <w:marBottom w:val="0"/>
      <w:divBdr>
        <w:top w:val="none" w:sz="0" w:space="0" w:color="auto"/>
        <w:left w:val="none" w:sz="0" w:space="0" w:color="auto"/>
        <w:bottom w:val="none" w:sz="0" w:space="0" w:color="auto"/>
        <w:right w:val="none" w:sz="0" w:space="0" w:color="auto"/>
      </w:divBdr>
      <w:divsChild>
        <w:div w:id="94130197">
          <w:marLeft w:val="0"/>
          <w:marRight w:val="0"/>
          <w:marTop w:val="0"/>
          <w:marBottom w:val="0"/>
          <w:divBdr>
            <w:top w:val="none" w:sz="0" w:space="0" w:color="auto"/>
            <w:left w:val="none" w:sz="0" w:space="0" w:color="auto"/>
            <w:bottom w:val="none" w:sz="0" w:space="0" w:color="auto"/>
            <w:right w:val="none" w:sz="0" w:space="0" w:color="auto"/>
          </w:divBdr>
          <w:divsChild>
            <w:div w:id="1530214871">
              <w:marLeft w:val="0"/>
              <w:marRight w:val="0"/>
              <w:marTop w:val="0"/>
              <w:marBottom w:val="0"/>
              <w:divBdr>
                <w:top w:val="none" w:sz="0" w:space="0" w:color="auto"/>
                <w:left w:val="none" w:sz="0" w:space="0" w:color="auto"/>
                <w:bottom w:val="none" w:sz="0" w:space="0" w:color="auto"/>
                <w:right w:val="none" w:sz="0" w:space="0" w:color="auto"/>
              </w:divBdr>
            </w:div>
            <w:div w:id="278610488">
              <w:marLeft w:val="0"/>
              <w:marRight w:val="0"/>
              <w:marTop w:val="0"/>
              <w:marBottom w:val="0"/>
              <w:divBdr>
                <w:top w:val="none" w:sz="0" w:space="0" w:color="auto"/>
                <w:left w:val="none" w:sz="0" w:space="0" w:color="auto"/>
                <w:bottom w:val="none" w:sz="0" w:space="0" w:color="auto"/>
                <w:right w:val="none" w:sz="0" w:space="0" w:color="auto"/>
              </w:divBdr>
            </w:div>
            <w:div w:id="1867064116">
              <w:marLeft w:val="0"/>
              <w:marRight w:val="0"/>
              <w:marTop w:val="0"/>
              <w:marBottom w:val="0"/>
              <w:divBdr>
                <w:top w:val="none" w:sz="0" w:space="0" w:color="auto"/>
                <w:left w:val="none" w:sz="0" w:space="0" w:color="auto"/>
                <w:bottom w:val="none" w:sz="0" w:space="0" w:color="auto"/>
                <w:right w:val="none" w:sz="0" w:space="0" w:color="auto"/>
              </w:divBdr>
            </w:div>
            <w:div w:id="421731250">
              <w:marLeft w:val="0"/>
              <w:marRight w:val="0"/>
              <w:marTop w:val="0"/>
              <w:marBottom w:val="0"/>
              <w:divBdr>
                <w:top w:val="none" w:sz="0" w:space="0" w:color="auto"/>
                <w:left w:val="none" w:sz="0" w:space="0" w:color="auto"/>
                <w:bottom w:val="none" w:sz="0" w:space="0" w:color="auto"/>
                <w:right w:val="none" w:sz="0" w:space="0" w:color="auto"/>
              </w:divBdr>
            </w:div>
            <w:div w:id="35586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SUS%20A409J\Downloads\data.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Wisatawan </c:v>
                </c:pt>
              </c:strCache>
            </c:strRef>
          </c:tx>
          <c:spPr>
            <a:ln w="22225" cap="rnd">
              <a:solidFill>
                <a:schemeClr val="accent1"/>
              </a:solidFill>
              <a:round/>
            </a:ln>
            <a:effectLst/>
          </c:spPr>
          <c:marker>
            <c:symbol val="none"/>
          </c:marker>
          <c:cat>
            <c:numRef>
              <c:f>Sheet1!$A$2:$A$4</c:f>
              <c:numCache>
                <c:formatCode>General</c:formatCode>
                <c:ptCount val="3"/>
                <c:pt idx="0">
                  <c:v>2019</c:v>
                </c:pt>
                <c:pt idx="1">
                  <c:v>2020</c:v>
                </c:pt>
                <c:pt idx="2">
                  <c:v>2021</c:v>
                </c:pt>
              </c:numCache>
            </c:numRef>
          </c:cat>
          <c:val>
            <c:numRef>
              <c:f>Sheet1!$B$2:$B$4</c:f>
              <c:numCache>
                <c:formatCode>"Rp"#,##0</c:formatCode>
                <c:ptCount val="3"/>
                <c:pt idx="0">
                  <c:v>750235</c:v>
                </c:pt>
                <c:pt idx="1">
                  <c:v>166478</c:v>
                </c:pt>
                <c:pt idx="2">
                  <c:v>134590</c:v>
                </c:pt>
              </c:numCache>
            </c:numRef>
          </c:val>
          <c:smooth val="0"/>
          <c:extLst>
            <c:ext xmlns:c16="http://schemas.microsoft.com/office/drawing/2014/chart" uri="{C3380CC4-5D6E-409C-BE32-E72D297353CC}">
              <c16:uniqueId val="{00000000-E7EC-A54B-9AA0-D99E597547B7}"/>
            </c:ext>
          </c:extLst>
        </c:ser>
        <c:dLbls>
          <c:showLegendKey val="0"/>
          <c:showVal val="0"/>
          <c:showCatName val="0"/>
          <c:showSerName val="0"/>
          <c:showPercent val="0"/>
          <c:showBubbleSize val="0"/>
        </c:dLbls>
        <c:smooth val="0"/>
        <c:axId val="1475306831"/>
        <c:axId val="1475304911"/>
      </c:lineChart>
      <c:catAx>
        <c:axId val="1475306831"/>
        <c:scaling>
          <c:orientation val="minMax"/>
        </c:scaling>
        <c:delete val="0"/>
        <c:axPos val="b"/>
        <c:numFmt formatCode="General" sourceLinked="1"/>
        <c:majorTickMark val="none"/>
        <c:minorTickMark val="none"/>
        <c:tickLblPos val="nextTo"/>
        <c:spPr>
          <a:noFill/>
          <a:ln w="9525">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1475304911"/>
        <c:crosses val="autoZero"/>
        <c:auto val="1"/>
        <c:lblAlgn val="ctr"/>
        <c:lblOffset val="100"/>
        <c:noMultiLvlLbl val="0"/>
      </c:catAx>
      <c:valAx>
        <c:axId val="1475304911"/>
        <c:scaling>
          <c:orientation val="minMax"/>
        </c:scaling>
        <c:delete val="0"/>
        <c:axPos val="l"/>
        <c:majorGridlines>
          <c:spPr>
            <a:ln w="9525">
              <a:solidFill>
                <a:schemeClr val="dk1">
                  <a:lumMod val="15000"/>
                  <a:lumOff val="85000"/>
                  <a:alpha val="54000"/>
                </a:schemeClr>
              </a:solidFill>
              <a:round/>
            </a:ln>
            <a:effectLst/>
          </c:spPr>
        </c:majorGridlines>
        <c:numFmt formatCode="&quot;Rp&quot;#,##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1475306831"/>
        <c:crosses val="autoZero"/>
        <c:crossBetween val="between"/>
      </c:valAx>
      <c:dTable>
        <c:showHorzBorder val="1"/>
        <c:showVertBorder val="1"/>
        <c:showOutline val="1"/>
        <c:showKeys val="1"/>
        <c:spPr>
          <a:noFill/>
          <a:ln w="9525">
            <a:solidFill>
              <a:schemeClr val="dk1">
                <a:lumMod val="15000"/>
                <a:lumOff val="85000"/>
              </a:schemeClr>
            </a:solidFill>
            <a:round/>
          </a:ln>
          <a:effectLst/>
        </c:spPr>
        <c:txPr>
          <a:bodyPr rot="0" spcFirstLastPara="1" vertOverflow="ellipsis" vert="horz" wrap="square" anchor="ctr" anchorCtr="1"/>
          <a:lstStyle/>
          <a:p>
            <a:pPr rtl="0">
              <a:defRPr sz="800" b="0" i="0" u="none" strike="noStrike" kern="1200" baseline="0">
                <a:solidFill>
                  <a:schemeClr val="dk1">
                    <a:lumMod val="65000"/>
                    <a:lumOff val="35000"/>
                  </a:schemeClr>
                </a:solidFill>
                <a:latin typeface="+mn-lt"/>
                <a:ea typeface="+mn-ea"/>
                <a:cs typeface="+mn-cs"/>
              </a:defRPr>
            </a:pPr>
            <a:endParaRPr lang="en-US"/>
          </a:p>
        </c:txPr>
      </c:dTable>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a:solidFill>
        <a:schemeClr val="dk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a:solidFill>
          <a:schemeClr val="dk1">
            <a:lumMod val="50000"/>
            <a:lumOff val="50000"/>
          </a:schemeClr>
        </a:solidFill>
        <a:round/>
      </a:ln>
    </cs:spPr>
  </cs:downBar>
  <cs:dropLine>
    <cs:lnRef idx="0"/>
    <cs:fillRef idx="0"/>
    <cs:effectRef idx="0"/>
    <cs:fontRef idx="minor">
      <a:schemeClr val="dk1"/>
    </cs:fontRef>
    <cs:spPr>
      <a:ln w="9525">
        <a:solidFill>
          <a:schemeClr val="dk1">
            <a:lumMod val="35000"/>
            <a:lumOff val="65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a:solidFill>
          <a:schemeClr val="dk1">
            <a:lumMod val="15000"/>
            <a:lumOff val="85000"/>
            <a:alpha val="54000"/>
          </a:schemeClr>
        </a:solidFill>
        <a:round/>
      </a:ln>
    </cs:spPr>
  </cs:gridlineMajor>
  <cs:gridlineMinor>
    <cs:lnRef idx="0"/>
    <cs:fillRef idx="0"/>
    <cs:effectRef idx="0"/>
    <cs:fontRef idx="minor">
      <a:schemeClr val="dk1"/>
    </cs:fontRef>
    <cs:spPr>
      <a:ln w="9525">
        <a:solidFill>
          <a:schemeClr val="dk1">
            <a:lumMod val="15000"/>
            <a:lumOff val="85000"/>
            <a:alpha val="51000"/>
          </a:schemeClr>
        </a:solidFill>
        <a:round/>
      </a:ln>
    </cs:spPr>
  </cs:gridlineMinor>
  <cs:hiLoLine>
    <cs:lnRef idx="0"/>
    <cs:fillRef idx="0"/>
    <cs:effectRef idx="0"/>
    <cs:fontRef idx="minor">
      <a:schemeClr val="dk1"/>
    </cs:fontRef>
    <cs:spPr>
      <a:ln w="9525">
        <a:solidFill>
          <a:schemeClr val="dk1">
            <a:lumMod val="35000"/>
            <a:lumOff val="65000"/>
          </a:schemeClr>
        </a:solidFill>
        <a:round/>
      </a:ln>
    </cs:spPr>
  </cs:hiLoLine>
  <cs:leaderLine>
    <cs:lnRef idx="0"/>
    <cs:fillRef idx="0"/>
    <cs:effectRef idx="0"/>
    <cs:fontRef idx="minor">
      <a:schemeClr val="dk1"/>
    </cs:fontRef>
    <cs:spPr>
      <a:ln w="9525">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Kem15</b:Tag>
    <b:SourceType>Report</b:SourceType>
    <b:Guid>{03C4BCB2-F23C-4E12-AED4-87FC38D70B2C}</b:Guid>
    <b:LCID>uz-Cyrl-UZ</b:LCID>
    <b:Author>
      <b:Author>
        <b:Corporate> Kementerian Koperasi dan Usaha Kecil dan Menengah</b:Corporate>
      </b:Author>
    </b:Author>
    <b:Title>Membangun Koperasi dan UMKM sebagai Ketahanan Ekonomi Nasional</b:Title>
    <b:Year>2015</b:Year>
    <b:City>Jakarta</b:City>
    <b:Publisher>Kementerian Koperasi dan Usaha Kecil dan Menengah</b:Publisher>
    <b:ThesisType>Laporan Tahunan KKUKM 2015</b:ThesisType>
    <b:RefOrder>1</b:RefOrder>
  </b:Source>
  <b:Source>
    <b:Tag>Sib04</b:Tag>
    <b:SourceType>Book</b:SourceType>
    <b:Guid>{AC70E0ED-6E58-47C6-B83A-D08666C9842B}</b:Guid>
    <b:LCID>uz-Cyrl-UZ</b:LCID>
    <b:Author>
      <b:Author>
        <b:NameList>
          <b:Person>
            <b:Last>Sibarani</b:Last>
            <b:First>Robert.</b:First>
          </b:Person>
        </b:NameList>
      </b:Author>
    </b:Author>
    <b:Title>Antropolinguistik: Antropologi Linguistik dan Linguistik Antropologi</b:Title>
    <b:Year>2004</b:Year>
    <b:City>Medan</b:City>
    <b:Publisher>Penerbit Poda</b:Publisher>
    <b:RefOrder>2</b:RefOrder>
  </b:Source>
  <b:Source>
    <b:Tag>Rob12</b:Tag>
    <b:SourceType>Book</b:SourceType>
    <b:Guid>{5EB512DA-5FD5-433C-8F14-A3C481D87F52}</b:Guid>
    <b:LCID>uz-Cyrl-UZ</b:LCID>
    <b:Author>
      <b:Author>
        <b:NameList>
          <b:Person>
            <b:Last>Sibarani</b:Last>
            <b:First>Robert</b:First>
          </b:Person>
        </b:NameList>
      </b:Author>
    </b:Author>
    <b:Title>Kearifan Lokal: Hakikat, Peram, dan Metode Tradisi Lisan</b:Title>
    <b:Year>2012</b:Year>
    <b:City>Jakarta</b:City>
    <b:Publisher>Asosiasi Tradisi Lisan (ATL)</b:Publisher>
    <b:RefOrder>3</b:RefOrder>
  </b:Source>
  <b:Source>
    <b:Tag>Bal03</b:Tag>
    <b:SourceType>Book</b:SourceType>
    <b:Guid>{93C20B4C-B084-4E11-B931-F9CCB109E456}</b:Guid>
    <b:LCID>uz-Cyrl-UZ</b:LCID>
    <b:Author>
      <b:Author>
        <b:Corporate>Balai Pustaka</b:Corporate>
      </b:Author>
    </b:Author>
    <b:Title>Pantun Melayu</b:Title>
    <b:Year>2003</b:Year>
    <b:City>Jakarta</b:City>
    <b:Publisher>Balai Pusataka</b:Publisher>
    <b:Edition>Cetakan Ketigabelas</b:Edition>
    <b:RefOrder>4</b:RefOrder>
  </b:Source>
  <b:Source>
    <b:Tag>Ten93</b:Tag>
    <b:SourceType>Book</b:SourceType>
    <b:Guid>{56BCFB1B-1952-43DB-A7A5-A1BFA986B01F}</b:Guid>
    <b:LCID>uz-Cyrl-UZ</b:LCID>
    <b:Author>
      <b:Author>
        <b:NameList>
          <b:Person>
            <b:Last>Effendi</b:Last>
            <b:First>Tenas</b:First>
          </b:Person>
        </b:NameList>
      </b:Author>
    </b:Author>
    <b:Title>Tunjuk Ajar Melayu: Butir-Butir Budaya Melayu Riau</b:Title>
    <b:Year>1993</b:Year>
    <b:Publisher>Pemerintah Daerah Tingkat I Riau</b:Publisher>
    <b:StateProvince>Propinsi Riau</b:StateProvince>
    <b:RefOrder>5</b:RefOrder>
  </b:Source>
  <b:Source>
    <b:Tag>Hod15</b:Tag>
    <b:SourceType>JournalArticle</b:SourceType>
    <b:Guid>{56E28346-5C4F-4C45-B424-07E8D28D0B8A}</b:Guid>
    <b:LCID>uz-Cyrl-UZ</b:LCID>
    <b:Author>
      <b:Author>
        <b:NameList>
          <b:Person>
            <b:Last>Sinulingga</b:Last>
            <b:First>Ferdinan</b:First>
            <b:Middle>dan Hondriani</b:Middle>
          </b:Person>
        </b:NameList>
      </b:Author>
    </b:Author>
    <b:Title>Pemberdayaan Anak Jalanan Di Rumah Musik Yayasan Kelompok Kerja Sosial Perkotaan Medan</b:Title>
    <b:Year>2015</b:Year>
    <b:JournalName>Jurnal Ilmu Pemerintahan Dan Sosial Politik</b:JournalName>
    <b:Pages>72-86</b:Pages>
    <b:Volume>3</b:Volume>
    <b:Issue>1</b:Issue>
    <b:RefOrder>6</b:RefOrder>
  </b:Source>
  <b:Source>
    <b:Tag>Ley74</b:Tag>
    <b:SourceType>JournalArticle</b:SourceType>
    <b:Guid>{A248A794-F4EC-4094-805F-7FBFADE9DEF4}</b:Guid>
    <b:LCID>uz-Cyrl-UZ</b:LCID>
    <b:Author>
      <b:Author>
        <b:NameList>
          <b:Person>
            <b:Last>Cybriwsky</b:Last>
            <b:First>Roman</b:First>
            <b:Middle>and David Ley</b:Middle>
          </b:Person>
        </b:NameList>
      </b:Author>
    </b:Author>
    <b:Title>Urban Graffiti as Territorial Markers</b:Title>
    <b:JournalName>Annals of the Association of American Geographers</b:JournalName>
    <b:Year>1974</b:Year>
    <b:Pages>491-505</b:Pages>
    <b:Month>December</b:Month>
    <b:Volume>Vol. 64</b:Volume>
    <b:Issue>4</b:Issue>
    <b:RefOrder>7</b:RefOrder>
  </b:Source>
  <b:Source>
    <b:Tag>And17</b:Tag>
    <b:SourceType>BookSection</b:SourceType>
    <b:Guid>{524B7236-0F4F-493F-AB9F-99A49AF9F246}</b:Guid>
    <b:LCID>uz-Cyrl-UZ</b:LCID>
    <b:Author>
      <b:Author>
        <b:NameList>
          <b:Person>
            <b:Last>Brighenti</b:Last>
            <b:First>Andrea</b:First>
            <b:Middle>Mubi</b:Middle>
          </b:Person>
        </b:NameList>
      </b:Author>
      <b:BookAuthor>
        <b:NameList>
          <b:Person>
            <b:Last>Brighenti</b:Last>
            <b:First>Andrea</b:First>
            <b:Middle>Mubi</b:Middle>
          </b:Person>
        </b:NameList>
      </b:BookAuthor>
    </b:Author>
    <b:Title>Value Measure Environment</b:Title>
    <b:Year>2017</b:Year>
    <b:Publisher>Rouledge</b:Publisher>
    <b:City>London</b:City>
    <b:BookTitle>Expressive Measures  in Graffiti and Street Art Reading, Writing and Representing the City</b:BookTitle>
    <b:Pages>120-134</b:Pages>
    <b:RefOrder>8</b:RefOrder>
  </b:Source>
  <b:Source>
    <b:Tag>Sar17</b:Tag>
    <b:SourceType>JournalArticle</b:SourceType>
    <b:Guid>{8BEB48C8-4E20-4700-944F-B24A571AC8CC}</b:Guid>
    <b:LCID>uz-Cyrl-UZ</b:LCID>
    <b:Author>
      <b:Author>
        <b:NameList>
          <b:Person>
            <b:Last>Saraswati</b:Last>
            <b:First>Gaharani</b:First>
          </b:Person>
        </b:NameList>
      </b:Author>
    </b:Author>
    <b:Title>Pemberdayaan Masyarakat Melalui Wirausaha Kreatif Berbasis Kearifan Lokal</b:Title>
    <b:Year>2017</b:Year>
    <b:Pages>1-20</b:Pages>
    <b:JournalName>Jurnal Edukasi</b:JournalName>
    <b:Volume>1 </b:Volume>
    <b:Issue>2</b:Issue>
    <b:RefOrder>9</b:RefOrder>
  </b:Source>
  <b:Source>
    <b:Tag>Yoh15</b:Tag>
    <b:SourceType>JournalArticle</b:SourceType>
    <b:Guid>{13A651B6-BA43-4361-90C7-175E583889EA}</b:Guid>
    <b:LCID>uz-Cyrl-UZ</b:LCID>
    <b:Author>
      <b:Author>
        <b:NameList>
          <b:Person>
            <b:Last>Yohana</b:Last>
            <b:First>Nova</b:First>
          </b:Person>
        </b:NameList>
      </b:Author>
    </b:Author>
    <b:Title>Fenomena Komunikasi Anggota Komunitas Graffiti</b:Title>
    <b:Year>2015</b:Year>
    <b:JournalName>Jom FISIP </b:JournalName>
    <b:Pages>1-13</b:Pages>
    <b:Month>Februari</b:Month>
    <b:Volume>2 </b:Volume>
    <b:Issue>1</b:Issue>
    <b:RefOrder>10</b:RefOrder>
  </b:Source>
  <b:Source>
    <b:Tag>Kus13</b:Tag>
    <b:SourceType>JournalArticle</b:SourceType>
    <b:Guid>{6DB0CAAF-8D6B-4F5F-BA70-E72B558EBCC4}</b:Guid>
    <b:LCID>uz-Cyrl-UZ</b:LCID>
    <b:Author>
      <b:Author>
        <b:NameList>
          <b:Person>
            <b:Last>Kusakabe</b:Last>
            <b:First>Emiko</b:First>
          </b:Person>
        </b:NameList>
      </b:Author>
    </b:Author>
    <b:Title>Advancing sustainable development at the local level: The case of machizukuri in Japanese cities</b:Title>
    <b:JournalName>Progress in Planning</b:JournalName>
    <b:Year>2013</b:Year>
    <b:Pages>1–65</b:Pages>
    <b:City>United Kingdom</b:City>
    <b:Month>February</b:Month>
    <b:Volume>80</b:Volume>
    <b:RefOrder>11</b:RefOrder>
  </b:Source>
  <b:Source>
    <b:Tag>Ten13</b:Tag>
    <b:SourceType>Book</b:SourceType>
    <b:Guid>{4160BE84-C6B2-41A2-93AC-D9CBF39250B1}</b:Guid>
    <b:LCID>uz-Cyrl-UZ</b:LCID>
    <b:Author>
      <b:Author>
        <b:NameList>
          <b:Person>
            <b:Last>Sinar</b:Last>
            <b:First>Tengku</b:First>
            <b:Middle>Lukman</b:Middle>
          </b:Person>
        </b:NameList>
      </b:Author>
    </b:Author>
    <b:Title>Pantun dan Pepatah Melayu</b:Title>
    <b:Year>2013</b:Year>
    <b:City>Medan</b:City>
    <b:Publisher>Sinar Budaya Group</b:Publisher>
    <b:RefOrder>12</b:RefOrder>
  </b:Source>
  <b:Source>
    <b:Tag>Mah15</b:Tag>
    <b:SourceType>Book</b:SourceType>
    <b:Guid>{0588ADE8-37C7-4B60-89B5-8D596BE75CF4}</b:Guid>
    <b:LCID>uz-Cyrl-UZ</b:LCID>
    <b:Author>
      <b:Author>
        <b:NameList>
          <b:Person>
            <b:Last>Almudra</b:Last>
            <b:First>Mahyudin</b:First>
          </b:Person>
        </b:NameList>
      </b:Author>
    </b:Author>
    <b:Title>Pantun Melayu Pilihan</b:Title>
    <b:Year>2015</b:Year>
    <b:City>Yogyakarta</b:City>
    <b:Publisher>Balai Kajian dan Pengembangan Budaya Melayu</b:Publisher>
    <b:RefOrder>13</b:RefOrder>
  </b:Source>
  <b:Source>
    <b:Tag>Sah11</b:Tag>
    <b:SourceType>Book</b:SourceType>
    <b:Guid>{35B48309-BA03-4043-87CD-EAD11480A17C}</b:Guid>
    <b:LCID>uz-Cyrl-UZ</b:LCID>
    <b:Author>
      <b:Author>
        <b:NameList>
          <b:Person>
            <b:Last>Sahril</b:Last>
          </b:Person>
        </b:NameList>
      </b:Author>
    </b:Author>
    <b:Title> Cerita Jenaka Masyarakat Melayu</b:Title>
    <b:Year>2011</b:Year>
    <b:City>Medan</b:City>
    <b:Publisher>Penerbit Mitra</b:Publisher>
    <b:RefOrder>14</b:RefOrder>
  </b:Source>
</b:Sources>
</file>

<file path=customXml/itemProps1.xml><?xml version="1.0" encoding="utf-8"?>
<ds:datastoreItem xmlns:ds="http://schemas.openxmlformats.org/officeDocument/2006/customXml" ds:itemID="{EAF6567F-8CAF-FA48-A2AE-3BA585102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1362</Words>
  <Characters>7765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9109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STAINPMK</dc:creator>
  <cp:lastModifiedBy>Office</cp:lastModifiedBy>
  <cp:revision>2</cp:revision>
  <cp:lastPrinted>2024-01-29T17:25:00Z</cp:lastPrinted>
  <dcterms:created xsi:type="dcterms:W3CDTF">2024-11-29T09:25:00Z</dcterms:created>
  <dcterms:modified xsi:type="dcterms:W3CDTF">2024-11-29T09:25:00Z</dcterms:modified>
</cp:coreProperties>
</file>