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7F952" w14:textId="77777777" w:rsidR="005143D2" w:rsidRPr="001B46B7" w:rsidRDefault="00B30380" w:rsidP="005143D2">
      <w:pPr>
        <w:jc w:val="center"/>
        <w:rPr>
          <w:rFonts w:ascii="Arial" w:hAnsi="Arial" w:cs="Arial"/>
          <w:b/>
          <w:sz w:val="22"/>
          <w:szCs w:val="22"/>
        </w:rPr>
      </w:pPr>
      <w:r w:rsidRPr="001B46B7">
        <w:rPr>
          <w:rFonts w:ascii="Arial" w:hAnsi="Arial" w:cs="Arial"/>
          <w:b/>
          <w:sz w:val="22"/>
          <w:szCs w:val="22"/>
        </w:rPr>
        <w:t xml:space="preserve">Islam, Lingkungan Budaya, dan Hukum </w:t>
      </w:r>
    </w:p>
    <w:p w14:paraId="7F34ADE7" w14:textId="77777777" w:rsidR="005143D2" w:rsidRPr="001B46B7" w:rsidRDefault="00B30380" w:rsidP="005143D2">
      <w:pPr>
        <w:jc w:val="center"/>
        <w:rPr>
          <w:rFonts w:ascii="Arial" w:hAnsi="Arial" w:cs="Arial"/>
          <w:b/>
          <w:sz w:val="22"/>
          <w:szCs w:val="22"/>
        </w:rPr>
      </w:pPr>
      <w:r w:rsidRPr="001B46B7">
        <w:rPr>
          <w:rFonts w:ascii="Arial" w:hAnsi="Arial" w:cs="Arial"/>
          <w:b/>
          <w:sz w:val="22"/>
          <w:szCs w:val="22"/>
        </w:rPr>
        <w:t>dalam Perspektif Ketatanegaraan Indonesia</w:t>
      </w:r>
    </w:p>
    <w:p w14:paraId="2300856F" w14:textId="77777777" w:rsidR="005143D2" w:rsidRPr="001B46B7" w:rsidRDefault="005143D2" w:rsidP="005143D2">
      <w:pPr>
        <w:ind w:firstLine="709"/>
        <w:jc w:val="center"/>
        <w:rPr>
          <w:rFonts w:ascii="Arial" w:hAnsi="Arial" w:cs="Arial"/>
          <w:b/>
          <w:sz w:val="22"/>
          <w:szCs w:val="22"/>
        </w:rPr>
      </w:pPr>
    </w:p>
    <w:p w14:paraId="660BB961" w14:textId="77777777" w:rsidR="005143D2" w:rsidRPr="001B46B7" w:rsidRDefault="005143D2" w:rsidP="009555BF">
      <w:pPr>
        <w:jc w:val="center"/>
        <w:rPr>
          <w:rFonts w:ascii="Arial" w:hAnsi="Arial" w:cs="Arial"/>
          <w:b/>
          <w:bCs w:val="0"/>
          <w:sz w:val="22"/>
          <w:szCs w:val="22"/>
        </w:rPr>
      </w:pPr>
      <w:r w:rsidRPr="001B46B7">
        <w:rPr>
          <w:rFonts w:ascii="Arial" w:hAnsi="Arial" w:cs="Arial"/>
          <w:b/>
          <w:sz w:val="22"/>
          <w:szCs w:val="22"/>
        </w:rPr>
        <w:t>Moh. Mahfud MD</w:t>
      </w:r>
    </w:p>
    <w:p w14:paraId="03E77A72" w14:textId="6C270EA6" w:rsidR="005143D2" w:rsidRPr="001B46B7" w:rsidRDefault="005143D2" w:rsidP="009555BF">
      <w:pPr>
        <w:jc w:val="center"/>
        <w:rPr>
          <w:rFonts w:ascii="Arial" w:hAnsi="Arial" w:cs="Arial"/>
          <w:sz w:val="22"/>
          <w:szCs w:val="22"/>
        </w:rPr>
      </w:pPr>
      <w:r w:rsidRPr="001B46B7">
        <w:rPr>
          <w:rFonts w:ascii="Arial" w:hAnsi="Arial" w:cs="Arial"/>
          <w:sz w:val="22"/>
          <w:szCs w:val="22"/>
        </w:rPr>
        <w:t>e-mail:</w:t>
      </w:r>
      <w:r w:rsidR="00A33FA7" w:rsidRPr="001B46B7">
        <w:rPr>
          <w:rFonts w:ascii="Arial" w:hAnsi="Arial" w:cs="Arial"/>
          <w:sz w:val="22"/>
          <w:szCs w:val="22"/>
        </w:rPr>
        <w:t>mohmahfudmd@yaho</w:t>
      </w:r>
      <w:r w:rsidR="0020600D" w:rsidRPr="001B46B7">
        <w:rPr>
          <w:rFonts w:ascii="Arial" w:hAnsi="Arial" w:cs="Arial"/>
          <w:sz w:val="22"/>
          <w:szCs w:val="22"/>
        </w:rPr>
        <w:t>o</w:t>
      </w:r>
      <w:r w:rsidR="00A33FA7" w:rsidRPr="001B46B7">
        <w:rPr>
          <w:rFonts w:ascii="Arial" w:hAnsi="Arial" w:cs="Arial"/>
          <w:sz w:val="22"/>
          <w:szCs w:val="22"/>
        </w:rPr>
        <w:t>.co.id</w:t>
      </w:r>
    </w:p>
    <w:p w14:paraId="6251277A" w14:textId="77777777" w:rsidR="005143D2" w:rsidRPr="001B46B7" w:rsidRDefault="005143D2" w:rsidP="005143D2">
      <w:pPr>
        <w:ind w:firstLine="709"/>
        <w:jc w:val="center"/>
        <w:rPr>
          <w:rFonts w:ascii="Arial" w:hAnsi="Arial" w:cs="Arial"/>
          <w:sz w:val="22"/>
          <w:szCs w:val="22"/>
        </w:rPr>
      </w:pPr>
    </w:p>
    <w:p w14:paraId="5E6458C6" w14:textId="77777777" w:rsidR="005143D2" w:rsidRPr="001B46B7" w:rsidRDefault="005143D2" w:rsidP="005143D2">
      <w:pPr>
        <w:jc w:val="center"/>
        <w:rPr>
          <w:rFonts w:ascii="Arial" w:hAnsi="Arial" w:cs="Arial"/>
          <w:b/>
          <w:sz w:val="22"/>
          <w:szCs w:val="22"/>
        </w:rPr>
      </w:pPr>
      <w:r w:rsidRPr="001B46B7">
        <w:rPr>
          <w:rFonts w:ascii="Arial" w:hAnsi="Arial" w:cs="Arial"/>
          <w:b/>
          <w:sz w:val="22"/>
          <w:szCs w:val="22"/>
        </w:rPr>
        <w:t>Abstrak:</w:t>
      </w:r>
    </w:p>
    <w:p w14:paraId="4AAE7B85" w14:textId="77777777" w:rsidR="00707C48" w:rsidRPr="001B46B7" w:rsidRDefault="005143D2" w:rsidP="00FA1ADD">
      <w:pPr>
        <w:ind w:left="567" w:right="566"/>
        <w:jc w:val="both"/>
        <w:rPr>
          <w:rFonts w:ascii="Arial" w:hAnsi="Arial" w:cs="Arial"/>
          <w:sz w:val="22"/>
          <w:szCs w:val="22"/>
        </w:rPr>
      </w:pPr>
      <w:r w:rsidRPr="001B46B7">
        <w:rPr>
          <w:rFonts w:ascii="Arial" w:hAnsi="Arial" w:cs="Arial"/>
          <w:sz w:val="22"/>
          <w:szCs w:val="22"/>
        </w:rPr>
        <w:t>Indonesia bukan negara agama</w:t>
      </w:r>
      <w:r w:rsidR="009555BF" w:rsidRPr="001B46B7">
        <w:rPr>
          <w:rFonts w:ascii="Arial" w:hAnsi="Arial" w:cs="Arial"/>
          <w:sz w:val="22"/>
          <w:szCs w:val="22"/>
        </w:rPr>
        <w:t xml:space="preserve">, </w:t>
      </w:r>
      <w:r w:rsidR="00B30380" w:rsidRPr="001B46B7">
        <w:rPr>
          <w:rFonts w:ascii="Arial" w:hAnsi="Arial" w:cs="Arial"/>
          <w:sz w:val="22"/>
          <w:szCs w:val="22"/>
        </w:rPr>
        <w:t>te</w:t>
      </w:r>
      <w:r w:rsidRPr="001B46B7">
        <w:rPr>
          <w:rFonts w:ascii="Arial" w:hAnsi="Arial" w:cs="Arial"/>
          <w:sz w:val="22"/>
          <w:szCs w:val="22"/>
        </w:rPr>
        <w:t>tapi juga bukan negara sekul</w:t>
      </w:r>
      <w:r w:rsidR="00F10663" w:rsidRPr="001B46B7">
        <w:rPr>
          <w:rFonts w:ascii="Arial" w:hAnsi="Arial" w:cs="Arial"/>
          <w:sz w:val="22"/>
          <w:szCs w:val="22"/>
        </w:rPr>
        <w:t>a</w:t>
      </w:r>
      <w:r w:rsidRPr="001B46B7">
        <w:rPr>
          <w:rFonts w:ascii="Arial" w:hAnsi="Arial" w:cs="Arial"/>
          <w:sz w:val="22"/>
          <w:szCs w:val="22"/>
        </w:rPr>
        <w:t xml:space="preserve">r. Indonesia telah memilih bentuk </w:t>
      </w:r>
      <w:r w:rsidRPr="001B46B7">
        <w:rPr>
          <w:rFonts w:ascii="Arial" w:hAnsi="Arial" w:cs="Arial"/>
          <w:i/>
          <w:sz w:val="22"/>
          <w:szCs w:val="22"/>
        </w:rPr>
        <w:t>religious nation state</w:t>
      </w:r>
      <w:r w:rsidRPr="001B46B7">
        <w:rPr>
          <w:rFonts w:ascii="Arial" w:hAnsi="Arial" w:cs="Arial"/>
          <w:iCs/>
          <w:sz w:val="22"/>
          <w:szCs w:val="22"/>
        </w:rPr>
        <w:t>,</w:t>
      </w:r>
      <w:r w:rsidRPr="001B46B7">
        <w:rPr>
          <w:rFonts w:ascii="Arial" w:hAnsi="Arial" w:cs="Arial"/>
          <w:sz w:val="22"/>
          <w:szCs w:val="22"/>
        </w:rPr>
        <w:t xml:space="preserve"> yakni negara berdasar Pancasila. </w:t>
      </w:r>
      <w:r w:rsidR="00707C48" w:rsidRPr="001B46B7">
        <w:rPr>
          <w:rFonts w:ascii="Arial" w:hAnsi="Arial" w:cs="Arial"/>
          <w:sz w:val="22"/>
          <w:szCs w:val="22"/>
        </w:rPr>
        <w:t>Di dalam sistem hukum Pancasila, hukum yang berlaku adalah hukum nasional. Hukum nasional yang berlaku merupakan serapan dari beberapa nilai-nilai luhur agama, budaya, serta adat-istiadat yang tumbuh mengakar dalam masyarakat Indonesia yang plural. Umat Muslim dapat melaksanakan hukum Islam tanpa harus ada pemberlakuan resmi lagi oleh negara dalam hukum privat terutama dalam bidang hukum keluarga. Untuk bidang hukum publik, hukum Islam Indonesia bisa diperjuangkan keberlakukan nilai-nilai substantifnya (</w:t>
      </w:r>
      <w:r w:rsidR="00707C48" w:rsidRPr="001B46B7">
        <w:rPr>
          <w:rFonts w:ascii="Arial" w:hAnsi="Arial" w:cs="Arial"/>
          <w:i/>
          <w:sz w:val="22"/>
          <w:szCs w:val="22"/>
        </w:rPr>
        <w:t>al</w:t>
      </w:r>
      <w:r w:rsidR="00707C48" w:rsidRPr="001B46B7">
        <w:rPr>
          <w:rFonts w:ascii="Arial" w:hAnsi="Arial" w:cs="Arial"/>
          <w:sz w:val="22"/>
          <w:szCs w:val="22"/>
        </w:rPr>
        <w:t>-</w:t>
      </w:r>
      <w:r w:rsidR="00707C48" w:rsidRPr="001B46B7">
        <w:rPr>
          <w:rFonts w:ascii="Arial" w:hAnsi="Arial" w:cs="Arial"/>
          <w:i/>
          <w:sz w:val="22"/>
          <w:szCs w:val="22"/>
        </w:rPr>
        <w:t>jawhar</w:t>
      </w:r>
      <w:r w:rsidR="00707C48" w:rsidRPr="001B46B7">
        <w:rPr>
          <w:rFonts w:ascii="Arial" w:hAnsi="Arial" w:cs="Arial"/>
          <w:sz w:val="22"/>
          <w:szCs w:val="22"/>
        </w:rPr>
        <w:t>) melalui strategi eklektisisme dengan sumber-sumber hukum materiil (bahan pembuatan hukum) lainnya yang kemudian menjadi hukum nasional.</w:t>
      </w:r>
    </w:p>
    <w:p w14:paraId="12497972" w14:textId="77777777" w:rsidR="00C250BE" w:rsidRPr="001B46B7" w:rsidRDefault="00C250BE" w:rsidP="00FA1ADD">
      <w:pPr>
        <w:ind w:left="567" w:right="566"/>
        <w:jc w:val="both"/>
        <w:rPr>
          <w:rFonts w:ascii="Arial" w:hAnsi="Arial" w:cs="Arial"/>
          <w:sz w:val="22"/>
          <w:szCs w:val="22"/>
        </w:rPr>
      </w:pPr>
    </w:p>
    <w:p w14:paraId="0E6A54D5" w14:textId="3C07CCD2" w:rsidR="00F10663" w:rsidRPr="001B46B7" w:rsidRDefault="00FA1ADD" w:rsidP="00C250BE">
      <w:pPr>
        <w:ind w:left="567"/>
        <w:rPr>
          <w:rFonts w:ascii="Arial" w:hAnsi="Arial" w:cs="Arial"/>
          <w:b/>
          <w:sz w:val="22"/>
          <w:szCs w:val="22"/>
        </w:rPr>
      </w:pPr>
      <w:r w:rsidRPr="001B46B7">
        <w:rPr>
          <w:rFonts w:ascii="Arial" w:hAnsi="Arial" w:cs="Arial"/>
          <w:sz w:val="22"/>
          <w:szCs w:val="22"/>
        </w:rPr>
        <w:t>K</w:t>
      </w:r>
      <w:r w:rsidR="00F10663" w:rsidRPr="001B46B7">
        <w:rPr>
          <w:rFonts w:ascii="Arial" w:hAnsi="Arial" w:cs="Arial"/>
          <w:sz w:val="22"/>
          <w:szCs w:val="22"/>
        </w:rPr>
        <w:t>ata Kunci:</w:t>
      </w:r>
      <w:r w:rsidR="00C250BE" w:rsidRPr="001B46B7">
        <w:rPr>
          <w:rFonts w:ascii="Arial" w:hAnsi="Arial" w:cs="Arial"/>
          <w:b/>
          <w:sz w:val="22"/>
          <w:szCs w:val="22"/>
        </w:rPr>
        <w:t xml:space="preserve"> </w:t>
      </w:r>
      <w:r w:rsidR="00F10663" w:rsidRPr="001B46B7">
        <w:rPr>
          <w:rFonts w:ascii="Arial" w:hAnsi="Arial" w:cs="Arial"/>
          <w:sz w:val="22"/>
          <w:szCs w:val="22"/>
        </w:rPr>
        <w:t>Pancasila, hukum Islam, hukum nasion</w:t>
      </w:r>
      <w:r w:rsidR="001B7649" w:rsidRPr="001B46B7">
        <w:rPr>
          <w:rFonts w:ascii="Arial" w:hAnsi="Arial" w:cs="Arial"/>
          <w:sz w:val="22"/>
          <w:szCs w:val="22"/>
        </w:rPr>
        <w:t>a</w:t>
      </w:r>
      <w:r w:rsidR="00F10663" w:rsidRPr="001B46B7">
        <w:rPr>
          <w:rFonts w:ascii="Arial" w:hAnsi="Arial" w:cs="Arial"/>
          <w:sz w:val="22"/>
          <w:szCs w:val="22"/>
        </w:rPr>
        <w:t>l</w:t>
      </w:r>
    </w:p>
    <w:p w14:paraId="74109A05" w14:textId="77777777" w:rsidR="0080237B" w:rsidRPr="001B46B7" w:rsidRDefault="0080237B" w:rsidP="005143D2">
      <w:pPr>
        <w:jc w:val="center"/>
        <w:rPr>
          <w:rFonts w:ascii="Arial" w:hAnsi="Arial" w:cs="Arial"/>
          <w:b/>
          <w:sz w:val="22"/>
          <w:szCs w:val="22"/>
        </w:rPr>
      </w:pPr>
    </w:p>
    <w:p w14:paraId="05B6605A" w14:textId="77777777" w:rsidR="005143D2" w:rsidRPr="001B46B7" w:rsidRDefault="005143D2" w:rsidP="005143D2">
      <w:pPr>
        <w:jc w:val="both"/>
        <w:rPr>
          <w:rFonts w:ascii="Arial" w:hAnsi="Arial" w:cs="Arial"/>
          <w:b/>
          <w:color w:val="000000" w:themeColor="text1"/>
          <w:sz w:val="22"/>
          <w:szCs w:val="22"/>
        </w:rPr>
      </w:pPr>
    </w:p>
    <w:p w14:paraId="6F15875B" w14:textId="77777777" w:rsidR="00C250BE" w:rsidRPr="001B46B7" w:rsidRDefault="00C250BE" w:rsidP="005143D2">
      <w:pPr>
        <w:jc w:val="both"/>
        <w:rPr>
          <w:rFonts w:ascii="Arial" w:hAnsi="Arial" w:cs="Arial"/>
          <w:b/>
          <w:color w:val="000000" w:themeColor="text1"/>
          <w:sz w:val="22"/>
          <w:szCs w:val="22"/>
        </w:rPr>
        <w:sectPr w:rsidR="00C250BE" w:rsidRPr="001B46B7" w:rsidSect="003032CF">
          <w:headerReference w:type="even" r:id="rId9"/>
          <w:headerReference w:type="default" r:id="rId10"/>
          <w:footerReference w:type="even" r:id="rId11"/>
          <w:footerReference w:type="default" r:id="rId12"/>
          <w:footerReference w:type="first" r:id="rId13"/>
          <w:pgSz w:w="11907" w:h="16840" w:code="9"/>
          <w:pgMar w:top="1985" w:right="1418" w:bottom="1985" w:left="1418" w:header="851" w:footer="851" w:gutter="0"/>
          <w:pgNumType w:start="1"/>
          <w:cols w:space="708"/>
          <w:docGrid w:linePitch="360"/>
        </w:sectPr>
      </w:pPr>
    </w:p>
    <w:p w14:paraId="409B127E" w14:textId="77777777" w:rsidR="00A5238C" w:rsidRPr="001B46B7" w:rsidRDefault="005143D2" w:rsidP="00A5238C">
      <w:pPr>
        <w:rPr>
          <w:rFonts w:ascii="Arial" w:hAnsi="Arial" w:cs="Arial"/>
          <w:b/>
          <w:bCs w:val="0"/>
          <w:sz w:val="22"/>
          <w:szCs w:val="22"/>
        </w:rPr>
      </w:pPr>
      <w:r w:rsidRPr="001B46B7">
        <w:rPr>
          <w:rFonts w:ascii="Arial" w:hAnsi="Arial" w:cs="Arial"/>
          <w:b/>
          <w:sz w:val="22"/>
          <w:szCs w:val="22"/>
        </w:rPr>
        <w:lastRenderedPageBreak/>
        <w:t>Pendahuluan</w:t>
      </w:r>
    </w:p>
    <w:p w14:paraId="182155A6" w14:textId="77777777" w:rsidR="00C616AE" w:rsidRPr="001B46B7" w:rsidRDefault="0072109E" w:rsidP="00C616AE">
      <w:pPr>
        <w:ind w:firstLine="567"/>
        <w:jc w:val="both"/>
        <w:rPr>
          <w:rFonts w:ascii="Arial" w:hAnsi="Arial" w:cs="Arial"/>
          <w:b/>
          <w:bCs w:val="0"/>
          <w:sz w:val="22"/>
          <w:szCs w:val="22"/>
        </w:rPr>
      </w:pPr>
      <w:r w:rsidRPr="001B46B7">
        <w:rPr>
          <w:rFonts w:ascii="Arial" w:hAnsi="Arial" w:cs="Arial"/>
          <w:sz w:val="22"/>
          <w:szCs w:val="22"/>
        </w:rPr>
        <w:t xml:space="preserve">Indonesia bukan negara agama, </w:t>
      </w:r>
      <w:r w:rsidR="005143D2" w:rsidRPr="001B46B7">
        <w:rPr>
          <w:rFonts w:ascii="Arial" w:hAnsi="Arial" w:cs="Arial"/>
          <w:sz w:val="22"/>
          <w:szCs w:val="22"/>
        </w:rPr>
        <w:t xml:space="preserve">tapi juga bukan negara </w:t>
      </w:r>
      <w:r w:rsidR="00961534" w:rsidRPr="001B46B7">
        <w:rPr>
          <w:rFonts w:ascii="Arial" w:hAnsi="Arial" w:cs="Arial"/>
          <w:sz w:val="22"/>
          <w:szCs w:val="22"/>
        </w:rPr>
        <w:t>sekular</w:t>
      </w:r>
      <w:r w:rsidR="005143D2" w:rsidRPr="001B46B7">
        <w:rPr>
          <w:rFonts w:ascii="Arial" w:hAnsi="Arial" w:cs="Arial"/>
          <w:sz w:val="22"/>
          <w:szCs w:val="22"/>
        </w:rPr>
        <w:t>. Indonesia te</w:t>
      </w:r>
      <w:r w:rsidR="009976BF" w:rsidRPr="001B46B7">
        <w:rPr>
          <w:rFonts w:ascii="Arial" w:hAnsi="Arial" w:cs="Arial"/>
          <w:sz w:val="22"/>
          <w:szCs w:val="22"/>
        </w:rPr>
        <w:t>-</w:t>
      </w:r>
      <w:r w:rsidR="005143D2" w:rsidRPr="001B46B7">
        <w:rPr>
          <w:rFonts w:ascii="Arial" w:hAnsi="Arial" w:cs="Arial"/>
          <w:sz w:val="22"/>
          <w:szCs w:val="22"/>
        </w:rPr>
        <w:t xml:space="preserve">lah memilih bentuk </w:t>
      </w:r>
      <w:r w:rsidR="005143D2" w:rsidRPr="001B46B7">
        <w:rPr>
          <w:rFonts w:ascii="Arial" w:hAnsi="Arial" w:cs="Arial"/>
          <w:i/>
          <w:sz w:val="22"/>
          <w:szCs w:val="22"/>
        </w:rPr>
        <w:t>religious nation state</w:t>
      </w:r>
      <w:r w:rsidR="005143D2" w:rsidRPr="001B46B7">
        <w:rPr>
          <w:rFonts w:ascii="Arial" w:hAnsi="Arial" w:cs="Arial"/>
          <w:iCs/>
          <w:sz w:val="22"/>
          <w:szCs w:val="22"/>
        </w:rPr>
        <w:t>,</w:t>
      </w:r>
      <w:r w:rsidR="005143D2" w:rsidRPr="001B46B7">
        <w:rPr>
          <w:rFonts w:ascii="Arial" w:hAnsi="Arial" w:cs="Arial"/>
          <w:sz w:val="22"/>
          <w:szCs w:val="22"/>
        </w:rPr>
        <w:t xml:space="preserve"> negara kebangsaan yang berketuhanan, yakni negara berdasar Pancasila. Negara Pancasila bukan negara </w:t>
      </w:r>
      <w:r w:rsidR="00961534" w:rsidRPr="001B46B7">
        <w:rPr>
          <w:rFonts w:ascii="Arial" w:hAnsi="Arial" w:cs="Arial"/>
          <w:sz w:val="22"/>
          <w:szCs w:val="22"/>
        </w:rPr>
        <w:t>sekular</w:t>
      </w:r>
      <w:r w:rsidRPr="001B46B7">
        <w:rPr>
          <w:rFonts w:ascii="Arial" w:hAnsi="Arial" w:cs="Arial"/>
          <w:sz w:val="22"/>
          <w:szCs w:val="22"/>
        </w:rPr>
        <w:t>,</w:t>
      </w:r>
      <w:r w:rsidR="005143D2" w:rsidRPr="001B46B7">
        <w:rPr>
          <w:rFonts w:ascii="Arial" w:hAnsi="Arial" w:cs="Arial"/>
          <w:sz w:val="22"/>
          <w:szCs w:val="22"/>
        </w:rPr>
        <w:t xml:space="preserve"> sebab ne</w:t>
      </w:r>
      <w:r w:rsidR="009976BF" w:rsidRPr="001B46B7">
        <w:rPr>
          <w:rFonts w:ascii="Arial" w:hAnsi="Arial" w:cs="Arial"/>
          <w:sz w:val="22"/>
          <w:szCs w:val="22"/>
        </w:rPr>
        <w:t>-</w:t>
      </w:r>
      <w:r w:rsidR="005143D2" w:rsidRPr="001B46B7">
        <w:rPr>
          <w:rFonts w:ascii="Arial" w:hAnsi="Arial" w:cs="Arial"/>
          <w:sz w:val="22"/>
          <w:szCs w:val="22"/>
        </w:rPr>
        <w:t xml:space="preserve">gara </w:t>
      </w:r>
      <w:r w:rsidR="00961534" w:rsidRPr="001B46B7">
        <w:rPr>
          <w:rFonts w:ascii="Arial" w:hAnsi="Arial" w:cs="Arial"/>
          <w:sz w:val="22"/>
          <w:szCs w:val="22"/>
        </w:rPr>
        <w:t>sekular</w:t>
      </w:r>
      <w:r w:rsidR="005143D2" w:rsidRPr="001B46B7">
        <w:rPr>
          <w:rFonts w:ascii="Arial" w:hAnsi="Arial" w:cs="Arial"/>
          <w:sz w:val="22"/>
          <w:szCs w:val="22"/>
        </w:rPr>
        <w:t xml:space="preserve"> memisahkan sepenuhnya urusan negara dan urusan agama. Negara Pancasila bukan negara agama</w:t>
      </w:r>
      <w:r w:rsidRPr="001B46B7">
        <w:rPr>
          <w:rFonts w:ascii="Arial" w:hAnsi="Arial" w:cs="Arial"/>
          <w:sz w:val="22"/>
          <w:szCs w:val="22"/>
        </w:rPr>
        <w:t>,</w:t>
      </w:r>
      <w:r w:rsidR="005143D2" w:rsidRPr="001B46B7">
        <w:rPr>
          <w:rFonts w:ascii="Arial" w:hAnsi="Arial" w:cs="Arial"/>
          <w:sz w:val="22"/>
          <w:szCs w:val="22"/>
        </w:rPr>
        <w:t xml:space="preserve"> sebab ne</w:t>
      </w:r>
      <w:r w:rsidR="009976BF" w:rsidRPr="001B46B7">
        <w:rPr>
          <w:rFonts w:ascii="Arial" w:hAnsi="Arial" w:cs="Arial"/>
          <w:sz w:val="22"/>
          <w:szCs w:val="22"/>
        </w:rPr>
        <w:t>-</w:t>
      </w:r>
      <w:r w:rsidR="005143D2" w:rsidRPr="001B46B7">
        <w:rPr>
          <w:rFonts w:ascii="Arial" w:hAnsi="Arial" w:cs="Arial"/>
          <w:sz w:val="22"/>
          <w:szCs w:val="22"/>
        </w:rPr>
        <w:t>gara agama memberlakukan satu agama sebagai agama resmi negara.</w:t>
      </w:r>
      <w:r w:rsidR="005143D2" w:rsidRPr="001B46B7">
        <w:rPr>
          <w:rStyle w:val="FootnoteReference"/>
          <w:rFonts w:ascii="Arial" w:hAnsi="Arial" w:cs="Arial"/>
          <w:sz w:val="22"/>
          <w:szCs w:val="22"/>
        </w:rPr>
        <w:footnoteReference w:id="1"/>
      </w:r>
    </w:p>
    <w:p w14:paraId="51DF8E08" w14:textId="4EC64796" w:rsidR="005F6745" w:rsidRPr="001B46B7" w:rsidRDefault="005143D2" w:rsidP="005F6745">
      <w:pPr>
        <w:ind w:firstLine="567"/>
        <w:jc w:val="both"/>
        <w:rPr>
          <w:rFonts w:ascii="Arial" w:hAnsi="Arial" w:cs="Arial"/>
          <w:b/>
          <w:bCs w:val="0"/>
          <w:sz w:val="22"/>
          <w:szCs w:val="22"/>
        </w:rPr>
      </w:pPr>
      <w:r w:rsidRPr="001B46B7">
        <w:rPr>
          <w:rFonts w:ascii="Arial" w:hAnsi="Arial" w:cs="Arial"/>
          <w:sz w:val="22"/>
          <w:szCs w:val="22"/>
        </w:rPr>
        <w:t>Indonesia tidak mendasarkan diri pada satu agama</w:t>
      </w:r>
      <w:r w:rsidR="004E1C1D" w:rsidRPr="001B46B7">
        <w:rPr>
          <w:rFonts w:ascii="Arial" w:hAnsi="Arial" w:cs="Arial"/>
          <w:sz w:val="22"/>
          <w:szCs w:val="22"/>
        </w:rPr>
        <w:t xml:space="preserve">, </w:t>
      </w:r>
      <w:r w:rsidRPr="001B46B7">
        <w:rPr>
          <w:rFonts w:ascii="Arial" w:hAnsi="Arial" w:cs="Arial"/>
          <w:sz w:val="22"/>
          <w:szCs w:val="22"/>
        </w:rPr>
        <w:t>tapi melindungi sege</w:t>
      </w:r>
      <w:r w:rsidR="009976BF" w:rsidRPr="001B46B7">
        <w:rPr>
          <w:rFonts w:ascii="Arial" w:hAnsi="Arial" w:cs="Arial"/>
          <w:sz w:val="22"/>
          <w:szCs w:val="22"/>
        </w:rPr>
        <w:t>-</w:t>
      </w:r>
      <w:r w:rsidRPr="001B46B7">
        <w:rPr>
          <w:rFonts w:ascii="Arial" w:hAnsi="Arial" w:cs="Arial"/>
          <w:sz w:val="22"/>
          <w:szCs w:val="22"/>
        </w:rPr>
        <w:t>nap warga negaranya untuk melak</w:t>
      </w:r>
      <w:r w:rsidR="009976BF" w:rsidRPr="001B46B7">
        <w:rPr>
          <w:rFonts w:ascii="Arial" w:hAnsi="Arial" w:cs="Arial"/>
          <w:sz w:val="22"/>
          <w:szCs w:val="22"/>
        </w:rPr>
        <w:t>-</w:t>
      </w:r>
      <w:r w:rsidRPr="001B46B7">
        <w:rPr>
          <w:rFonts w:ascii="Arial" w:hAnsi="Arial" w:cs="Arial"/>
          <w:sz w:val="22"/>
          <w:szCs w:val="22"/>
        </w:rPr>
        <w:t>sanakan ajaran agama yang dipeluknya masing-masing sebagai hak asasi manu</w:t>
      </w:r>
      <w:r w:rsidR="009976BF" w:rsidRPr="001B46B7">
        <w:rPr>
          <w:rFonts w:ascii="Arial" w:hAnsi="Arial" w:cs="Arial"/>
          <w:sz w:val="22"/>
          <w:szCs w:val="22"/>
        </w:rPr>
        <w:t>-</w:t>
      </w:r>
      <w:r w:rsidRPr="001B46B7">
        <w:rPr>
          <w:rFonts w:ascii="Arial" w:hAnsi="Arial" w:cs="Arial"/>
          <w:sz w:val="22"/>
          <w:szCs w:val="22"/>
        </w:rPr>
        <w:t xml:space="preserve">sia. Jadi di negara Pancasila negara tidak </w:t>
      </w:r>
      <w:r w:rsidR="00826077" w:rsidRPr="001B46B7">
        <w:rPr>
          <w:rFonts w:ascii="Arial" w:hAnsi="Arial" w:cs="Arial"/>
          <w:sz w:val="22"/>
          <w:szCs w:val="22"/>
        </w:rPr>
        <w:t xml:space="preserve">memberlakukan hukum agama, </w:t>
      </w:r>
      <w:r w:rsidRPr="001B46B7">
        <w:rPr>
          <w:rFonts w:ascii="Arial" w:hAnsi="Arial" w:cs="Arial"/>
          <w:sz w:val="22"/>
          <w:szCs w:val="22"/>
        </w:rPr>
        <w:t>tapi melindungi warga negara yang ingin me</w:t>
      </w:r>
      <w:r w:rsidR="009976BF" w:rsidRPr="001B46B7">
        <w:rPr>
          <w:rFonts w:ascii="Arial" w:hAnsi="Arial" w:cs="Arial"/>
          <w:sz w:val="22"/>
          <w:szCs w:val="22"/>
        </w:rPr>
        <w:t>-</w:t>
      </w:r>
      <w:r w:rsidRPr="001B46B7">
        <w:rPr>
          <w:rFonts w:ascii="Arial" w:hAnsi="Arial" w:cs="Arial"/>
          <w:sz w:val="22"/>
          <w:szCs w:val="22"/>
        </w:rPr>
        <w:t>laksanakan ajaran agamanya. Tepatnya, negara t</w:t>
      </w:r>
      <w:r w:rsidR="00826077" w:rsidRPr="001B46B7">
        <w:rPr>
          <w:rFonts w:ascii="Arial" w:hAnsi="Arial" w:cs="Arial"/>
          <w:sz w:val="22"/>
          <w:szCs w:val="22"/>
        </w:rPr>
        <w:t xml:space="preserve">idak memberlakukan hukum agama, </w:t>
      </w:r>
      <w:r w:rsidRPr="001B46B7">
        <w:rPr>
          <w:rFonts w:ascii="Arial" w:hAnsi="Arial" w:cs="Arial"/>
          <w:sz w:val="22"/>
          <w:szCs w:val="22"/>
        </w:rPr>
        <w:t>tapi melindungi para pemeluknya yang ingin mengamalkannya.</w:t>
      </w:r>
      <w:r w:rsidRPr="001B46B7">
        <w:rPr>
          <w:rStyle w:val="FootnoteReference"/>
          <w:rFonts w:ascii="Arial" w:hAnsi="Arial" w:cs="Arial"/>
          <w:sz w:val="22"/>
          <w:szCs w:val="22"/>
        </w:rPr>
        <w:footnoteReference w:id="2"/>
      </w:r>
    </w:p>
    <w:p w14:paraId="0858A2C0" w14:textId="77777777" w:rsidR="005329FA" w:rsidRPr="001B46B7" w:rsidRDefault="005143D2" w:rsidP="005329FA">
      <w:pPr>
        <w:ind w:firstLine="567"/>
        <w:jc w:val="both"/>
        <w:rPr>
          <w:rFonts w:ascii="Arial" w:hAnsi="Arial" w:cs="Arial"/>
          <w:sz w:val="22"/>
          <w:szCs w:val="22"/>
        </w:rPr>
      </w:pPr>
      <w:r w:rsidRPr="001B46B7">
        <w:rPr>
          <w:rFonts w:ascii="Arial" w:hAnsi="Arial" w:cs="Arial"/>
          <w:sz w:val="22"/>
          <w:szCs w:val="22"/>
        </w:rPr>
        <w:lastRenderedPageBreak/>
        <w:t>Dasar bernegara seperti itu sudah diterima sebagai kesepakatan para pendi</w:t>
      </w:r>
      <w:r w:rsidR="009976BF" w:rsidRPr="001B46B7">
        <w:rPr>
          <w:rFonts w:ascii="Arial" w:hAnsi="Arial" w:cs="Arial"/>
          <w:sz w:val="22"/>
          <w:szCs w:val="22"/>
        </w:rPr>
        <w:t>-</w:t>
      </w:r>
      <w:r w:rsidRPr="001B46B7">
        <w:rPr>
          <w:rFonts w:ascii="Arial" w:hAnsi="Arial" w:cs="Arial"/>
          <w:sz w:val="22"/>
          <w:szCs w:val="22"/>
        </w:rPr>
        <w:t>ri negara setelah melalui perdebatan panjang, mendalam, dan penuh penger</w:t>
      </w:r>
      <w:r w:rsidR="009976BF" w:rsidRPr="001B46B7">
        <w:rPr>
          <w:rFonts w:ascii="Arial" w:hAnsi="Arial" w:cs="Arial"/>
          <w:sz w:val="22"/>
          <w:szCs w:val="22"/>
        </w:rPr>
        <w:t>-</w:t>
      </w:r>
      <w:r w:rsidRPr="001B46B7">
        <w:rPr>
          <w:rFonts w:ascii="Arial" w:hAnsi="Arial" w:cs="Arial"/>
          <w:sz w:val="22"/>
          <w:szCs w:val="22"/>
        </w:rPr>
        <w:t>tian. Di BPUPKI</w:t>
      </w:r>
      <w:r w:rsidRPr="001B46B7">
        <w:rPr>
          <w:rStyle w:val="FootnoteReference"/>
          <w:rFonts w:ascii="Arial" w:hAnsi="Arial" w:cs="Arial"/>
          <w:sz w:val="22"/>
          <w:szCs w:val="22"/>
        </w:rPr>
        <w:footnoteReference w:id="3"/>
      </w:r>
      <w:r w:rsidRPr="001B46B7">
        <w:rPr>
          <w:rFonts w:ascii="Arial" w:hAnsi="Arial" w:cs="Arial"/>
          <w:sz w:val="22"/>
          <w:szCs w:val="22"/>
        </w:rPr>
        <w:t xml:space="preserve"> dan PPKI para pendiri negara </w:t>
      </w:r>
      <w:r w:rsidRPr="001B46B7">
        <w:rPr>
          <w:rFonts w:ascii="Arial" w:hAnsi="Arial" w:cs="Arial"/>
          <w:iCs/>
          <w:sz w:val="22"/>
          <w:szCs w:val="22"/>
        </w:rPr>
        <w:t>(</w:t>
      </w:r>
      <w:r w:rsidRPr="001B46B7">
        <w:rPr>
          <w:rFonts w:ascii="Arial" w:hAnsi="Arial" w:cs="Arial"/>
          <w:i/>
          <w:sz w:val="22"/>
          <w:szCs w:val="22"/>
        </w:rPr>
        <w:t>founding parents</w:t>
      </w:r>
      <w:r w:rsidRPr="001B46B7">
        <w:rPr>
          <w:rFonts w:ascii="Arial" w:hAnsi="Arial" w:cs="Arial"/>
          <w:iCs/>
          <w:sz w:val="22"/>
          <w:szCs w:val="22"/>
        </w:rPr>
        <w:t>)</w:t>
      </w:r>
      <w:r w:rsidRPr="001B46B7">
        <w:rPr>
          <w:rFonts w:ascii="Arial" w:hAnsi="Arial" w:cs="Arial"/>
          <w:sz w:val="22"/>
          <w:szCs w:val="22"/>
        </w:rPr>
        <w:t xml:space="preserve">sudah berdebat, apakah negara kita akan berdasar agama atau kebangsaan yang pada akhirnya dicapai </w:t>
      </w:r>
      <w:r w:rsidRPr="001B46B7">
        <w:rPr>
          <w:rFonts w:ascii="Arial" w:hAnsi="Arial" w:cs="Arial"/>
          <w:i/>
          <w:sz w:val="22"/>
          <w:szCs w:val="22"/>
        </w:rPr>
        <w:t xml:space="preserve">modus vivendi </w:t>
      </w:r>
      <w:r w:rsidRPr="001B46B7">
        <w:rPr>
          <w:rFonts w:ascii="Arial" w:hAnsi="Arial" w:cs="Arial"/>
          <w:iCs/>
          <w:sz w:val="22"/>
          <w:szCs w:val="22"/>
        </w:rPr>
        <w:t>(</w:t>
      </w:r>
      <w:r w:rsidR="005F6745" w:rsidRPr="001B46B7">
        <w:rPr>
          <w:rFonts w:ascii="Arial" w:hAnsi="Arial" w:cs="Arial"/>
          <w:i/>
          <w:sz w:val="22"/>
          <w:szCs w:val="22"/>
        </w:rPr>
        <w:t>mîtsâq ghal</w:t>
      </w:r>
      <w:r w:rsidR="007258BE" w:rsidRPr="001B46B7">
        <w:rPr>
          <w:rFonts w:ascii="Arial" w:hAnsi="Arial" w:cs="Arial"/>
          <w:i/>
          <w:sz w:val="22"/>
          <w:szCs w:val="22"/>
        </w:rPr>
        <w:t>î</w:t>
      </w:r>
      <w:r w:rsidR="005F6745" w:rsidRPr="001B46B7">
        <w:rPr>
          <w:rFonts w:ascii="Arial" w:hAnsi="Arial" w:cs="Arial"/>
          <w:i/>
          <w:sz w:val="22"/>
          <w:szCs w:val="22"/>
        </w:rPr>
        <w:t>z</w:t>
      </w:r>
      <w:r w:rsidR="00802547" w:rsidRPr="001B46B7">
        <w:rPr>
          <w:rFonts w:ascii="Arial" w:hAnsi="Arial" w:cs="Arial"/>
          <w:i/>
          <w:sz w:val="22"/>
          <w:szCs w:val="22"/>
        </w:rPr>
        <w:t>h</w:t>
      </w:r>
      <w:r w:rsidRPr="001B46B7">
        <w:rPr>
          <w:rFonts w:ascii="Arial" w:hAnsi="Arial" w:cs="Arial"/>
          <w:iCs/>
          <w:sz w:val="22"/>
          <w:szCs w:val="22"/>
        </w:rPr>
        <w:t>)</w:t>
      </w:r>
      <w:r w:rsidRPr="001B46B7">
        <w:rPr>
          <w:rFonts w:ascii="Arial" w:hAnsi="Arial" w:cs="Arial"/>
          <w:sz w:val="22"/>
          <w:szCs w:val="22"/>
        </w:rPr>
        <w:t xml:space="preserve"> bah</w:t>
      </w:r>
      <w:r w:rsidR="009976BF" w:rsidRPr="001B46B7">
        <w:rPr>
          <w:rFonts w:ascii="Arial" w:hAnsi="Arial" w:cs="Arial"/>
          <w:sz w:val="22"/>
          <w:szCs w:val="22"/>
        </w:rPr>
        <w:t>-</w:t>
      </w:r>
      <w:r w:rsidRPr="001B46B7">
        <w:rPr>
          <w:rFonts w:ascii="Arial" w:hAnsi="Arial" w:cs="Arial"/>
          <w:sz w:val="22"/>
          <w:szCs w:val="22"/>
        </w:rPr>
        <w:t>wa negara kita dibangun berdasar Pan</w:t>
      </w:r>
      <w:r w:rsidR="009976BF" w:rsidRPr="001B46B7">
        <w:rPr>
          <w:rFonts w:ascii="Arial" w:hAnsi="Arial" w:cs="Arial"/>
          <w:sz w:val="22"/>
          <w:szCs w:val="22"/>
        </w:rPr>
        <w:t>-</w:t>
      </w:r>
      <w:r w:rsidRPr="001B46B7">
        <w:rPr>
          <w:rFonts w:ascii="Arial" w:hAnsi="Arial" w:cs="Arial"/>
          <w:sz w:val="22"/>
          <w:szCs w:val="22"/>
        </w:rPr>
        <w:t xml:space="preserve">casila yang berpaham </w:t>
      </w:r>
      <w:r w:rsidRPr="001B46B7">
        <w:rPr>
          <w:rFonts w:ascii="Arial" w:hAnsi="Arial" w:cs="Arial"/>
          <w:i/>
          <w:sz w:val="22"/>
          <w:szCs w:val="22"/>
        </w:rPr>
        <w:t>religious nation state</w:t>
      </w:r>
      <w:r w:rsidRPr="001B46B7">
        <w:rPr>
          <w:rFonts w:ascii="Arial" w:hAnsi="Arial" w:cs="Arial"/>
          <w:sz w:val="22"/>
          <w:szCs w:val="22"/>
        </w:rPr>
        <w:t>.</w:t>
      </w:r>
      <w:r w:rsidRPr="001B46B7">
        <w:rPr>
          <w:rStyle w:val="FootnoteReference"/>
          <w:rFonts w:ascii="Arial" w:hAnsi="Arial" w:cs="Arial"/>
          <w:sz w:val="22"/>
          <w:szCs w:val="22"/>
        </w:rPr>
        <w:footnoteReference w:id="4"/>
      </w:r>
      <w:r w:rsidRPr="001B46B7">
        <w:rPr>
          <w:rFonts w:ascii="Arial" w:hAnsi="Arial" w:cs="Arial"/>
          <w:sz w:val="22"/>
          <w:szCs w:val="22"/>
        </w:rPr>
        <w:t xml:space="preserve"> Begitu juga di dalam Sidang Kon</w:t>
      </w:r>
      <w:r w:rsidR="009976BF" w:rsidRPr="001B46B7">
        <w:rPr>
          <w:rFonts w:ascii="Arial" w:hAnsi="Arial" w:cs="Arial"/>
          <w:sz w:val="22"/>
          <w:szCs w:val="22"/>
        </w:rPr>
        <w:t>-</w:t>
      </w:r>
      <w:r w:rsidRPr="001B46B7">
        <w:rPr>
          <w:rFonts w:ascii="Arial" w:hAnsi="Arial" w:cs="Arial"/>
          <w:sz w:val="22"/>
          <w:szCs w:val="22"/>
        </w:rPr>
        <w:t xml:space="preserve">stituante yang dibentuk berdasar hasil Pemilu 1955 perdebatan antara golongan nasionalis Islam dan </w:t>
      </w:r>
      <w:r w:rsidR="0087070A" w:rsidRPr="001B46B7">
        <w:rPr>
          <w:rFonts w:ascii="Arial" w:hAnsi="Arial" w:cs="Arial"/>
          <w:sz w:val="22"/>
          <w:szCs w:val="22"/>
        </w:rPr>
        <w:t>n</w:t>
      </w:r>
      <w:r w:rsidRPr="001B46B7">
        <w:rPr>
          <w:rFonts w:ascii="Arial" w:hAnsi="Arial" w:cs="Arial"/>
          <w:sz w:val="22"/>
          <w:szCs w:val="22"/>
        </w:rPr>
        <w:t xml:space="preserve">asionalis </w:t>
      </w:r>
      <w:r w:rsidR="00961534" w:rsidRPr="001B46B7">
        <w:rPr>
          <w:rFonts w:ascii="Arial" w:hAnsi="Arial" w:cs="Arial"/>
          <w:sz w:val="22"/>
          <w:szCs w:val="22"/>
        </w:rPr>
        <w:t>sekular</w:t>
      </w:r>
      <w:r w:rsidRPr="001B46B7">
        <w:rPr>
          <w:rFonts w:ascii="Arial" w:hAnsi="Arial" w:cs="Arial"/>
          <w:sz w:val="22"/>
          <w:szCs w:val="22"/>
        </w:rPr>
        <w:t xml:space="preserve"> berlangsung sengit sampai akhirnya Pre</w:t>
      </w:r>
      <w:r w:rsidR="009976BF" w:rsidRPr="001B46B7">
        <w:rPr>
          <w:rFonts w:ascii="Arial" w:hAnsi="Arial" w:cs="Arial"/>
          <w:sz w:val="22"/>
          <w:szCs w:val="22"/>
        </w:rPr>
        <w:t>-</w:t>
      </w:r>
      <w:r w:rsidRPr="001B46B7">
        <w:rPr>
          <w:rFonts w:ascii="Arial" w:hAnsi="Arial" w:cs="Arial"/>
          <w:sz w:val="22"/>
          <w:szCs w:val="22"/>
        </w:rPr>
        <w:t xml:space="preserve">siden Soekarno menyatakan Konstituante </w:t>
      </w:r>
      <w:r w:rsidRPr="001B46B7">
        <w:rPr>
          <w:rFonts w:ascii="Arial" w:hAnsi="Arial" w:cs="Arial"/>
          <w:i/>
          <w:sz w:val="22"/>
          <w:szCs w:val="22"/>
        </w:rPr>
        <w:t>deadlocked</w:t>
      </w:r>
      <w:r w:rsidRPr="001B46B7">
        <w:rPr>
          <w:rFonts w:ascii="Arial" w:hAnsi="Arial" w:cs="Arial"/>
          <w:sz w:val="22"/>
          <w:szCs w:val="22"/>
        </w:rPr>
        <w:t xml:space="preserve"> dan membahayakan negara</w:t>
      </w:r>
      <w:r w:rsidR="0087070A" w:rsidRPr="001B46B7">
        <w:rPr>
          <w:rFonts w:ascii="Arial" w:hAnsi="Arial" w:cs="Arial"/>
          <w:sz w:val="22"/>
          <w:szCs w:val="22"/>
        </w:rPr>
        <w:t>,</w:t>
      </w:r>
      <w:r w:rsidRPr="001B46B7">
        <w:rPr>
          <w:rFonts w:ascii="Arial" w:hAnsi="Arial" w:cs="Arial"/>
          <w:sz w:val="22"/>
          <w:szCs w:val="22"/>
        </w:rPr>
        <w:t xml:space="preserve"> sehingga membubarkannya melalui Dek</w:t>
      </w:r>
      <w:r w:rsidR="009976BF" w:rsidRPr="001B46B7">
        <w:rPr>
          <w:rFonts w:ascii="Arial" w:hAnsi="Arial" w:cs="Arial"/>
          <w:sz w:val="22"/>
          <w:szCs w:val="22"/>
        </w:rPr>
        <w:t>-</w:t>
      </w:r>
      <w:r w:rsidRPr="001B46B7">
        <w:rPr>
          <w:rFonts w:ascii="Arial" w:hAnsi="Arial" w:cs="Arial"/>
          <w:sz w:val="22"/>
          <w:szCs w:val="22"/>
        </w:rPr>
        <w:t>rit Presiden tanggal 5 Juli 1959.</w:t>
      </w:r>
      <w:r w:rsidRPr="001B46B7">
        <w:rPr>
          <w:rStyle w:val="FootnoteReference"/>
          <w:rFonts w:ascii="Arial" w:hAnsi="Arial" w:cs="Arial"/>
          <w:sz w:val="22"/>
          <w:szCs w:val="22"/>
        </w:rPr>
        <w:footnoteReference w:id="5"/>
      </w:r>
    </w:p>
    <w:p w14:paraId="4B684B0F" w14:textId="77777777" w:rsidR="00317481" w:rsidRPr="001B46B7" w:rsidRDefault="005143D2" w:rsidP="00317481">
      <w:pPr>
        <w:ind w:firstLine="567"/>
        <w:jc w:val="both"/>
        <w:rPr>
          <w:rFonts w:ascii="Arial" w:hAnsi="Arial" w:cs="Arial"/>
          <w:b/>
          <w:bCs w:val="0"/>
          <w:sz w:val="22"/>
          <w:szCs w:val="22"/>
        </w:rPr>
      </w:pPr>
      <w:r w:rsidRPr="001B46B7">
        <w:rPr>
          <w:rFonts w:ascii="Arial" w:hAnsi="Arial" w:cs="Arial"/>
          <w:sz w:val="22"/>
          <w:szCs w:val="22"/>
        </w:rPr>
        <w:t>Berdasarkan Dekrit tersebut</w:t>
      </w:r>
      <w:r w:rsidR="005329FA" w:rsidRPr="001B46B7">
        <w:rPr>
          <w:rFonts w:ascii="Arial" w:hAnsi="Arial" w:cs="Arial"/>
          <w:sz w:val="22"/>
          <w:szCs w:val="22"/>
        </w:rPr>
        <w:t>,</w:t>
      </w:r>
      <w:r w:rsidRPr="001B46B7">
        <w:rPr>
          <w:rFonts w:ascii="Arial" w:hAnsi="Arial" w:cs="Arial"/>
          <w:sz w:val="22"/>
          <w:szCs w:val="22"/>
        </w:rPr>
        <w:t xml:space="preserve"> secara konstitusi dan ketatanegaraan</w:t>
      </w:r>
      <w:r w:rsidR="005329FA" w:rsidRPr="001B46B7">
        <w:rPr>
          <w:rFonts w:ascii="Arial" w:hAnsi="Arial" w:cs="Arial"/>
          <w:sz w:val="22"/>
          <w:szCs w:val="22"/>
        </w:rPr>
        <w:t>,</w:t>
      </w:r>
      <w:r w:rsidRPr="001B46B7">
        <w:rPr>
          <w:rFonts w:ascii="Arial" w:hAnsi="Arial" w:cs="Arial"/>
          <w:sz w:val="22"/>
          <w:szCs w:val="22"/>
        </w:rPr>
        <w:t xml:space="preserve"> Indonesia kembali ke UUD 1945 yang disahkan tanggal 18 Agustus 1945</w:t>
      </w:r>
      <w:r w:rsidR="005329FA" w:rsidRPr="001B46B7">
        <w:rPr>
          <w:rFonts w:ascii="Arial" w:hAnsi="Arial" w:cs="Arial"/>
          <w:sz w:val="22"/>
          <w:szCs w:val="22"/>
        </w:rPr>
        <w:t>,</w:t>
      </w:r>
      <w:r w:rsidRPr="001B46B7">
        <w:rPr>
          <w:rFonts w:ascii="Arial" w:hAnsi="Arial" w:cs="Arial"/>
          <w:sz w:val="22"/>
          <w:szCs w:val="22"/>
        </w:rPr>
        <w:t xml:space="preserve"> sehingga kedu</w:t>
      </w:r>
      <w:r w:rsidR="009976BF" w:rsidRPr="001B46B7">
        <w:rPr>
          <w:rFonts w:ascii="Arial" w:hAnsi="Arial" w:cs="Arial"/>
          <w:sz w:val="22"/>
          <w:szCs w:val="22"/>
        </w:rPr>
        <w:t>-</w:t>
      </w:r>
      <w:r w:rsidRPr="001B46B7">
        <w:rPr>
          <w:rFonts w:ascii="Arial" w:hAnsi="Arial" w:cs="Arial"/>
          <w:sz w:val="22"/>
          <w:szCs w:val="22"/>
        </w:rPr>
        <w:t>dukan Pancasila sebagai dasar negara semakin dikukuhkan. Perdebatan ideo</w:t>
      </w:r>
      <w:r w:rsidR="009976BF" w:rsidRPr="001B46B7">
        <w:rPr>
          <w:rFonts w:ascii="Arial" w:hAnsi="Arial" w:cs="Arial"/>
          <w:sz w:val="22"/>
          <w:szCs w:val="22"/>
        </w:rPr>
        <w:t>-</w:t>
      </w:r>
      <w:r w:rsidRPr="001B46B7">
        <w:rPr>
          <w:rFonts w:ascii="Arial" w:hAnsi="Arial" w:cs="Arial"/>
          <w:sz w:val="22"/>
          <w:szCs w:val="22"/>
        </w:rPr>
        <w:t>logis memang masih bersambung setelah Dekrit Presiden 5 juli 1959 itu</w:t>
      </w:r>
      <w:r w:rsidR="005329FA" w:rsidRPr="001B46B7">
        <w:rPr>
          <w:rFonts w:ascii="Arial" w:hAnsi="Arial" w:cs="Arial"/>
          <w:sz w:val="22"/>
          <w:szCs w:val="22"/>
        </w:rPr>
        <w:t>,</w:t>
      </w:r>
      <w:r w:rsidRPr="001B46B7">
        <w:rPr>
          <w:rFonts w:ascii="Arial" w:hAnsi="Arial" w:cs="Arial"/>
          <w:sz w:val="22"/>
          <w:szCs w:val="22"/>
        </w:rPr>
        <w:t xml:space="preserve"> sebab ma</w:t>
      </w:r>
      <w:r w:rsidR="009976BF" w:rsidRPr="001B46B7">
        <w:rPr>
          <w:rFonts w:ascii="Arial" w:hAnsi="Arial" w:cs="Arial"/>
          <w:sz w:val="22"/>
          <w:szCs w:val="22"/>
        </w:rPr>
        <w:t>-</w:t>
      </w:r>
      <w:r w:rsidRPr="001B46B7">
        <w:rPr>
          <w:rFonts w:ascii="Arial" w:hAnsi="Arial" w:cs="Arial"/>
          <w:sz w:val="22"/>
          <w:szCs w:val="22"/>
        </w:rPr>
        <w:t>sih ada yang mengatakan bahwa Dekrit Presiden mengakui Piagam Jakarta seba</w:t>
      </w:r>
      <w:r w:rsidR="009976BF" w:rsidRPr="001B46B7">
        <w:rPr>
          <w:rFonts w:ascii="Arial" w:hAnsi="Arial" w:cs="Arial"/>
          <w:sz w:val="22"/>
          <w:szCs w:val="22"/>
        </w:rPr>
        <w:t>-</w:t>
      </w:r>
      <w:r w:rsidRPr="001B46B7">
        <w:rPr>
          <w:rFonts w:ascii="Arial" w:hAnsi="Arial" w:cs="Arial"/>
          <w:sz w:val="22"/>
          <w:szCs w:val="22"/>
        </w:rPr>
        <w:t>gai bagian tak terpisahkan dari UUD 19</w:t>
      </w:r>
      <w:r w:rsidR="009976BF" w:rsidRPr="001B46B7">
        <w:rPr>
          <w:rFonts w:ascii="Arial" w:hAnsi="Arial" w:cs="Arial"/>
          <w:sz w:val="22"/>
          <w:szCs w:val="22"/>
        </w:rPr>
        <w:t>-</w:t>
      </w:r>
      <w:r w:rsidRPr="001B46B7">
        <w:rPr>
          <w:rFonts w:ascii="Arial" w:hAnsi="Arial" w:cs="Arial"/>
          <w:sz w:val="22"/>
          <w:szCs w:val="22"/>
        </w:rPr>
        <w:t>45</w:t>
      </w:r>
      <w:r w:rsidR="005329FA" w:rsidRPr="001B46B7">
        <w:rPr>
          <w:rFonts w:ascii="Arial" w:hAnsi="Arial" w:cs="Arial"/>
          <w:sz w:val="22"/>
          <w:szCs w:val="22"/>
        </w:rPr>
        <w:t>,</w:t>
      </w:r>
      <w:r w:rsidRPr="001B46B7">
        <w:rPr>
          <w:rFonts w:ascii="Arial" w:hAnsi="Arial" w:cs="Arial"/>
          <w:sz w:val="22"/>
          <w:szCs w:val="22"/>
        </w:rPr>
        <w:t xml:space="preserve"> sehingga pemberlakuan syariat </w:t>
      </w:r>
      <w:r w:rsidR="005329FA" w:rsidRPr="001B46B7">
        <w:rPr>
          <w:rFonts w:ascii="Arial" w:hAnsi="Arial" w:cs="Arial"/>
          <w:sz w:val="22"/>
          <w:szCs w:val="22"/>
        </w:rPr>
        <w:t>I</w:t>
      </w:r>
      <w:r w:rsidRPr="001B46B7">
        <w:rPr>
          <w:rFonts w:ascii="Arial" w:hAnsi="Arial" w:cs="Arial"/>
          <w:sz w:val="22"/>
          <w:szCs w:val="22"/>
        </w:rPr>
        <w:t>slam secara resmi bagi pemeluk-pemelu</w:t>
      </w:r>
      <w:r w:rsidR="005329FA" w:rsidRPr="001B46B7">
        <w:rPr>
          <w:rFonts w:ascii="Arial" w:hAnsi="Arial" w:cs="Arial"/>
          <w:sz w:val="22"/>
          <w:szCs w:val="22"/>
        </w:rPr>
        <w:t>k Is</w:t>
      </w:r>
      <w:r w:rsidR="009976BF" w:rsidRPr="001B46B7">
        <w:rPr>
          <w:rFonts w:ascii="Arial" w:hAnsi="Arial" w:cs="Arial"/>
          <w:sz w:val="22"/>
          <w:szCs w:val="22"/>
        </w:rPr>
        <w:t>-</w:t>
      </w:r>
      <w:r w:rsidR="005329FA" w:rsidRPr="001B46B7">
        <w:rPr>
          <w:rFonts w:ascii="Arial" w:hAnsi="Arial" w:cs="Arial"/>
          <w:sz w:val="22"/>
          <w:szCs w:val="22"/>
        </w:rPr>
        <w:t>lam masih dimungkinkan.  T</w:t>
      </w:r>
      <w:r w:rsidRPr="001B46B7">
        <w:rPr>
          <w:rFonts w:ascii="Arial" w:hAnsi="Arial" w:cs="Arial"/>
          <w:sz w:val="22"/>
          <w:szCs w:val="22"/>
        </w:rPr>
        <w:t>api panda</w:t>
      </w:r>
      <w:r w:rsidR="009976BF" w:rsidRPr="001B46B7">
        <w:rPr>
          <w:rFonts w:ascii="Arial" w:hAnsi="Arial" w:cs="Arial"/>
          <w:sz w:val="22"/>
          <w:szCs w:val="22"/>
        </w:rPr>
        <w:t>-</w:t>
      </w:r>
      <w:r w:rsidRPr="001B46B7">
        <w:rPr>
          <w:rFonts w:ascii="Arial" w:hAnsi="Arial" w:cs="Arial"/>
          <w:sz w:val="22"/>
          <w:szCs w:val="22"/>
        </w:rPr>
        <w:t>ngan itu tidak dapat diterima oleh banyak kalangan lainnya dengan alasan Dekrit itu tidak memberlakukan Mukad</w:t>
      </w:r>
      <w:r w:rsidR="009976BF" w:rsidRPr="001B46B7">
        <w:rPr>
          <w:rFonts w:ascii="Arial" w:hAnsi="Arial" w:cs="Arial"/>
          <w:sz w:val="22"/>
          <w:szCs w:val="22"/>
        </w:rPr>
        <w:t>-</w:t>
      </w:r>
      <w:r w:rsidRPr="001B46B7">
        <w:rPr>
          <w:rFonts w:ascii="Arial" w:hAnsi="Arial" w:cs="Arial"/>
          <w:sz w:val="22"/>
          <w:szCs w:val="22"/>
        </w:rPr>
        <w:t>dimah (Piagam Jakarta) yang dibuat tanggal 22 Juni 1945</w:t>
      </w:r>
      <w:r w:rsidR="005329FA" w:rsidRPr="001B46B7">
        <w:rPr>
          <w:rFonts w:ascii="Arial" w:hAnsi="Arial" w:cs="Arial"/>
          <w:sz w:val="22"/>
          <w:szCs w:val="22"/>
        </w:rPr>
        <w:t>,</w:t>
      </w:r>
      <w:r w:rsidRPr="001B46B7">
        <w:rPr>
          <w:rFonts w:ascii="Arial" w:hAnsi="Arial" w:cs="Arial"/>
          <w:sz w:val="22"/>
          <w:szCs w:val="22"/>
        </w:rPr>
        <w:t xml:space="preserve"> melainkan mem</w:t>
      </w:r>
      <w:r w:rsidR="009976BF" w:rsidRPr="001B46B7">
        <w:rPr>
          <w:rFonts w:ascii="Arial" w:hAnsi="Arial" w:cs="Arial"/>
          <w:sz w:val="22"/>
          <w:szCs w:val="22"/>
        </w:rPr>
        <w:t>-</w:t>
      </w:r>
      <w:r w:rsidRPr="001B46B7">
        <w:rPr>
          <w:rFonts w:ascii="Arial" w:hAnsi="Arial" w:cs="Arial"/>
          <w:sz w:val="22"/>
          <w:szCs w:val="22"/>
        </w:rPr>
        <w:t>berlakukan UUD yang disahkan tanggal 18 Agustus 1945 dengan Pembukaan yang sudah direvisi berdasar kesepakatan PPKI. Perdebatan itu diakhiri dengan Inpres No. 12 Tahun 1968</w:t>
      </w:r>
      <w:r w:rsidR="00317481" w:rsidRPr="001B46B7">
        <w:rPr>
          <w:rFonts w:ascii="Arial" w:hAnsi="Arial" w:cs="Arial"/>
          <w:sz w:val="22"/>
          <w:szCs w:val="22"/>
        </w:rPr>
        <w:t>,</w:t>
      </w:r>
      <w:r w:rsidRPr="001B46B7">
        <w:rPr>
          <w:rFonts w:ascii="Arial" w:hAnsi="Arial" w:cs="Arial"/>
          <w:sz w:val="22"/>
          <w:szCs w:val="22"/>
        </w:rPr>
        <w:t xml:space="preserve"> yang menya</w:t>
      </w:r>
      <w:r w:rsidR="009976BF" w:rsidRPr="001B46B7">
        <w:rPr>
          <w:rFonts w:ascii="Arial" w:hAnsi="Arial" w:cs="Arial"/>
          <w:sz w:val="22"/>
          <w:szCs w:val="22"/>
        </w:rPr>
        <w:t>-</w:t>
      </w:r>
      <w:r w:rsidRPr="001B46B7">
        <w:rPr>
          <w:rFonts w:ascii="Arial" w:hAnsi="Arial" w:cs="Arial"/>
          <w:sz w:val="22"/>
          <w:szCs w:val="22"/>
        </w:rPr>
        <w:t>takan bahwa Pancasila yang berlaku adalah Pancasila yang dimuat di dalam Pembukaan UUD 1945 yang disahkan tanggal 18 Agustus 1945.</w:t>
      </w:r>
      <w:r w:rsidRPr="001B46B7">
        <w:rPr>
          <w:rStyle w:val="FootnoteReference"/>
          <w:rFonts w:ascii="Arial" w:hAnsi="Arial" w:cs="Arial"/>
          <w:sz w:val="22"/>
          <w:szCs w:val="22"/>
        </w:rPr>
        <w:footnoteReference w:id="6"/>
      </w:r>
    </w:p>
    <w:p w14:paraId="7B1457D6" w14:textId="7745243E" w:rsidR="005143D2" w:rsidRPr="001B46B7" w:rsidRDefault="005143D2" w:rsidP="00FE6DA1">
      <w:pPr>
        <w:ind w:firstLine="567"/>
        <w:jc w:val="both"/>
        <w:rPr>
          <w:rFonts w:ascii="Arial" w:hAnsi="Arial" w:cs="Arial"/>
          <w:b/>
          <w:bCs w:val="0"/>
          <w:sz w:val="22"/>
          <w:szCs w:val="22"/>
        </w:rPr>
      </w:pPr>
      <w:r w:rsidRPr="001B46B7">
        <w:rPr>
          <w:rFonts w:ascii="Arial" w:hAnsi="Arial" w:cs="Arial"/>
          <w:sz w:val="22"/>
          <w:szCs w:val="22"/>
        </w:rPr>
        <w:t>Perjuangan serius untuk memberlakukan secara formal syariat Islam, tepatnya</w:t>
      </w:r>
      <w:r w:rsidR="00317481" w:rsidRPr="001B46B7">
        <w:rPr>
          <w:rFonts w:ascii="Arial" w:hAnsi="Arial" w:cs="Arial"/>
          <w:sz w:val="22"/>
          <w:szCs w:val="22"/>
        </w:rPr>
        <w:t xml:space="preserve"> hukum Islam, sudah dilakukan, </w:t>
      </w:r>
      <w:r w:rsidRPr="001B46B7">
        <w:rPr>
          <w:rFonts w:ascii="Arial" w:hAnsi="Arial" w:cs="Arial"/>
          <w:sz w:val="22"/>
          <w:szCs w:val="22"/>
        </w:rPr>
        <w:t>tapi pada akhirnya kesepakatan yang diambil adalah mendirikan negara ke</w:t>
      </w:r>
      <w:r w:rsidR="009976BF" w:rsidRPr="001B46B7">
        <w:rPr>
          <w:rFonts w:ascii="Arial" w:hAnsi="Arial" w:cs="Arial"/>
          <w:sz w:val="22"/>
          <w:szCs w:val="22"/>
        </w:rPr>
        <w:t>-</w:t>
      </w:r>
      <w:r w:rsidRPr="001B46B7">
        <w:rPr>
          <w:rFonts w:ascii="Arial" w:hAnsi="Arial" w:cs="Arial"/>
          <w:sz w:val="22"/>
          <w:szCs w:val="22"/>
        </w:rPr>
        <w:t xml:space="preserve">bangsaan berdasar Pancasila. Secara </w:t>
      </w:r>
      <w:r w:rsidRPr="001B46B7">
        <w:rPr>
          <w:rFonts w:ascii="Arial" w:hAnsi="Arial" w:cs="Arial"/>
          <w:i/>
          <w:iCs/>
          <w:sz w:val="22"/>
          <w:szCs w:val="22"/>
        </w:rPr>
        <w:t>syar</w:t>
      </w:r>
      <w:r w:rsidR="009976BF" w:rsidRPr="001B46B7">
        <w:rPr>
          <w:rFonts w:ascii="Arial" w:hAnsi="Arial" w:cs="Arial"/>
          <w:i/>
          <w:iCs/>
          <w:sz w:val="22"/>
          <w:szCs w:val="22"/>
        </w:rPr>
        <w:t>-</w:t>
      </w:r>
      <w:r w:rsidRPr="001B46B7">
        <w:rPr>
          <w:rFonts w:ascii="Arial" w:hAnsi="Arial" w:cs="Arial"/>
          <w:i/>
          <w:iCs/>
          <w:sz w:val="22"/>
          <w:szCs w:val="22"/>
        </w:rPr>
        <w:t>’</w:t>
      </w:r>
      <w:r w:rsidR="00317481" w:rsidRPr="001B46B7">
        <w:rPr>
          <w:rFonts w:ascii="Arial" w:hAnsi="Arial" w:cs="Arial"/>
          <w:i/>
          <w:iCs/>
          <w:sz w:val="22"/>
          <w:szCs w:val="22"/>
        </w:rPr>
        <w:t>î</w:t>
      </w:r>
      <w:r w:rsidR="00EC0EB4" w:rsidRPr="001B46B7">
        <w:rPr>
          <w:rFonts w:ascii="Arial" w:hAnsi="Arial" w:cs="Arial"/>
          <w:sz w:val="22"/>
          <w:szCs w:val="22"/>
        </w:rPr>
        <w:t>,</w:t>
      </w:r>
      <w:r w:rsidRPr="001B46B7">
        <w:rPr>
          <w:rFonts w:ascii="Arial" w:hAnsi="Arial" w:cs="Arial"/>
          <w:sz w:val="22"/>
          <w:szCs w:val="22"/>
        </w:rPr>
        <w:t xml:space="preserve"> kesepakatan ini harus dilaksanakan dengan konsekuen sebagai semacam</w:t>
      </w:r>
      <w:r w:rsidR="000B1FD8" w:rsidRPr="001B46B7">
        <w:rPr>
          <w:rFonts w:ascii="Arial" w:hAnsi="Arial" w:cs="Arial"/>
          <w:i/>
          <w:sz w:val="22"/>
          <w:szCs w:val="22"/>
        </w:rPr>
        <w:t>mî</w:t>
      </w:r>
      <w:r w:rsidR="009976BF" w:rsidRPr="001B46B7">
        <w:rPr>
          <w:rFonts w:ascii="Arial" w:hAnsi="Arial" w:cs="Arial"/>
          <w:i/>
          <w:sz w:val="22"/>
          <w:szCs w:val="22"/>
        </w:rPr>
        <w:t>-</w:t>
      </w:r>
      <w:r w:rsidR="000B1FD8" w:rsidRPr="001B46B7">
        <w:rPr>
          <w:rFonts w:ascii="Arial" w:hAnsi="Arial" w:cs="Arial"/>
          <w:i/>
          <w:sz w:val="22"/>
          <w:szCs w:val="22"/>
        </w:rPr>
        <w:t>tsâq ghalîzh</w:t>
      </w:r>
      <w:r w:rsidRPr="001B46B7">
        <w:rPr>
          <w:rStyle w:val="FootnoteReference"/>
          <w:rFonts w:ascii="Arial" w:hAnsi="Arial" w:cs="Arial"/>
          <w:iCs/>
          <w:sz w:val="22"/>
          <w:szCs w:val="22"/>
        </w:rPr>
        <w:footnoteReference w:id="7"/>
      </w:r>
      <w:r w:rsidRPr="001B46B7">
        <w:rPr>
          <w:rFonts w:ascii="Arial" w:hAnsi="Arial" w:cs="Arial"/>
          <w:sz w:val="22"/>
          <w:szCs w:val="22"/>
        </w:rPr>
        <w:t>(kesep</w:t>
      </w:r>
      <w:r w:rsidR="000B1FD8" w:rsidRPr="001B46B7">
        <w:rPr>
          <w:rFonts w:ascii="Arial" w:hAnsi="Arial" w:cs="Arial"/>
          <w:sz w:val="22"/>
          <w:szCs w:val="22"/>
        </w:rPr>
        <w:t>a</w:t>
      </w:r>
      <w:r w:rsidRPr="001B46B7">
        <w:rPr>
          <w:rFonts w:ascii="Arial" w:hAnsi="Arial" w:cs="Arial"/>
          <w:sz w:val="22"/>
          <w:szCs w:val="22"/>
        </w:rPr>
        <w:t xml:space="preserve">katan luhur) dan kita tidak boleh </w:t>
      </w:r>
      <w:r w:rsidRPr="001B46B7">
        <w:rPr>
          <w:rFonts w:ascii="Arial" w:hAnsi="Arial" w:cs="Arial"/>
          <w:sz w:val="22"/>
          <w:szCs w:val="22"/>
        </w:rPr>
        <w:lastRenderedPageBreak/>
        <w:t>mengkhianatinya. Itulah se</w:t>
      </w:r>
      <w:r w:rsidR="009976BF" w:rsidRPr="001B46B7">
        <w:rPr>
          <w:rFonts w:ascii="Arial" w:hAnsi="Arial" w:cs="Arial"/>
          <w:sz w:val="22"/>
          <w:szCs w:val="22"/>
        </w:rPr>
        <w:t>-</w:t>
      </w:r>
      <w:r w:rsidRPr="001B46B7">
        <w:rPr>
          <w:rFonts w:ascii="Arial" w:hAnsi="Arial" w:cs="Arial"/>
          <w:sz w:val="22"/>
          <w:szCs w:val="22"/>
        </w:rPr>
        <w:t>babnya kita sepakat dengan pernyataan yang sangat arif dari Rais Am Nahd</w:t>
      </w:r>
      <w:r w:rsidR="00FE6DA1" w:rsidRPr="001B46B7">
        <w:rPr>
          <w:rFonts w:ascii="Arial" w:hAnsi="Arial" w:cs="Arial"/>
          <w:sz w:val="22"/>
          <w:szCs w:val="22"/>
        </w:rPr>
        <w:t>l</w:t>
      </w:r>
      <w:r w:rsidRPr="001B46B7">
        <w:rPr>
          <w:rFonts w:ascii="Arial" w:hAnsi="Arial" w:cs="Arial"/>
          <w:sz w:val="22"/>
          <w:szCs w:val="22"/>
        </w:rPr>
        <w:t>atul Ulama (1984-1998)</w:t>
      </w:r>
      <w:r w:rsidR="00FE6DA1" w:rsidRPr="001B46B7">
        <w:rPr>
          <w:rFonts w:ascii="Arial" w:hAnsi="Arial" w:cs="Arial"/>
          <w:sz w:val="22"/>
          <w:szCs w:val="22"/>
        </w:rPr>
        <w:t>,</w:t>
      </w:r>
      <w:r w:rsidRPr="001B46B7">
        <w:rPr>
          <w:rFonts w:ascii="Arial" w:hAnsi="Arial" w:cs="Arial"/>
          <w:sz w:val="22"/>
          <w:szCs w:val="22"/>
        </w:rPr>
        <w:t xml:space="preserve"> KH Achmad Siddiq</w:t>
      </w:r>
      <w:r w:rsidR="00FE6DA1" w:rsidRPr="001B46B7">
        <w:rPr>
          <w:rFonts w:ascii="Arial" w:hAnsi="Arial" w:cs="Arial"/>
          <w:sz w:val="22"/>
          <w:szCs w:val="22"/>
        </w:rPr>
        <w:t>,</w:t>
      </w:r>
      <w:r w:rsidRPr="001B46B7">
        <w:rPr>
          <w:rFonts w:ascii="Arial" w:hAnsi="Arial" w:cs="Arial"/>
          <w:sz w:val="22"/>
          <w:szCs w:val="22"/>
        </w:rPr>
        <w:t xml:space="preserve"> bahwa Pancasila dan NKRI merupakan dasar dan bentuk negara yang final bagi Indonesia.</w:t>
      </w:r>
      <w:r w:rsidRPr="001B46B7">
        <w:rPr>
          <w:rStyle w:val="FootnoteReference"/>
          <w:rFonts w:ascii="Arial" w:hAnsi="Arial" w:cs="Arial"/>
          <w:sz w:val="22"/>
          <w:szCs w:val="22"/>
        </w:rPr>
        <w:footnoteReference w:id="8"/>
      </w:r>
      <w:r w:rsidRPr="001B46B7">
        <w:rPr>
          <w:rFonts w:ascii="Arial" w:hAnsi="Arial" w:cs="Arial"/>
          <w:sz w:val="22"/>
          <w:szCs w:val="22"/>
        </w:rPr>
        <w:t xml:space="preserve"> Umat </w:t>
      </w:r>
      <w:r w:rsidR="009976BF" w:rsidRPr="001B46B7">
        <w:rPr>
          <w:rFonts w:ascii="Arial" w:hAnsi="Arial" w:cs="Arial"/>
          <w:sz w:val="22"/>
          <w:szCs w:val="22"/>
        </w:rPr>
        <w:t>Muslim</w:t>
      </w:r>
      <w:r w:rsidRPr="001B46B7">
        <w:rPr>
          <w:rFonts w:ascii="Arial" w:hAnsi="Arial" w:cs="Arial"/>
          <w:sz w:val="22"/>
          <w:szCs w:val="22"/>
        </w:rPr>
        <w:t xml:space="preserve"> tidak perlu lagi mempersoalkannya melainkan harus me</w:t>
      </w:r>
      <w:r w:rsidR="009976BF" w:rsidRPr="001B46B7">
        <w:rPr>
          <w:rFonts w:ascii="Arial" w:hAnsi="Arial" w:cs="Arial"/>
          <w:sz w:val="22"/>
          <w:szCs w:val="22"/>
        </w:rPr>
        <w:t>-</w:t>
      </w:r>
      <w:r w:rsidRPr="001B46B7">
        <w:rPr>
          <w:rFonts w:ascii="Arial" w:hAnsi="Arial" w:cs="Arial"/>
          <w:sz w:val="22"/>
          <w:szCs w:val="22"/>
        </w:rPr>
        <w:t>laksanakannya</w:t>
      </w:r>
      <w:r w:rsidR="00FE6DA1" w:rsidRPr="001B46B7">
        <w:rPr>
          <w:rFonts w:ascii="Arial" w:hAnsi="Arial" w:cs="Arial"/>
          <w:sz w:val="22"/>
          <w:szCs w:val="22"/>
        </w:rPr>
        <w:t>,</w:t>
      </w:r>
      <w:r w:rsidRPr="001B46B7">
        <w:rPr>
          <w:rFonts w:ascii="Arial" w:hAnsi="Arial" w:cs="Arial"/>
          <w:sz w:val="22"/>
          <w:szCs w:val="22"/>
        </w:rPr>
        <w:t xml:space="preserve"> sebab </w:t>
      </w:r>
      <w:r w:rsidR="009976BF" w:rsidRPr="001B46B7">
        <w:rPr>
          <w:rFonts w:ascii="Arial" w:hAnsi="Arial" w:cs="Arial"/>
          <w:sz w:val="22"/>
          <w:szCs w:val="22"/>
        </w:rPr>
        <w:t>umat Muslim</w:t>
      </w:r>
      <w:r w:rsidRPr="001B46B7">
        <w:rPr>
          <w:rFonts w:ascii="Arial" w:hAnsi="Arial" w:cs="Arial"/>
          <w:sz w:val="22"/>
          <w:szCs w:val="22"/>
        </w:rPr>
        <w:t xml:space="preserve"> tidak terhalangi sedikit pun untuk beribadah melaksanakan ajaran agama sesuai de</w:t>
      </w:r>
      <w:r w:rsidR="009976BF" w:rsidRPr="001B46B7">
        <w:rPr>
          <w:rFonts w:ascii="Arial" w:hAnsi="Arial" w:cs="Arial"/>
          <w:sz w:val="22"/>
          <w:szCs w:val="22"/>
        </w:rPr>
        <w:t>-</w:t>
      </w:r>
      <w:r w:rsidRPr="001B46B7">
        <w:rPr>
          <w:rFonts w:ascii="Arial" w:hAnsi="Arial" w:cs="Arial"/>
          <w:sz w:val="22"/>
          <w:szCs w:val="22"/>
        </w:rPr>
        <w:t>ngan syaria</w:t>
      </w:r>
      <w:r w:rsidR="00FE6DA1" w:rsidRPr="001B46B7">
        <w:rPr>
          <w:rFonts w:ascii="Arial" w:hAnsi="Arial" w:cs="Arial"/>
          <w:sz w:val="22"/>
          <w:szCs w:val="22"/>
        </w:rPr>
        <w:t>t</w:t>
      </w:r>
      <w:r w:rsidRPr="001B46B7">
        <w:rPr>
          <w:rFonts w:ascii="Arial" w:hAnsi="Arial" w:cs="Arial"/>
          <w:sz w:val="22"/>
          <w:szCs w:val="22"/>
        </w:rPr>
        <w:t xml:space="preserve"> Islam.</w:t>
      </w:r>
    </w:p>
    <w:p w14:paraId="567AA154" w14:textId="77777777" w:rsidR="005143D2" w:rsidRPr="001B46B7" w:rsidRDefault="005143D2" w:rsidP="005143D2">
      <w:pPr>
        <w:ind w:firstLine="720"/>
        <w:jc w:val="both"/>
        <w:rPr>
          <w:rFonts w:ascii="Arial" w:hAnsi="Arial" w:cs="Arial"/>
          <w:sz w:val="22"/>
          <w:szCs w:val="22"/>
        </w:rPr>
      </w:pPr>
    </w:p>
    <w:p w14:paraId="398C05A2" w14:textId="77777777" w:rsidR="005143D2" w:rsidRPr="001B46B7" w:rsidRDefault="005143D2" w:rsidP="004C0EC0">
      <w:pPr>
        <w:jc w:val="both"/>
        <w:rPr>
          <w:rFonts w:ascii="Arial" w:hAnsi="Arial" w:cs="Arial"/>
          <w:b/>
          <w:sz w:val="22"/>
          <w:szCs w:val="22"/>
        </w:rPr>
      </w:pPr>
      <w:r w:rsidRPr="001B46B7">
        <w:rPr>
          <w:rFonts w:ascii="Arial" w:hAnsi="Arial" w:cs="Arial"/>
          <w:b/>
          <w:sz w:val="22"/>
          <w:szCs w:val="22"/>
        </w:rPr>
        <w:t xml:space="preserve">Dasar </w:t>
      </w:r>
      <w:r w:rsidR="004C0EC0" w:rsidRPr="001B46B7">
        <w:rPr>
          <w:rFonts w:ascii="Arial" w:hAnsi="Arial" w:cs="Arial"/>
          <w:b/>
          <w:sz w:val="22"/>
          <w:szCs w:val="22"/>
        </w:rPr>
        <w:t>T</w:t>
      </w:r>
      <w:r w:rsidRPr="001B46B7">
        <w:rPr>
          <w:rFonts w:ascii="Arial" w:hAnsi="Arial" w:cs="Arial"/>
          <w:b/>
          <w:sz w:val="22"/>
          <w:szCs w:val="22"/>
        </w:rPr>
        <w:t>eologis Negara Pancasila</w:t>
      </w:r>
    </w:p>
    <w:p w14:paraId="4BC0E3D4" w14:textId="77777777" w:rsidR="00C85048" w:rsidRPr="001B46B7" w:rsidRDefault="005143D2" w:rsidP="00C85048">
      <w:pPr>
        <w:ind w:firstLine="567"/>
        <w:jc w:val="both"/>
        <w:rPr>
          <w:rFonts w:ascii="Arial" w:hAnsi="Arial" w:cs="Arial"/>
          <w:sz w:val="22"/>
          <w:szCs w:val="22"/>
        </w:rPr>
      </w:pPr>
      <w:r w:rsidRPr="001B46B7">
        <w:rPr>
          <w:rFonts w:ascii="Arial" w:hAnsi="Arial" w:cs="Arial"/>
          <w:sz w:val="22"/>
          <w:szCs w:val="22"/>
        </w:rPr>
        <w:t xml:space="preserve">Di kalangan </w:t>
      </w:r>
      <w:r w:rsidR="009976BF" w:rsidRPr="001B46B7">
        <w:rPr>
          <w:rFonts w:ascii="Arial" w:hAnsi="Arial" w:cs="Arial"/>
          <w:sz w:val="22"/>
          <w:szCs w:val="22"/>
        </w:rPr>
        <w:t>umat Muslim</w:t>
      </w:r>
      <w:r w:rsidR="00C85048" w:rsidRPr="001B46B7">
        <w:rPr>
          <w:rFonts w:ascii="Arial" w:hAnsi="Arial" w:cs="Arial"/>
          <w:sz w:val="22"/>
          <w:szCs w:val="22"/>
        </w:rPr>
        <w:t>,</w:t>
      </w:r>
      <w:r w:rsidRPr="001B46B7">
        <w:rPr>
          <w:rFonts w:ascii="Arial" w:hAnsi="Arial" w:cs="Arial"/>
          <w:sz w:val="22"/>
          <w:szCs w:val="22"/>
        </w:rPr>
        <w:t xml:space="preserve"> ka</w:t>
      </w:r>
      <w:r w:rsidR="009976BF" w:rsidRPr="001B46B7">
        <w:rPr>
          <w:rFonts w:ascii="Arial" w:hAnsi="Arial" w:cs="Arial"/>
          <w:sz w:val="22"/>
          <w:szCs w:val="22"/>
        </w:rPr>
        <w:t>-</w:t>
      </w:r>
      <w:r w:rsidRPr="001B46B7">
        <w:rPr>
          <w:rFonts w:ascii="Arial" w:hAnsi="Arial" w:cs="Arial"/>
          <w:sz w:val="22"/>
          <w:szCs w:val="22"/>
        </w:rPr>
        <w:t>dangkala masih ada pertanyaan tentang bagaimana dasar pembenaran agama yang sesuai dengan akidah (dasar teo</w:t>
      </w:r>
      <w:r w:rsidR="009976BF" w:rsidRPr="001B46B7">
        <w:rPr>
          <w:rFonts w:ascii="Arial" w:hAnsi="Arial" w:cs="Arial"/>
          <w:sz w:val="22"/>
          <w:szCs w:val="22"/>
        </w:rPr>
        <w:t>-</w:t>
      </w:r>
      <w:r w:rsidRPr="001B46B7">
        <w:rPr>
          <w:rFonts w:ascii="Arial" w:hAnsi="Arial" w:cs="Arial"/>
          <w:sz w:val="22"/>
          <w:szCs w:val="22"/>
        </w:rPr>
        <w:t>logis) terkait dengan posisi syaria</w:t>
      </w:r>
      <w:r w:rsidR="00C85048" w:rsidRPr="001B46B7">
        <w:rPr>
          <w:rFonts w:ascii="Arial" w:hAnsi="Arial" w:cs="Arial"/>
          <w:sz w:val="22"/>
          <w:szCs w:val="22"/>
        </w:rPr>
        <w:t>t</w:t>
      </w:r>
      <w:r w:rsidRPr="001B46B7">
        <w:rPr>
          <w:rFonts w:ascii="Arial" w:hAnsi="Arial" w:cs="Arial"/>
          <w:sz w:val="22"/>
          <w:szCs w:val="22"/>
        </w:rPr>
        <w:t xml:space="preserve"> Islam di dalam sistem ketatanegaraan berdasar Pancasila sebagai sumber dari segala hu</w:t>
      </w:r>
      <w:r w:rsidR="009976BF" w:rsidRPr="001B46B7">
        <w:rPr>
          <w:rFonts w:ascii="Arial" w:hAnsi="Arial" w:cs="Arial"/>
          <w:sz w:val="22"/>
          <w:szCs w:val="22"/>
        </w:rPr>
        <w:t>-</w:t>
      </w:r>
      <w:r w:rsidRPr="001B46B7">
        <w:rPr>
          <w:rFonts w:ascii="Arial" w:hAnsi="Arial" w:cs="Arial"/>
          <w:sz w:val="22"/>
          <w:szCs w:val="22"/>
        </w:rPr>
        <w:t>kum.  Beberapa kaidah hukum Islam bisa menjelaskan hal tersebut dengan per</w:t>
      </w:r>
      <w:r w:rsidR="009976BF" w:rsidRPr="001B46B7">
        <w:rPr>
          <w:rFonts w:ascii="Arial" w:hAnsi="Arial" w:cs="Arial"/>
          <w:sz w:val="22"/>
          <w:szCs w:val="22"/>
        </w:rPr>
        <w:t>-</w:t>
      </w:r>
      <w:r w:rsidRPr="001B46B7">
        <w:rPr>
          <w:rFonts w:ascii="Arial" w:hAnsi="Arial" w:cs="Arial"/>
          <w:sz w:val="22"/>
          <w:szCs w:val="22"/>
        </w:rPr>
        <w:t>nyataan utama bahwa dasar negara Pancasila adalah</w:t>
      </w:r>
      <w:r w:rsidRPr="001B46B7">
        <w:rPr>
          <w:rFonts w:ascii="Arial" w:hAnsi="Arial" w:cs="Arial"/>
          <w:i/>
          <w:sz w:val="22"/>
          <w:szCs w:val="22"/>
        </w:rPr>
        <w:t xml:space="preserve"> modus vivendi</w:t>
      </w:r>
      <w:r w:rsidRPr="001B46B7">
        <w:rPr>
          <w:rFonts w:ascii="Arial" w:hAnsi="Arial" w:cs="Arial"/>
          <w:sz w:val="22"/>
          <w:szCs w:val="22"/>
        </w:rPr>
        <w:t xml:space="preserve"> atau kese</w:t>
      </w:r>
      <w:r w:rsidR="009976BF" w:rsidRPr="001B46B7">
        <w:rPr>
          <w:rFonts w:ascii="Arial" w:hAnsi="Arial" w:cs="Arial"/>
          <w:sz w:val="22"/>
          <w:szCs w:val="22"/>
        </w:rPr>
        <w:t>-</w:t>
      </w:r>
      <w:r w:rsidRPr="001B46B7">
        <w:rPr>
          <w:rFonts w:ascii="Arial" w:hAnsi="Arial" w:cs="Arial"/>
          <w:sz w:val="22"/>
          <w:szCs w:val="22"/>
        </w:rPr>
        <w:t>pakatan luhur yang dalam konteks aga</w:t>
      </w:r>
      <w:r w:rsidR="009976BF" w:rsidRPr="001B46B7">
        <w:rPr>
          <w:rFonts w:ascii="Arial" w:hAnsi="Arial" w:cs="Arial"/>
          <w:sz w:val="22"/>
          <w:szCs w:val="22"/>
        </w:rPr>
        <w:t>-</w:t>
      </w:r>
      <w:r w:rsidRPr="001B46B7">
        <w:rPr>
          <w:rFonts w:ascii="Arial" w:hAnsi="Arial" w:cs="Arial"/>
          <w:sz w:val="22"/>
          <w:szCs w:val="22"/>
        </w:rPr>
        <w:t>ma sering disering disebut sebagai</w:t>
      </w:r>
      <w:r w:rsidR="00C85048" w:rsidRPr="001B46B7">
        <w:rPr>
          <w:rFonts w:ascii="Arial" w:hAnsi="Arial" w:cs="Arial"/>
          <w:i/>
          <w:sz w:val="22"/>
          <w:szCs w:val="22"/>
        </w:rPr>
        <w:t>mîtsâq ghalîzh</w:t>
      </w:r>
      <w:r w:rsidRPr="001B46B7">
        <w:rPr>
          <w:rFonts w:ascii="Arial" w:hAnsi="Arial" w:cs="Arial"/>
          <w:iCs/>
          <w:sz w:val="22"/>
          <w:szCs w:val="22"/>
        </w:rPr>
        <w:t>.</w:t>
      </w:r>
      <w:r w:rsidRPr="001B46B7">
        <w:rPr>
          <w:rStyle w:val="FootnoteReference"/>
          <w:rFonts w:ascii="Arial" w:hAnsi="Arial" w:cs="Arial"/>
          <w:iCs/>
          <w:sz w:val="22"/>
          <w:szCs w:val="22"/>
        </w:rPr>
        <w:footnoteReference w:id="9"/>
      </w:r>
      <w:r w:rsidRPr="001B46B7">
        <w:rPr>
          <w:rFonts w:ascii="Arial" w:hAnsi="Arial" w:cs="Arial"/>
          <w:sz w:val="22"/>
          <w:szCs w:val="22"/>
        </w:rPr>
        <w:t xml:space="preserve"> Oleh karena dasar ideologi ne</w:t>
      </w:r>
      <w:r w:rsidR="009976BF" w:rsidRPr="001B46B7">
        <w:rPr>
          <w:rFonts w:ascii="Arial" w:hAnsi="Arial" w:cs="Arial"/>
          <w:sz w:val="22"/>
          <w:szCs w:val="22"/>
        </w:rPr>
        <w:t>-</w:t>
      </w:r>
      <w:r w:rsidRPr="001B46B7">
        <w:rPr>
          <w:rFonts w:ascii="Arial" w:hAnsi="Arial" w:cs="Arial"/>
          <w:sz w:val="22"/>
          <w:szCs w:val="22"/>
        </w:rPr>
        <w:t>gara yang harus menjadi sumber hukum nasional sudah disepakati melalui musya</w:t>
      </w:r>
      <w:r w:rsidR="009976BF" w:rsidRPr="001B46B7">
        <w:rPr>
          <w:rFonts w:ascii="Arial" w:hAnsi="Arial" w:cs="Arial"/>
          <w:sz w:val="22"/>
          <w:szCs w:val="22"/>
        </w:rPr>
        <w:t>-</w:t>
      </w:r>
      <w:r w:rsidRPr="001B46B7">
        <w:rPr>
          <w:rFonts w:ascii="Arial" w:hAnsi="Arial" w:cs="Arial"/>
          <w:sz w:val="22"/>
          <w:szCs w:val="22"/>
        </w:rPr>
        <w:t>warah yang terbuka, penuh kebebasan, dan saling pengertian</w:t>
      </w:r>
      <w:r w:rsidR="00C85048" w:rsidRPr="001B46B7">
        <w:rPr>
          <w:rFonts w:ascii="Arial" w:hAnsi="Arial" w:cs="Arial"/>
          <w:sz w:val="22"/>
          <w:szCs w:val="22"/>
        </w:rPr>
        <w:t xml:space="preserve">, maka </w:t>
      </w:r>
      <w:r w:rsidR="009976BF" w:rsidRPr="001B46B7">
        <w:rPr>
          <w:rFonts w:ascii="Arial" w:hAnsi="Arial" w:cs="Arial"/>
          <w:sz w:val="22"/>
          <w:szCs w:val="22"/>
        </w:rPr>
        <w:t>umat Mus-lim</w:t>
      </w:r>
      <w:r w:rsidRPr="001B46B7">
        <w:rPr>
          <w:rFonts w:ascii="Arial" w:hAnsi="Arial" w:cs="Arial"/>
          <w:sz w:val="22"/>
          <w:szCs w:val="22"/>
        </w:rPr>
        <w:t xml:space="preserve"> di Indonesia harus menerima Pan</w:t>
      </w:r>
      <w:r w:rsidR="009976BF" w:rsidRPr="001B46B7">
        <w:rPr>
          <w:rFonts w:ascii="Arial" w:hAnsi="Arial" w:cs="Arial"/>
          <w:sz w:val="22"/>
          <w:szCs w:val="22"/>
        </w:rPr>
        <w:t>-</w:t>
      </w:r>
      <w:r w:rsidRPr="001B46B7">
        <w:rPr>
          <w:rFonts w:ascii="Arial" w:hAnsi="Arial" w:cs="Arial"/>
          <w:sz w:val="22"/>
          <w:szCs w:val="22"/>
        </w:rPr>
        <w:t>casila sebagai produk</w:t>
      </w:r>
      <w:r w:rsidR="00C85048" w:rsidRPr="001B46B7">
        <w:rPr>
          <w:rFonts w:ascii="Arial" w:hAnsi="Arial" w:cs="Arial"/>
          <w:i/>
          <w:sz w:val="22"/>
          <w:szCs w:val="22"/>
        </w:rPr>
        <w:t>mîtsâq ghalîzh</w:t>
      </w:r>
      <w:r w:rsidRPr="001B46B7">
        <w:rPr>
          <w:rFonts w:ascii="Arial" w:hAnsi="Arial" w:cs="Arial"/>
          <w:i/>
          <w:sz w:val="22"/>
          <w:szCs w:val="22"/>
        </w:rPr>
        <w:t xml:space="preserve">. </w:t>
      </w:r>
      <w:r w:rsidR="00C85048" w:rsidRPr="001B46B7">
        <w:rPr>
          <w:rFonts w:ascii="Arial" w:hAnsi="Arial" w:cs="Arial"/>
          <w:sz w:val="22"/>
          <w:szCs w:val="22"/>
        </w:rPr>
        <w:t>Da</w:t>
      </w:r>
      <w:r w:rsidR="009976BF" w:rsidRPr="001B46B7">
        <w:rPr>
          <w:rFonts w:ascii="Arial" w:hAnsi="Arial" w:cs="Arial"/>
          <w:sz w:val="22"/>
          <w:szCs w:val="22"/>
        </w:rPr>
        <w:t>-</w:t>
      </w:r>
      <w:r w:rsidR="00C85048" w:rsidRPr="001B46B7">
        <w:rPr>
          <w:rFonts w:ascii="Arial" w:hAnsi="Arial" w:cs="Arial"/>
          <w:sz w:val="22"/>
          <w:szCs w:val="22"/>
        </w:rPr>
        <w:t xml:space="preserve">sar-dasar teologisnya </w:t>
      </w:r>
      <w:r w:rsidRPr="001B46B7">
        <w:rPr>
          <w:rFonts w:ascii="Arial" w:hAnsi="Arial" w:cs="Arial"/>
          <w:sz w:val="22"/>
          <w:szCs w:val="22"/>
        </w:rPr>
        <w:t>bisa dirunut de</w:t>
      </w:r>
      <w:r w:rsidR="009976BF" w:rsidRPr="001B46B7">
        <w:rPr>
          <w:rFonts w:ascii="Arial" w:hAnsi="Arial" w:cs="Arial"/>
          <w:sz w:val="22"/>
          <w:szCs w:val="22"/>
        </w:rPr>
        <w:t>-</w:t>
      </w:r>
      <w:r w:rsidRPr="001B46B7">
        <w:rPr>
          <w:rFonts w:ascii="Arial" w:hAnsi="Arial" w:cs="Arial"/>
          <w:sz w:val="22"/>
          <w:szCs w:val="22"/>
        </w:rPr>
        <w:t>ngan pemikiran-pemikiran sebagai beri</w:t>
      </w:r>
      <w:r w:rsidR="009976BF" w:rsidRPr="001B46B7">
        <w:rPr>
          <w:rFonts w:ascii="Arial" w:hAnsi="Arial" w:cs="Arial"/>
          <w:sz w:val="22"/>
          <w:szCs w:val="22"/>
        </w:rPr>
        <w:t>-</w:t>
      </w:r>
      <w:r w:rsidRPr="001B46B7">
        <w:rPr>
          <w:rFonts w:ascii="Arial" w:hAnsi="Arial" w:cs="Arial"/>
          <w:sz w:val="22"/>
          <w:szCs w:val="22"/>
        </w:rPr>
        <w:t>kut:</w:t>
      </w:r>
    </w:p>
    <w:p w14:paraId="41F11CE6" w14:textId="77777777" w:rsidR="006271A2" w:rsidRPr="001B46B7" w:rsidRDefault="005143D2" w:rsidP="006271A2">
      <w:pPr>
        <w:ind w:firstLine="567"/>
        <w:jc w:val="both"/>
        <w:rPr>
          <w:rFonts w:ascii="Arial" w:hAnsi="Arial" w:cs="Arial"/>
          <w:sz w:val="22"/>
          <w:szCs w:val="22"/>
        </w:rPr>
      </w:pPr>
      <w:r w:rsidRPr="001B46B7">
        <w:rPr>
          <w:rFonts w:ascii="Arial" w:hAnsi="Arial" w:cs="Arial"/>
          <w:i/>
          <w:sz w:val="22"/>
          <w:szCs w:val="22"/>
        </w:rPr>
        <w:t>Pertama</w:t>
      </w:r>
      <w:r w:rsidRPr="001B46B7">
        <w:rPr>
          <w:rFonts w:ascii="Arial" w:hAnsi="Arial" w:cs="Arial"/>
          <w:sz w:val="22"/>
          <w:szCs w:val="22"/>
        </w:rPr>
        <w:t xml:space="preserve">, kaum </w:t>
      </w:r>
      <w:r w:rsidR="009976BF" w:rsidRPr="001B46B7">
        <w:rPr>
          <w:rFonts w:ascii="Arial" w:hAnsi="Arial" w:cs="Arial"/>
          <w:sz w:val="22"/>
          <w:szCs w:val="22"/>
        </w:rPr>
        <w:t>M</w:t>
      </w:r>
      <w:r w:rsidRPr="001B46B7">
        <w:rPr>
          <w:rFonts w:ascii="Arial" w:hAnsi="Arial" w:cs="Arial"/>
          <w:sz w:val="22"/>
          <w:szCs w:val="22"/>
        </w:rPr>
        <w:t>uslim wajib beri</w:t>
      </w:r>
      <w:r w:rsidR="009976BF" w:rsidRPr="001B46B7">
        <w:rPr>
          <w:rFonts w:ascii="Arial" w:hAnsi="Arial" w:cs="Arial"/>
          <w:sz w:val="22"/>
          <w:szCs w:val="22"/>
        </w:rPr>
        <w:t>-</w:t>
      </w:r>
      <w:r w:rsidRPr="001B46B7">
        <w:rPr>
          <w:rFonts w:ascii="Arial" w:hAnsi="Arial" w:cs="Arial"/>
          <w:sz w:val="22"/>
          <w:szCs w:val="22"/>
        </w:rPr>
        <w:t>badah kepada Allah, melakukan amar makruf dan nahi munkar (mendak</w:t>
      </w:r>
      <w:r w:rsidR="009976BF" w:rsidRPr="001B46B7">
        <w:rPr>
          <w:rFonts w:ascii="Arial" w:hAnsi="Arial" w:cs="Arial"/>
          <w:sz w:val="22"/>
          <w:szCs w:val="22"/>
        </w:rPr>
        <w:t>-</w:t>
      </w:r>
      <w:r w:rsidRPr="001B46B7">
        <w:rPr>
          <w:rFonts w:ascii="Arial" w:hAnsi="Arial" w:cs="Arial"/>
          <w:sz w:val="22"/>
          <w:szCs w:val="22"/>
        </w:rPr>
        <w:t>wahkan kebaikan dan melawan kemun</w:t>
      </w:r>
      <w:r w:rsidR="00C85048" w:rsidRPr="001B46B7">
        <w:rPr>
          <w:rFonts w:ascii="Arial" w:hAnsi="Arial" w:cs="Arial"/>
          <w:sz w:val="22"/>
          <w:szCs w:val="22"/>
        </w:rPr>
        <w:t>g</w:t>
      </w:r>
      <w:r w:rsidR="009976BF" w:rsidRPr="001B46B7">
        <w:rPr>
          <w:rFonts w:ascii="Arial" w:hAnsi="Arial" w:cs="Arial"/>
          <w:sz w:val="22"/>
          <w:szCs w:val="22"/>
        </w:rPr>
        <w:t>-</w:t>
      </w:r>
      <w:r w:rsidRPr="001B46B7">
        <w:rPr>
          <w:rFonts w:ascii="Arial" w:hAnsi="Arial" w:cs="Arial"/>
          <w:sz w:val="22"/>
          <w:szCs w:val="22"/>
        </w:rPr>
        <w:t xml:space="preserve">karan) guna membumikan Islam sebagai rahmat bagi seluruh alam. </w:t>
      </w:r>
      <w:r w:rsidR="00C85048" w:rsidRPr="001B46B7">
        <w:rPr>
          <w:rFonts w:ascii="Arial" w:hAnsi="Arial" w:cs="Arial"/>
          <w:i/>
          <w:sz w:val="22"/>
          <w:szCs w:val="22"/>
        </w:rPr>
        <w:t>“Wa mâ</w:t>
      </w:r>
      <w:r w:rsidRPr="001B46B7">
        <w:rPr>
          <w:rFonts w:ascii="Arial" w:hAnsi="Arial" w:cs="Arial"/>
          <w:i/>
          <w:sz w:val="22"/>
          <w:szCs w:val="22"/>
        </w:rPr>
        <w:t xml:space="preserve"> kha</w:t>
      </w:r>
      <w:r w:rsidR="009976BF" w:rsidRPr="001B46B7">
        <w:rPr>
          <w:rFonts w:ascii="Arial" w:hAnsi="Arial" w:cs="Arial"/>
          <w:i/>
          <w:sz w:val="22"/>
          <w:szCs w:val="22"/>
        </w:rPr>
        <w:t>-</w:t>
      </w:r>
      <w:r w:rsidRPr="001B46B7">
        <w:rPr>
          <w:rFonts w:ascii="Arial" w:hAnsi="Arial" w:cs="Arial"/>
          <w:i/>
          <w:sz w:val="22"/>
          <w:szCs w:val="22"/>
        </w:rPr>
        <w:t>laqtu</w:t>
      </w:r>
      <w:r w:rsidR="00C85048" w:rsidRPr="001B46B7">
        <w:rPr>
          <w:rFonts w:ascii="Arial" w:hAnsi="Arial" w:cs="Arial"/>
          <w:i/>
          <w:sz w:val="22"/>
          <w:szCs w:val="22"/>
        </w:rPr>
        <w:t xml:space="preserve"> al-jinn</w:t>
      </w:r>
      <w:r w:rsidRPr="001B46B7">
        <w:rPr>
          <w:rFonts w:ascii="Arial" w:hAnsi="Arial" w:cs="Arial"/>
          <w:i/>
          <w:sz w:val="22"/>
          <w:szCs w:val="22"/>
        </w:rPr>
        <w:t xml:space="preserve"> wa</w:t>
      </w:r>
      <w:r w:rsidR="00C85048" w:rsidRPr="001B46B7">
        <w:rPr>
          <w:rFonts w:ascii="Arial" w:hAnsi="Arial" w:cs="Arial"/>
          <w:i/>
          <w:sz w:val="22"/>
          <w:szCs w:val="22"/>
        </w:rPr>
        <w:t xml:space="preserve"> al-ins</w:t>
      </w:r>
      <w:r w:rsidRPr="001B46B7">
        <w:rPr>
          <w:rFonts w:ascii="Arial" w:hAnsi="Arial" w:cs="Arial"/>
          <w:i/>
          <w:sz w:val="22"/>
          <w:szCs w:val="22"/>
        </w:rPr>
        <w:t xml:space="preserve"> ill</w:t>
      </w:r>
      <w:r w:rsidR="00C85048" w:rsidRPr="001B46B7">
        <w:rPr>
          <w:rFonts w:ascii="Arial" w:hAnsi="Arial" w:cs="Arial"/>
          <w:i/>
          <w:sz w:val="22"/>
          <w:szCs w:val="22"/>
        </w:rPr>
        <w:t>â</w:t>
      </w:r>
      <w:r w:rsidRPr="001B46B7">
        <w:rPr>
          <w:rFonts w:ascii="Arial" w:hAnsi="Arial" w:cs="Arial"/>
          <w:i/>
          <w:sz w:val="22"/>
          <w:szCs w:val="22"/>
        </w:rPr>
        <w:t xml:space="preserve"> li ya’bud</w:t>
      </w:r>
      <w:r w:rsidR="00C85048" w:rsidRPr="001B46B7">
        <w:rPr>
          <w:rFonts w:ascii="Arial" w:hAnsi="Arial" w:cs="Arial"/>
          <w:i/>
          <w:sz w:val="22"/>
          <w:szCs w:val="22"/>
        </w:rPr>
        <w:t>û</w:t>
      </w:r>
      <w:r w:rsidRPr="001B46B7">
        <w:rPr>
          <w:rFonts w:ascii="Arial" w:hAnsi="Arial" w:cs="Arial"/>
          <w:i/>
          <w:sz w:val="22"/>
          <w:szCs w:val="22"/>
        </w:rPr>
        <w:t>n</w:t>
      </w:r>
      <w:r w:rsidR="00C85048" w:rsidRPr="001B46B7">
        <w:rPr>
          <w:rFonts w:ascii="Arial" w:hAnsi="Arial" w:cs="Arial"/>
          <w:i/>
          <w:sz w:val="22"/>
          <w:szCs w:val="22"/>
        </w:rPr>
        <w:t>i</w:t>
      </w:r>
      <w:r w:rsidR="00155FAD" w:rsidRPr="001B46B7">
        <w:rPr>
          <w:rFonts w:ascii="Arial" w:hAnsi="Arial" w:cs="Arial"/>
          <w:i/>
          <w:sz w:val="22"/>
          <w:szCs w:val="22"/>
        </w:rPr>
        <w:t>,</w:t>
      </w:r>
      <w:r w:rsidRPr="001B46B7">
        <w:rPr>
          <w:rFonts w:ascii="Arial" w:hAnsi="Arial" w:cs="Arial"/>
          <w:i/>
          <w:sz w:val="22"/>
          <w:szCs w:val="22"/>
        </w:rPr>
        <w:t>”</w:t>
      </w:r>
      <w:r w:rsidRPr="001B46B7">
        <w:rPr>
          <w:rStyle w:val="FootnoteReference"/>
          <w:rFonts w:ascii="Arial" w:hAnsi="Arial" w:cs="Arial"/>
          <w:iCs/>
          <w:sz w:val="22"/>
          <w:szCs w:val="22"/>
        </w:rPr>
        <w:footnoteReference w:id="10"/>
      </w:r>
      <w:r w:rsidR="00C85048" w:rsidRPr="001B46B7">
        <w:rPr>
          <w:rFonts w:ascii="Arial" w:hAnsi="Arial" w:cs="Arial"/>
          <w:i/>
          <w:sz w:val="22"/>
          <w:szCs w:val="22"/>
        </w:rPr>
        <w:t xml:space="preserve"> “</w:t>
      </w:r>
      <w:r w:rsidRPr="001B46B7">
        <w:rPr>
          <w:rFonts w:ascii="Arial" w:hAnsi="Arial" w:cs="Arial"/>
          <w:i/>
          <w:sz w:val="22"/>
          <w:szCs w:val="22"/>
        </w:rPr>
        <w:t>Waltakun minkum umma</w:t>
      </w:r>
      <w:r w:rsidR="00195F50" w:rsidRPr="001B46B7">
        <w:rPr>
          <w:rFonts w:ascii="Arial" w:hAnsi="Arial" w:cs="Arial"/>
          <w:i/>
          <w:sz w:val="22"/>
          <w:szCs w:val="22"/>
        </w:rPr>
        <w:t>h</w:t>
      </w:r>
      <w:r w:rsidRPr="001B46B7">
        <w:rPr>
          <w:rFonts w:ascii="Arial" w:hAnsi="Arial" w:cs="Arial"/>
          <w:i/>
          <w:sz w:val="22"/>
          <w:szCs w:val="22"/>
        </w:rPr>
        <w:t xml:space="preserve"> yad‘</w:t>
      </w:r>
      <w:r w:rsidR="00FF4FE6" w:rsidRPr="001B46B7">
        <w:rPr>
          <w:rFonts w:ascii="Arial" w:hAnsi="Arial" w:cs="Arial"/>
          <w:i/>
          <w:sz w:val="22"/>
          <w:szCs w:val="22"/>
        </w:rPr>
        <w:t>û</w:t>
      </w:r>
      <w:r w:rsidRPr="001B46B7">
        <w:rPr>
          <w:rFonts w:ascii="Arial" w:hAnsi="Arial" w:cs="Arial"/>
          <w:i/>
          <w:sz w:val="22"/>
          <w:szCs w:val="22"/>
        </w:rPr>
        <w:t>na ila</w:t>
      </w:r>
      <w:r w:rsidR="00FF4FE6" w:rsidRPr="001B46B7">
        <w:rPr>
          <w:rFonts w:ascii="Arial" w:hAnsi="Arial" w:cs="Arial"/>
          <w:i/>
          <w:sz w:val="22"/>
          <w:szCs w:val="22"/>
        </w:rPr>
        <w:t xml:space="preserve"> al-khair</w:t>
      </w:r>
      <w:r w:rsidR="00155FAD" w:rsidRPr="001B46B7">
        <w:rPr>
          <w:rFonts w:ascii="Arial" w:hAnsi="Arial" w:cs="Arial"/>
          <w:i/>
          <w:sz w:val="22"/>
          <w:szCs w:val="22"/>
        </w:rPr>
        <w:t xml:space="preserve">wa </w:t>
      </w:r>
      <w:r w:rsidRPr="001B46B7">
        <w:rPr>
          <w:rFonts w:ascii="Arial" w:hAnsi="Arial" w:cs="Arial"/>
          <w:i/>
          <w:sz w:val="22"/>
          <w:szCs w:val="22"/>
        </w:rPr>
        <w:t>ya’mur</w:t>
      </w:r>
      <w:r w:rsidR="00155FAD" w:rsidRPr="001B46B7">
        <w:rPr>
          <w:rFonts w:ascii="Arial" w:hAnsi="Arial" w:cs="Arial"/>
          <w:i/>
          <w:sz w:val="22"/>
          <w:szCs w:val="22"/>
        </w:rPr>
        <w:t>û</w:t>
      </w:r>
      <w:r w:rsidRPr="001B46B7">
        <w:rPr>
          <w:rFonts w:ascii="Arial" w:hAnsi="Arial" w:cs="Arial"/>
          <w:i/>
          <w:sz w:val="22"/>
          <w:szCs w:val="22"/>
        </w:rPr>
        <w:t>na bi</w:t>
      </w:r>
      <w:r w:rsidR="00155FAD" w:rsidRPr="001B46B7">
        <w:rPr>
          <w:rFonts w:ascii="Arial" w:hAnsi="Arial" w:cs="Arial"/>
          <w:i/>
          <w:sz w:val="22"/>
          <w:szCs w:val="22"/>
        </w:rPr>
        <w:t xml:space="preserve"> al-</w:t>
      </w:r>
      <w:r w:rsidRPr="001B46B7">
        <w:rPr>
          <w:rFonts w:ascii="Arial" w:hAnsi="Arial" w:cs="Arial"/>
          <w:i/>
          <w:sz w:val="22"/>
          <w:szCs w:val="22"/>
        </w:rPr>
        <w:t>ma’r</w:t>
      </w:r>
      <w:r w:rsidR="00155FAD" w:rsidRPr="001B46B7">
        <w:rPr>
          <w:rFonts w:ascii="Arial" w:hAnsi="Arial" w:cs="Arial"/>
          <w:i/>
          <w:sz w:val="22"/>
          <w:szCs w:val="22"/>
        </w:rPr>
        <w:t>û</w:t>
      </w:r>
      <w:r w:rsidRPr="001B46B7">
        <w:rPr>
          <w:rFonts w:ascii="Arial" w:hAnsi="Arial" w:cs="Arial"/>
          <w:i/>
          <w:sz w:val="22"/>
          <w:szCs w:val="22"/>
        </w:rPr>
        <w:t xml:space="preserve">f wa yanhawna </w:t>
      </w:r>
      <w:r w:rsidR="00155FAD" w:rsidRPr="001B46B7">
        <w:rPr>
          <w:rFonts w:ascii="Arial" w:hAnsi="Arial" w:cs="Arial"/>
          <w:i/>
          <w:sz w:val="22"/>
          <w:szCs w:val="22"/>
        </w:rPr>
        <w:t>‘</w:t>
      </w:r>
      <w:r w:rsidRPr="001B46B7">
        <w:rPr>
          <w:rFonts w:ascii="Arial" w:hAnsi="Arial" w:cs="Arial"/>
          <w:i/>
          <w:sz w:val="22"/>
          <w:szCs w:val="22"/>
        </w:rPr>
        <w:t>an</w:t>
      </w:r>
      <w:r w:rsidR="00155FAD" w:rsidRPr="001B46B7">
        <w:rPr>
          <w:rFonts w:ascii="Arial" w:hAnsi="Arial" w:cs="Arial"/>
          <w:i/>
          <w:sz w:val="22"/>
          <w:szCs w:val="22"/>
        </w:rPr>
        <w:t xml:space="preserve"> al-</w:t>
      </w:r>
      <w:r w:rsidRPr="001B46B7">
        <w:rPr>
          <w:rFonts w:ascii="Arial" w:hAnsi="Arial" w:cs="Arial"/>
          <w:i/>
          <w:sz w:val="22"/>
          <w:szCs w:val="22"/>
        </w:rPr>
        <w:t>mu</w:t>
      </w:r>
      <w:r w:rsidR="00155FAD" w:rsidRPr="001B46B7">
        <w:rPr>
          <w:rFonts w:ascii="Arial" w:hAnsi="Arial" w:cs="Arial"/>
          <w:i/>
          <w:sz w:val="22"/>
          <w:szCs w:val="22"/>
        </w:rPr>
        <w:t>n</w:t>
      </w:r>
      <w:r w:rsidRPr="001B46B7">
        <w:rPr>
          <w:rFonts w:ascii="Arial" w:hAnsi="Arial" w:cs="Arial"/>
          <w:i/>
          <w:sz w:val="22"/>
          <w:szCs w:val="22"/>
        </w:rPr>
        <w:t>kar</w:t>
      </w:r>
      <w:r w:rsidR="00155FAD" w:rsidRPr="001B46B7">
        <w:rPr>
          <w:rFonts w:ascii="Arial" w:hAnsi="Arial" w:cs="Arial"/>
          <w:i/>
          <w:sz w:val="22"/>
          <w:szCs w:val="22"/>
        </w:rPr>
        <w:t>,</w:t>
      </w:r>
      <w:r w:rsidRPr="001B46B7">
        <w:rPr>
          <w:rFonts w:ascii="Arial" w:hAnsi="Arial" w:cs="Arial"/>
          <w:iCs/>
          <w:sz w:val="22"/>
          <w:szCs w:val="22"/>
        </w:rPr>
        <w:t>”</w:t>
      </w:r>
      <w:r w:rsidRPr="001B46B7">
        <w:rPr>
          <w:rStyle w:val="FootnoteReference"/>
          <w:rFonts w:ascii="Arial" w:hAnsi="Arial" w:cs="Arial"/>
          <w:iCs/>
          <w:sz w:val="22"/>
          <w:szCs w:val="22"/>
        </w:rPr>
        <w:footnoteReference w:id="11"/>
      </w:r>
      <w:r w:rsidR="00155FAD" w:rsidRPr="001B46B7">
        <w:rPr>
          <w:rFonts w:ascii="Arial" w:hAnsi="Arial" w:cs="Arial"/>
          <w:iCs/>
          <w:sz w:val="22"/>
          <w:szCs w:val="22"/>
        </w:rPr>
        <w:t xml:space="preserve"> dan </w:t>
      </w:r>
      <w:r w:rsidRPr="001B46B7">
        <w:rPr>
          <w:rFonts w:ascii="Arial" w:hAnsi="Arial" w:cs="Arial"/>
          <w:i/>
          <w:sz w:val="22"/>
          <w:szCs w:val="22"/>
        </w:rPr>
        <w:t>“Wam</w:t>
      </w:r>
      <w:r w:rsidR="006271A2" w:rsidRPr="001B46B7">
        <w:rPr>
          <w:rFonts w:ascii="Arial" w:hAnsi="Arial" w:cs="Arial"/>
          <w:i/>
          <w:sz w:val="22"/>
          <w:szCs w:val="22"/>
        </w:rPr>
        <w:t>â</w:t>
      </w:r>
      <w:r w:rsidRPr="001B46B7">
        <w:rPr>
          <w:rFonts w:ascii="Arial" w:hAnsi="Arial" w:cs="Arial"/>
          <w:i/>
          <w:sz w:val="22"/>
          <w:szCs w:val="22"/>
        </w:rPr>
        <w:t xml:space="preserve"> arsaln</w:t>
      </w:r>
      <w:r w:rsidR="006271A2" w:rsidRPr="001B46B7">
        <w:rPr>
          <w:rFonts w:ascii="Arial" w:hAnsi="Arial" w:cs="Arial"/>
          <w:i/>
          <w:sz w:val="22"/>
          <w:szCs w:val="22"/>
        </w:rPr>
        <w:t>â</w:t>
      </w:r>
      <w:r w:rsidRPr="001B46B7">
        <w:rPr>
          <w:rFonts w:ascii="Arial" w:hAnsi="Arial" w:cs="Arial"/>
          <w:i/>
          <w:sz w:val="22"/>
          <w:szCs w:val="22"/>
        </w:rPr>
        <w:t>ka illa</w:t>
      </w:r>
      <w:r w:rsidR="006271A2" w:rsidRPr="001B46B7">
        <w:rPr>
          <w:rFonts w:ascii="Arial" w:hAnsi="Arial" w:cs="Arial"/>
          <w:i/>
          <w:sz w:val="22"/>
          <w:szCs w:val="22"/>
        </w:rPr>
        <w:t>â</w:t>
      </w:r>
      <w:r w:rsidRPr="001B46B7">
        <w:rPr>
          <w:rFonts w:ascii="Arial" w:hAnsi="Arial" w:cs="Arial"/>
          <w:i/>
          <w:sz w:val="22"/>
          <w:szCs w:val="22"/>
        </w:rPr>
        <w:t xml:space="preserve"> ra</w:t>
      </w:r>
      <w:r w:rsidRPr="001B46B7">
        <w:rPr>
          <w:rFonts w:ascii="Arial" w:hAnsi="Arial" w:cs="Arial"/>
          <w:i/>
          <w:sz w:val="22"/>
          <w:szCs w:val="22"/>
          <w:u w:val="single"/>
        </w:rPr>
        <w:t>h</w:t>
      </w:r>
      <w:r w:rsidRPr="001B46B7">
        <w:rPr>
          <w:rFonts w:ascii="Arial" w:hAnsi="Arial" w:cs="Arial"/>
          <w:i/>
          <w:sz w:val="22"/>
          <w:szCs w:val="22"/>
        </w:rPr>
        <w:t>ma</w:t>
      </w:r>
      <w:r w:rsidR="006271A2" w:rsidRPr="001B46B7">
        <w:rPr>
          <w:rFonts w:ascii="Arial" w:hAnsi="Arial" w:cs="Arial"/>
          <w:i/>
          <w:sz w:val="22"/>
          <w:szCs w:val="22"/>
        </w:rPr>
        <w:t>h</w:t>
      </w:r>
      <w:r w:rsidRPr="001B46B7">
        <w:rPr>
          <w:rFonts w:ascii="Arial" w:hAnsi="Arial" w:cs="Arial"/>
          <w:i/>
          <w:sz w:val="22"/>
          <w:szCs w:val="22"/>
        </w:rPr>
        <w:t xml:space="preserve"> li</w:t>
      </w:r>
      <w:r w:rsidR="006271A2" w:rsidRPr="001B46B7">
        <w:rPr>
          <w:rFonts w:ascii="Arial" w:hAnsi="Arial" w:cs="Arial"/>
          <w:i/>
          <w:sz w:val="22"/>
          <w:szCs w:val="22"/>
        </w:rPr>
        <w:t xml:space="preserve"> al-‘â</w:t>
      </w:r>
      <w:r w:rsidRPr="001B46B7">
        <w:rPr>
          <w:rFonts w:ascii="Arial" w:hAnsi="Arial" w:cs="Arial"/>
          <w:i/>
          <w:sz w:val="22"/>
          <w:szCs w:val="22"/>
        </w:rPr>
        <w:t>lam</w:t>
      </w:r>
      <w:r w:rsidR="006271A2" w:rsidRPr="001B46B7">
        <w:rPr>
          <w:rFonts w:ascii="Arial" w:hAnsi="Arial" w:cs="Arial"/>
          <w:i/>
          <w:sz w:val="22"/>
          <w:szCs w:val="22"/>
        </w:rPr>
        <w:t>î</w:t>
      </w:r>
      <w:r w:rsidRPr="001B46B7">
        <w:rPr>
          <w:rFonts w:ascii="Arial" w:hAnsi="Arial" w:cs="Arial"/>
          <w:i/>
          <w:sz w:val="22"/>
          <w:szCs w:val="22"/>
        </w:rPr>
        <w:t>n</w:t>
      </w:r>
      <w:r w:rsidRPr="001B46B7">
        <w:rPr>
          <w:rFonts w:ascii="Arial" w:hAnsi="Arial" w:cs="Arial"/>
          <w:iCs/>
          <w:sz w:val="22"/>
          <w:szCs w:val="22"/>
        </w:rPr>
        <w:t>.</w:t>
      </w:r>
      <w:r w:rsidRPr="001B46B7">
        <w:rPr>
          <w:rStyle w:val="FootnoteReference"/>
          <w:rFonts w:ascii="Arial" w:hAnsi="Arial" w:cs="Arial"/>
          <w:iCs/>
          <w:sz w:val="22"/>
          <w:szCs w:val="22"/>
        </w:rPr>
        <w:footnoteReference w:id="12"/>
      </w:r>
    </w:p>
    <w:p w14:paraId="59EE7813" w14:textId="77777777" w:rsidR="005B39CB" w:rsidRPr="001B46B7" w:rsidRDefault="005143D2" w:rsidP="005E2D6C">
      <w:pPr>
        <w:ind w:firstLine="567"/>
        <w:jc w:val="both"/>
        <w:rPr>
          <w:rFonts w:ascii="Arial" w:hAnsi="Arial" w:cs="Arial"/>
          <w:sz w:val="22"/>
          <w:szCs w:val="22"/>
        </w:rPr>
      </w:pPr>
      <w:r w:rsidRPr="001B46B7">
        <w:rPr>
          <w:rFonts w:ascii="Arial" w:hAnsi="Arial" w:cs="Arial"/>
          <w:i/>
          <w:sz w:val="22"/>
          <w:szCs w:val="22"/>
        </w:rPr>
        <w:t>Kedua</w:t>
      </w:r>
      <w:r w:rsidRPr="001B46B7">
        <w:rPr>
          <w:rFonts w:ascii="Arial" w:hAnsi="Arial" w:cs="Arial"/>
          <w:iCs/>
          <w:sz w:val="22"/>
          <w:szCs w:val="22"/>
        </w:rPr>
        <w:t>,</w:t>
      </w:r>
      <w:r w:rsidRPr="001B46B7">
        <w:rPr>
          <w:rFonts w:ascii="Arial" w:hAnsi="Arial" w:cs="Arial"/>
          <w:sz w:val="22"/>
          <w:szCs w:val="22"/>
        </w:rPr>
        <w:t xml:space="preserve"> untuk melaksanakan kewa</w:t>
      </w:r>
      <w:r w:rsidR="009976BF" w:rsidRPr="001B46B7">
        <w:rPr>
          <w:rFonts w:ascii="Arial" w:hAnsi="Arial" w:cs="Arial"/>
          <w:sz w:val="22"/>
          <w:szCs w:val="22"/>
        </w:rPr>
        <w:t>-</w:t>
      </w:r>
      <w:r w:rsidRPr="001B46B7">
        <w:rPr>
          <w:rFonts w:ascii="Arial" w:hAnsi="Arial" w:cs="Arial"/>
          <w:sz w:val="22"/>
          <w:szCs w:val="22"/>
        </w:rPr>
        <w:t>jiban itu</w:t>
      </w:r>
      <w:r w:rsidR="005B39CB" w:rsidRPr="001B46B7">
        <w:rPr>
          <w:rFonts w:ascii="Arial" w:hAnsi="Arial" w:cs="Arial"/>
          <w:sz w:val="22"/>
          <w:szCs w:val="22"/>
        </w:rPr>
        <w:t>,</w:t>
      </w:r>
      <w:r w:rsidR="009976BF" w:rsidRPr="001B46B7">
        <w:rPr>
          <w:rFonts w:ascii="Arial" w:hAnsi="Arial" w:cs="Arial"/>
          <w:sz w:val="22"/>
          <w:szCs w:val="22"/>
        </w:rPr>
        <w:t>umat Muslim</w:t>
      </w:r>
      <w:r w:rsidRPr="001B46B7">
        <w:rPr>
          <w:rFonts w:ascii="Arial" w:hAnsi="Arial" w:cs="Arial"/>
          <w:sz w:val="22"/>
          <w:szCs w:val="22"/>
        </w:rPr>
        <w:t xml:space="preserve"> memerlukan alat. Negara dan kekuasaan politik merupakan alat untuk melaksanakan kewajiban</w:t>
      </w:r>
      <w:r w:rsidR="005B39CB" w:rsidRPr="001B46B7">
        <w:rPr>
          <w:rFonts w:ascii="Arial" w:hAnsi="Arial" w:cs="Arial"/>
          <w:sz w:val="22"/>
          <w:szCs w:val="22"/>
        </w:rPr>
        <w:t>,</w:t>
      </w:r>
      <w:r w:rsidRPr="001B46B7">
        <w:rPr>
          <w:rFonts w:ascii="Arial" w:hAnsi="Arial" w:cs="Arial"/>
          <w:sz w:val="22"/>
          <w:szCs w:val="22"/>
        </w:rPr>
        <w:t xml:space="preserve"> yang jika hal itu tidak dimiliki</w:t>
      </w:r>
      <w:r w:rsidR="005B39CB" w:rsidRPr="001B46B7">
        <w:rPr>
          <w:rFonts w:ascii="Arial" w:hAnsi="Arial" w:cs="Arial"/>
          <w:sz w:val="22"/>
          <w:szCs w:val="22"/>
        </w:rPr>
        <w:t>,</w:t>
      </w:r>
      <w:r w:rsidRPr="001B46B7">
        <w:rPr>
          <w:rFonts w:ascii="Arial" w:hAnsi="Arial" w:cs="Arial"/>
          <w:sz w:val="22"/>
          <w:szCs w:val="22"/>
        </w:rPr>
        <w:t xml:space="preserve"> maka kewa</w:t>
      </w:r>
      <w:r w:rsidR="009976BF" w:rsidRPr="001B46B7">
        <w:rPr>
          <w:rFonts w:ascii="Arial" w:hAnsi="Arial" w:cs="Arial"/>
          <w:sz w:val="22"/>
          <w:szCs w:val="22"/>
        </w:rPr>
        <w:t>-</w:t>
      </w:r>
      <w:r w:rsidRPr="001B46B7">
        <w:rPr>
          <w:rFonts w:ascii="Arial" w:hAnsi="Arial" w:cs="Arial"/>
          <w:sz w:val="22"/>
          <w:szCs w:val="22"/>
        </w:rPr>
        <w:t>jiban tidak akan terlaksana dengan baik. Dengan demikian</w:t>
      </w:r>
      <w:r w:rsidR="005B39CB" w:rsidRPr="001B46B7">
        <w:rPr>
          <w:rFonts w:ascii="Arial" w:hAnsi="Arial" w:cs="Arial"/>
          <w:sz w:val="22"/>
          <w:szCs w:val="22"/>
        </w:rPr>
        <w:t>,</w:t>
      </w:r>
      <w:r w:rsidRPr="001B46B7">
        <w:rPr>
          <w:rFonts w:ascii="Arial" w:hAnsi="Arial" w:cs="Arial"/>
          <w:sz w:val="22"/>
          <w:szCs w:val="22"/>
        </w:rPr>
        <w:t xml:space="preserve"> mempunyai negara merdeka itu wajib</w:t>
      </w:r>
      <w:r w:rsidR="005B39CB" w:rsidRPr="001B46B7">
        <w:rPr>
          <w:rFonts w:ascii="Arial" w:hAnsi="Arial" w:cs="Arial"/>
          <w:sz w:val="22"/>
          <w:szCs w:val="22"/>
        </w:rPr>
        <w:t>,</w:t>
      </w:r>
      <w:r w:rsidRPr="001B46B7">
        <w:rPr>
          <w:rFonts w:ascii="Arial" w:hAnsi="Arial" w:cs="Arial"/>
          <w:sz w:val="22"/>
          <w:szCs w:val="22"/>
        </w:rPr>
        <w:t xml:space="preserve"> sebab sesuatu yang menjadi syarat terpenuhinya kewajiban</w:t>
      </w:r>
      <w:r w:rsidR="005B39CB" w:rsidRPr="001B46B7">
        <w:rPr>
          <w:rFonts w:ascii="Arial" w:hAnsi="Arial" w:cs="Arial"/>
          <w:sz w:val="22"/>
          <w:szCs w:val="22"/>
        </w:rPr>
        <w:t>,</w:t>
      </w:r>
      <w:r w:rsidRPr="001B46B7">
        <w:rPr>
          <w:rFonts w:ascii="Arial" w:hAnsi="Arial" w:cs="Arial"/>
          <w:sz w:val="22"/>
          <w:szCs w:val="22"/>
        </w:rPr>
        <w:t xml:space="preserve"> maka menjadi wajib pula adanya. Kaidah </w:t>
      </w:r>
      <w:r w:rsidRPr="001B46B7">
        <w:rPr>
          <w:rFonts w:ascii="Arial" w:hAnsi="Arial" w:cs="Arial"/>
          <w:i/>
          <w:iCs/>
          <w:sz w:val="22"/>
          <w:szCs w:val="22"/>
        </w:rPr>
        <w:t>ush</w:t>
      </w:r>
      <w:r w:rsidR="005B39CB" w:rsidRPr="001B46B7">
        <w:rPr>
          <w:rFonts w:ascii="Arial" w:hAnsi="Arial" w:cs="Arial"/>
          <w:i/>
          <w:iCs/>
          <w:sz w:val="22"/>
          <w:szCs w:val="22"/>
        </w:rPr>
        <w:t>û</w:t>
      </w:r>
      <w:r w:rsidRPr="001B46B7">
        <w:rPr>
          <w:rFonts w:ascii="Arial" w:hAnsi="Arial" w:cs="Arial"/>
          <w:i/>
          <w:iCs/>
          <w:sz w:val="22"/>
          <w:szCs w:val="22"/>
        </w:rPr>
        <w:t xml:space="preserve">l </w:t>
      </w:r>
      <w:r w:rsidR="005B39CB" w:rsidRPr="001B46B7">
        <w:rPr>
          <w:rFonts w:ascii="Arial" w:hAnsi="Arial" w:cs="Arial"/>
          <w:i/>
          <w:iCs/>
          <w:sz w:val="22"/>
          <w:szCs w:val="22"/>
        </w:rPr>
        <w:t>al-</w:t>
      </w:r>
      <w:r w:rsidRPr="001B46B7">
        <w:rPr>
          <w:rFonts w:ascii="Arial" w:hAnsi="Arial" w:cs="Arial"/>
          <w:i/>
          <w:iCs/>
          <w:sz w:val="22"/>
          <w:szCs w:val="22"/>
        </w:rPr>
        <w:t>fiqh</w:t>
      </w:r>
      <w:r w:rsidR="005E2D6C" w:rsidRPr="001B46B7">
        <w:rPr>
          <w:rFonts w:ascii="Arial" w:hAnsi="Arial" w:cs="Arial"/>
          <w:sz w:val="22"/>
          <w:szCs w:val="22"/>
        </w:rPr>
        <w:t>-nya</w:t>
      </w:r>
      <w:r w:rsidRPr="001B46B7">
        <w:rPr>
          <w:rFonts w:ascii="Arial" w:hAnsi="Arial" w:cs="Arial"/>
          <w:iCs/>
          <w:sz w:val="22"/>
          <w:szCs w:val="22"/>
        </w:rPr>
        <w:t>“</w:t>
      </w:r>
      <w:r w:rsidR="005E2D6C" w:rsidRPr="001B46B7">
        <w:rPr>
          <w:rFonts w:ascii="Arial" w:hAnsi="Arial" w:cs="Arial"/>
          <w:i/>
          <w:sz w:val="22"/>
          <w:szCs w:val="22"/>
        </w:rPr>
        <w:t>m</w:t>
      </w:r>
      <w:r w:rsidR="005B39CB" w:rsidRPr="001B46B7">
        <w:rPr>
          <w:rFonts w:ascii="Arial" w:hAnsi="Arial" w:cs="Arial"/>
          <w:i/>
          <w:sz w:val="22"/>
          <w:szCs w:val="22"/>
        </w:rPr>
        <w:t>â</w:t>
      </w:r>
      <w:r w:rsidRPr="001B46B7">
        <w:rPr>
          <w:rFonts w:ascii="Arial" w:hAnsi="Arial" w:cs="Arial"/>
          <w:i/>
          <w:sz w:val="22"/>
          <w:szCs w:val="22"/>
        </w:rPr>
        <w:t xml:space="preserve"> l</w:t>
      </w:r>
      <w:r w:rsidR="005B39CB" w:rsidRPr="001B46B7">
        <w:rPr>
          <w:rFonts w:ascii="Arial" w:hAnsi="Arial" w:cs="Arial"/>
          <w:i/>
          <w:sz w:val="22"/>
          <w:szCs w:val="22"/>
        </w:rPr>
        <w:t>â</w:t>
      </w:r>
      <w:r w:rsidRPr="001B46B7">
        <w:rPr>
          <w:rFonts w:ascii="Arial" w:hAnsi="Arial" w:cs="Arial"/>
          <w:i/>
          <w:sz w:val="22"/>
          <w:szCs w:val="22"/>
        </w:rPr>
        <w:t xml:space="preserve"> yatimmu</w:t>
      </w:r>
      <w:r w:rsidR="005B39CB" w:rsidRPr="001B46B7">
        <w:rPr>
          <w:rFonts w:ascii="Arial" w:hAnsi="Arial" w:cs="Arial"/>
          <w:i/>
          <w:sz w:val="22"/>
          <w:szCs w:val="22"/>
        </w:rPr>
        <w:t xml:space="preserve"> al-</w:t>
      </w:r>
      <w:r w:rsidRPr="001B46B7">
        <w:rPr>
          <w:rFonts w:ascii="Arial" w:hAnsi="Arial" w:cs="Arial"/>
          <w:i/>
          <w:sz w:val="22"/>
          <w:szCs w:val="22"/>
        </w:rPr>
        <w:t>w</w:t>
      </w:r>
      <w:r w:rsidR="005B39CB" w:rsidRPr="001B46B7">
        <w:rPr>
          <w:rFonts w:ascii="Arial" w:hAnsi="Arial" w:cs="Arial"/>
          <w:i/>
          <w:sz w:val="22"/>
          <w:szCs w:val="22"/>
        </w:rPr>
        <w:t>â</w:t>
      </w:r>
      <w:r w:rsidRPr="001B46B7">
        <w:rPr>
          <w:rFonts w:ascii="Arial" w:hAnsi="Arial" w:cs="Arial"/>
          <w:i/>
          <w:sz w:val="22"/>
          <w:szCs w:val="22"/>
        </w:rPr>
        <w:t>jib ill</w:t>
      </w:r>
      <w:r w:rsidR="005B39CB" w:rsidRPr="001B46B7">
        <w:rPr>
          <w:rFonts w:ascii="Arial" w:hAnsi="Arial" w:cs="Arial"/>
          <w:i/>
          <w:sz w:val="22"/>
          <w:szCs w:val="22"/>
        </w:rPr>
        <w:t>â</w:t>
      </w:r>
      <w:r w:rsidRPr="001B46B7">
        <w:rPr>
          <w:rFonts w:ascii="Arial" w:hAnsi="Arial" w:cs="Arial"/>
          <w:i/>
          <w:sz w:val="22"/>
          <w:szCs w:val="22"/>
        </w:rPr>
        <w:t xml:space="preserve"> bihi fahuwa w</w:t>
      </w:r>
      <w:r w:rsidR="005B39CB" w:rsidRPr="001B46B7">
        <w:rPr>
          <w:rFonts w:ascii="Arial" w:hAnsi="Arial" w:cs="Arial"/>
          <w:i/>
          <w:sz w:val="22"/>
          <w:szCs w:val="22"/>
        </w:rPr>
        <w:t>â</w:t>
      </w:r>
      <w:r w:rsidRPr="001B46B7">
        <w:rPr>
          <w:rFonts w:ascii="Arial" w:hAnsi="Arial" w:cs="Arial"/>
          <w:i/>
          <w:sz w:val="22"/>
          <w:szCs w:val="22"/>
        </w:rPr>
        <w:t>jib</w:t>
      </w:r>
      <w:r w:rsidRPr="001B46B7">
        <w:rPr>
          <w:rFonts w:ascii="Arial" w:hAnsi="Arial" w:cs="Arial"/>
          <w:iCs/>
          <w:sz w:val="22"/>
          <w:szCs w:val="22"/>
        </w:rPr>
        <w:t>.”</w:t>
      </w:r>
      <w:r w:rsidRPr="001B46B7">
        <w:rPr>
          <w:rStyle w:val="FootnoteReference"/>
          <w:rFonts w:ascii="Arial" w:hAnsi="Arial" w:cs="Arial"/>
          <w:iCs/>
          <w:sz w:val="22"/>
          <w:szCs w:val="22"/>
        </w:rPr>
        <w:footnoteReference w:id="13"/>
      </w:r>
    </w:p>
    <w:p w14:paraId="2C81468C" w14:textId="77777777" w:rsidR="003313CD" w:rsidRPr="001B46B7" w:rsidRDefault="005143D2" w:rsidP="003313CD">
      <w:pPr>
        <w:ind w:firstLine="567"/>
        <w:jc w:val="both"/>
        <w:rPr>
          <w:rFonts w:ascii="Arial" w:hAnsi="Arial" w:cs="Arial"/>
          <w:iCs/>
          <w:sz w:val="22"/>
          <w:szCs w:val="22"/>
        </w:rPr>
      </w:pPr>
      <w:r w:rsidRPr="001B46B7">
        <w:rPr>
          <w:rFonts w:ascii="Arial" w:hAnsi="Arial" w:cs="Arial"/>
          <w:i/>
          <w:sz w:val="22"/>
          <w:szCs w:val="22"/>
        </w:rPr>
        <w:t>Ketiga</w:t>
      </w:r>
      <w:r w:rsidRPr="001B46B7">
        <w:rPr>
          <w:rFonts w:ascii="Arial" w:hAnsi="Arial" w:cs="Arial"/>
          <w:iCs/>
          <w:sz w:val="22"/>
          <w:szCs w:val="22"/>
        </w:rPr>
        <w:t>,</w:t>
      </w:r>
      <w:r w:rsidR="005B39CB" w:rsidRPr="001B46B7">
        <w:rPr>
          <w:rFonts w:ascii="Arial" w:hAnsi="Arial" w:cs="Arial"/>
          <w:sz w:val="22"/>
          <w:szCs w:val="22"/>
        </w:rPr>
        <w:t>kaidah tersebut dalam kon</w:t>
      </w:r>
      <w:r w:rsidR="00A06D5B" w:rsidRPr="001B46B7">
        <w:rPr>
          <w:rFonts w:ascii="Arial" w:hAnsi="Arial" w:cs="Arial"/>
          <w:sz w:val="22"/>
          <w:szCs w:val="22"/>
        </w:rPr>
        <w:t>-</w:t>
      </w:r>
      <w:r w:rsidR="005B39CB" w:rsidRPr="001B46B7">
        <w:rPr>
          <w:rFonts w:ascii="Arial" w:hAnsi="Arial" w:cs="Arial"/>
          <w:sz w:val="22"/>
          <w:szCs w:val="22"/>
        </w:rPr>
        <w:t>teks politik</w:t>
      </w:r>
      <w:r w:rsidRPr="001B46B7">
        <w:rPr>
          <w:rFonts w:ascii="Arial" w:hAnsi="Arial" w:cs="Arial"/>
          <w:sz w:val="22"/>
          <w:szCs w:val="22"/>
        </w:rPr>
        <w:t xml:space="preserve"> bi</w:t>
      </w:r>
      <w:r w:rsidR="005B39CB" w:rsidRPr="001B46B7">
        <w:rPr>
          <w:rFonts w:ascii="Arial" w:hAnsi="Arial" w:cs="Arial"/>
          <w:sz w:val="22"/>
          <w:szCs w:val="22"/>
        </w:rPr>
        <w:t>sa dirujukkan pada pan</w:t>
      </w:r>
      <w:r w:rsidR="00A06D5B" w:rsidRPr="001B46B7">
        <w:rPr>
          <w:rFonts w:ascii="Arial" w:hAnsi="Arial" w:cs="Arial"/>
          <w:sz w:val="22"/>
          <w:szCs w:val="22"/>
        </w:rPr>
        <w:t>-</w:t>
      </w:r>
      <w:r w:rsidR="005B39CB" w:rsidRPr="001B46B7">
        <w:rPr>
          <w:rFonts w:ascii="Arial" w:hAnsi="Arial" w:cs="Arial"/>
          <w:sz w:val="22"/>
          <w:szCs w:val="22"/>
        </w:rPr>
        <w:t>dangan al-</w:t>
      </w:r>
      <w:r w:rsidRPr="001B46B7">
        <w:rPr>
          <w:rFonts w:ascii="Arial" w:hAnsi="Arial" w:cs="Arial"/>
          <w:sz w:val="22"/>
          <w:szCs w:val="22"/>
        </w:rPr>
        <w:t>Ghaz</w:t>
      </w:r>
      <w:r w:rsidR="005B39CB" w:rsidRPr="001B46B7">
        <w:rPr>
          <w:rFonts w:ascii="Arial" w:hAnsi="Arial" w:cs="Arial"/>
          <w:sz w:val="22"/>
          <w:szCs w:val="22"/>
        </w:rPr>
        <w:t>â</w:t>
      </w:r>
      <w:r w:rsidRPr="001B46B7">
        <w:rPr>
          <w:rFonts w:ascii="Arial" w:hAnsi="Arial" w:cs="Arial"/>
          <w:sz w:val="22"/>
          <w:szCs w:val="22"/>
        </w:rPr>
        <w:t>l</w:t>
      </w:r>
      <w:r w:rsidR="005B39CB" w:rsidRPr="001B46B7">
        <w:rPr>
          <w:rFonts w:ascii="Arial" w:hAnsi="Arial" w:cs="Arial"/>
          <w:sz w:val="22"/>
          <w:szCs w:val="22"/>
        </w:rPr>
        <w:t>î</w:t>
      </w:r>
      <w:r w:rsidRPr="001B46B7">
        <w:rPr>
          <w:rFonts w:ascii="Arial" w:hAnsi="Arial" w:cs="Arial"/>
          <w:sz w:val="22"/>
          <w:szCs w:val="22"/>
        </w:rPr>
        <w:t xml:space="preserve"> bahwa “perjuangan menegakkan ajaran agama dan mem</w:t>
      </w:r>
      <w:r w:rsidR="00A06D5B" w:rsidRPr="001B46B7">
        <w:rPr>
          <w:rFonts w:ascii="Arial" w:hAnsi="Arial" w:cs="Arial"/>
          <w:sz w:val="22"/>
          <w:szCs w:val="22"/>
        </w:rPr>
        <w:t>-</w:t>
      </w:r>
      <w:r w:rsidRPr="001B46B7">
        <w:rPr>
          <w:rFonts w:ascii="Arial" w:hAnsi="Arial" w:cs="Arial"/>
          <w:sz w:val="22"/>
          <w:szCs w:val="22"/>
        </w:rPr>
        <w:t>punyai kekuasaan politik (</w:t>
      </w:r>
      <w:r w:rsidRPr="001B46B7">
        <w:rPr>
          <w:rFonts w:ascii="Arial" w:hAnsi="Arial" w:cs="Arial"/>
          <w:i/>
          <w:sz w:val="22"/>
          <w:szCs w:val="22"/>
        </w:rPr>
        <w:t>sulth</w:t>
      </w:r>
      <w:r w:rsidR="005B39CB" w:rsidRPr="001B46B7">
        <w:rPr>
          <w:rFonts w:ascii="Arial" w:hAnsi="Arial" w:cs="Arial"/>
          <w:i/>
          <w:sz w:val="22"/>
          <w:szCs w:val="22"/>
        </w:rPr>
        <w:t>â</w:t>
      </w:r>
      <w:r w:rsidRPr="001B46B7">
        <w:rPr>
          <w:rFonts w:ascii="Arial" w:hAnsi="Arial" w:cs="Arial"/>
          <w:i/>
          <w:sz w:val="22"/>
          <w:szCs w:val="22"/>
        </w:rPr>
        <w:t>n</w:t>
      </w:r>
      <w:r w:rsidRPr="001B46B7">
        <w:rPr>
          <w:rFonts w:ascii="Arial" w:hAnsi="Arial" w:cs="Arial"/>
          <w:sz w:val="22"/>
          <w:szCs w:val="22"/>
        </w:rPr>
        <w:t>, keku</w:t>
      </w:r>
      <w:r w:rsidR="00A06D5B" w:rsidRPr="001B46B7">
        <w:rPr>
          <w:rFonts w:ascii="Arial" w:hAnsi="Arial" w:cs="Arial"/>
          <w:sz w:val="22"/>
          <w:szCs w:val="22"/>
        </w:rPr>
        <w:t>-</w:t>
      </w:r>
      <w:r w:rsidRPr="001B46B7">
        <w:rPr>
          <w:rFonts w:ascii="Arial" w:hAnsi="Arial" w:cs="Arial"/>
          <w:sz w:val="22"/>
          <w:szCs w:val="22"/>
        </w:rPr>
        <w:t>asaan negara) adalah saudara kembar. Ajaran agama adalah dasar perjuangan</w:t>
      </w:r>
      <w:r w:rsidR="005B39CB" w:rsidRPr="001B46B7">
        <w:rPr>
          <w:rFonts w:ascii="Arial" w:hAnsi="Arial" w:cs="Arial"/>
          <w:sz w:val="22"/>
          <w:szCs w:val="22"/>
        </w:rPr>
        <w:t>,</w:t>
      </w:r>
      <w:r w:rsidRPr="001B46B7">
        <w:rPr>
          <w:rFonts w:ascii="Arial" w:hAnsi="Arial" w:cs="Arial"/>
          <w:sz w:val="22"/>
          <w:szCs w:val="22"/>
        </w:rPr>
        <w:t xml:space="preserve"> sedangkan </w:t>
      </w:r>
      <w:r w:rsidRPr="001B46B7">
        <w:rPr>
          <w:rFonts w:ascii="Arial" w:hAnsi="Arial" w:cs="Arial"/>
          <w:i/>
          <w:sz w:val="22"/>
          <w:szCs w:val="22"/>
        </w:rPr>
        <w:t>sulth</w:t>
      </w:r>
      <w:r w:rsidR="005B39CB" w:rsidRPr="001B46B7">
        <w:rPr>
          <w:rFonts w:ascii="Arial" w:hAnsi="Arial" w:cs="Arial"/>
          <w:i/>
          <w:sz w:val="22"/>
          <w:szCs w:val="22"/>
        </w:rPr>
        <w:t>â</w:t>
      </w:r>
      <w:r w:rsidRPr="001B46B7">
        <w:rPr>
          <w:rFonts w:ascii="Arial" w:hAnsi="Arial" w:cs="Arial"/>
          <w:i/>
          <w:sz w:val="22"/>
          <w:szCs w:val="22"/>
        </w:rPr>
        <w:t>n</w:t>
      </w:r>
      <w:r w:rsidRPr="001B46B7">
        <w:rPr>
          <w:rFonts w:ascii="Arial" w:hAnsi="Arial" w:cs="Arial"/>
          <w:sz w:val="22"/>
          <w:szCs w:val="22"/>
        </w:rPr>
        <w:t xml:space="preserve"> adalah pengawalnya. Segala sesuatu yang tak dikawal niscaya gagal. </w:t>
      </w:r>
      <w:r w:rsidRPr="001B46B7">
        <w:rPr>
          <w:rFonts w:ascii="Arial" w:hAnsi="Arial" w:cs="Arial"/>
          <w:iCs/>
          <w:sz w:val="22"/>
          <w:szCs w:val="22"/>
        </w:rPr>
        <w:t>“</w:t>
      </w:r>
      <w:r w:rsidRPr="001B46B7">
        <w:rPr>
          <w:rFonts w:ascii="Arial" w:hAnsi="Arial" w:cs="Arial"/>
          <w:i/>
          <w:sz w:val="22"/>
          <w:szCs w:val="22"/>
        </w:rPr>
        <w:t>A</w:t>
      </w:r>
      <w:r w:rsidR="005B39CB" w:rsidRPr="001B46B7">
        <w:rPr>
          <w:rFonts w:ascii="Arial" w:hAnsi="Arial" w:cs="Arial"/>
          <w:i/>
          <w:sz w:val="22"/>
          <w:szCs w:val="22"/>
        </w:rPr>
        <w:t>l-</w:t>
      </w:r>
      <w:r w:rsidRPr="001B46B7">
        <w:rPr>
          <w:rFonts w:ascii="Arial" w:hAnsi="Arial" w:cs="Arial"/>
          <w:i/>
          <w:sz w:val="22"/>
          <w:szCs w:val="22"/>
        </w:rPr>
        <w:t>d</w:t>
      </w:r>
      <w:r w:rsidR="005B39CB" w:rsidRPr="001B46B7">
        <w:rPr>
          <w:rFonts w:ascii="Arial" w:hAnsi="Arial" w:cs="Arial"/>
          <w:i/>
          <w:sz w:val="22"/>
          <w:szCs w:val="22"/>
        </w:rPr>
        <w:t>î</w:t>
      </w:r>
      <w:r w:rsidRPr="001B46B7">
        <w:rPr>
          <w:rFonts w:ascii="Arial" w:hAnsi="Arial" w:cs="Arial"/>
          <w:i/>
          <w:sz w:val="22"/>
          <w:szCs w:val="22"/>
        </w:rPr>
        <w:t>n wa</w:t>
      </w:r>
      <w:r w:rsidR="005B39CB" w:rsidRPr="001B46B7">
        <w:rPr>
          <w:rFonts w:ascii="Arial" w:hAnsi="Arial" w:cs="Arial"/>
          <w:i/>
          <w:sz w:val="22"/>
          <w:szCs w:val="22"/>
        </w:rPr>
        <w:t xml:space="preserve"> al-</w:t>
      </w:r>
      <w:r w:rsidRPr="001B46B7">
        <w:rPr>
          <w:rFonts w:ascii="Arial" w:hAnsi="Arial" w:cs="Arial"/>
          <w:i/>
          <w:sz w:val="22"/>
          <w:szCs w:val="22"/>
        </w:rPr>
        <w:t>sulth</w:t>
      </w:r>
      <w:r w:rsidR="005B39CB" w:rsidRPr="001B46B7">
        <w:rPr>
          <w:rFonts w:ascii="Arial" w:hAnsi="Arial" w:cs="Arial"/>
          <w:i/>
          <w:sz w:val="22"/>
          <w:szCs w:val="22"/>
        </w:rPr>
        <w:t>â</w:t>
      </w:r>
      <w:r w:rsidRPr="001B46B7">
        <w:rPr>
          <w:rFonts w:ascii="Arial" w:hAnsi="Arial" w:cs="Arial"/>
          <w:i/>
          <w:sz w:val="22"/>
          <w:szCs w:val="22"/>
        </w:rPr>
        <w:t>n taw’am</w:t>
      </w:r>
      <w:r w:rsidR="005B39CB" w:rsidRPr="001B46B7">
        <w:rPr>
          <w:rFonts w:ascii="Arial" w:hAnsi="Arial" w:cs="Arial"/>
          <w:i/>
          <w:sz w:val="22"/>
          <w:szCs w:val="22"/>
        </w:rPr>
        <w:t>â</w:t>
      </w:r>
      <w:r w:rsidRPr="001B46B7">
        <w:rPr>
          <w:rFonts w:ascii="Arial" w:hAnsi="Arial" w:cs="Arial"/>
          <w:i/>
          <w:sz w:val="22"/>
          <w:szCs w:val="22"/>
        </w:rPr>
        <w:t>n</w:t>
      </w:r>
      <w:r w:rsidR="005B39CB" w:rsidRPr="001B46B7">
        <w:rPr>
          <w:rFonts w:ascii="Arial" w:hAnsi="Arial" w:cs="Arial"/>
          <w:i/>
          <w:sz w:val="22"/>
          <w:szCs w:val="22"/>
        </w:rPr>
        <w:t>i</w:t>
      </w:r>
      <w:r w:rsidRPr="001B46B7">
        <w:rPr>
          <w:rFonts w:ascii="Arial" w:hAnsi="Arial" w:cs="Arial"/>
          <w:i/>
          <w:sz w:val="22"/>
          <w:szCs w:val="22"/>
        </w:rPr>
        <w:t xml:space="preserve">, </w:t>
      </w:r>
      <w:r w:rsidR="005B39CB" w:rsidRPr="001B46B7">
        <w:rPr>
          <w:rFonts w:ascii="Arial" w:hAnsi="Arial" w:cs="Arial"/>
          <w:i/>
          <w:sz w:val="22"/>
          <w:szCs w:val="22"/>
        </w:rPr>
        <w:t>al-</w:t>
      </w:r>
      <w:r w:rsidRPr="001B46B7">
        <w:rPr>
          <w:rFonts w:ascii="Arial" w:hAnsi="Arial" w:cs="Arial"/>
          <w:i/>
          <w:sz w:val="22"/>
          <w:szCs w:val="22"/>
        </w:rPr>
        <w:t>d</w:t>
      </w:r>
      <w:r w:rsidR="005B39CB" w:rsidRPr="001B46B7">
        <w:rPr>
          <w:rFonts w:ascii="Arial" w:hAnsi="Arial" w:cs="Arial"/>
          <w:i/>
          <w:sz w:val="22"/>
          <w:szCs w:val="22"/>
        </w:rPr>
        <w:t>î</w:t>
      </w:r>
      <w:r w:rsidRPr="001B46B7">
        <w:rPr>
          <w:rFonts w:ascii="Arial" w:hAnsi="Arial" w:cs="Arial"/>
          <w:i/>
          <w:sz w:val="22"/>
          <w:szCs w:val="22"/>
        </w:rPr>
        <w:t>n</w:t>
      </w:r>
      <w:r w:rsidR="00745A7F" w:rsidRPr="001B46B7">
        <w:rPr>
          <w:rFonts w:ascii="Arial" w:hAnsi="Arial" w:cs="Arial"/>
          <w:i/>
          <w:sz w:val="22"/>
          <w:szCs w:val="22"/>
        </w:rPr>
        <w:t xml:space="preserve"> ushûl</w:t>
      </w:r>
      <w:r w:rsidRPr="001B46B7">
        <w:rPr>
          <w:rFonts w:ascii="Arial" w:hAnsi="Arial" w:cs="Arial"/>
          <w:i/>
          <w:sz w:val="22"/>
          <w:szCs w:val="22"/>
        </w:rPr>
        <w:t xml:space="preserve"> wa</w:t>
      </w:r>
      <w:r w:rsidR="00745A7F" w:rsidRPr="001B46B7">
        <w:rPr>
          <w:rFonts w:ascii="Arial" w:hAnsi="Arial" w:cs="Arial"/>
          <w:i/>
          <w:sz w:val="22"/>
          <w:szCs w:val="22"/>
        </w:rPr>
        <w:t>al-</w:t>
      </w:r>
      <w:r w:rsidRPr="001B46B7">
        <w:rPr>
          <w:rFonts w:ascii="Arial" w:hAnsi="Arial" w:cs="Arial"/>
          <w:i/>
          <w:sz w:val="22"/>
          <w:szCs w:val="22"/>
        </w:rPr>
        <w:t>sulth</w:t>
      </w:r>
      <w:r w:rsidR="00745A7F" w:rsidRPr="001B46B7">
        <w:rPr>
          <w:rFonts w:ascii="Arial" w:hAnsi="Arial" w:cs="Arial"/>
          <w:i/>
          <w:sz w:val="22"/>
          <w:szCs w:val="22"/>
        </w:rPr>
        <w:t>ân</w:t>
      </w:r>
      <w:r w:rsidRPr="001B46B7">
        <w:rPr>
          <w:rFonts w:ascii="Arial" w:hAnsi="Arial" w:cs="Arial"/>
          <w:i/>
          <w:sz w:val="22"/>
          <w:szCs w:val="22"/>
          <w:u w:val="single"/>
        </w:rPr>
        <w:t>h</w:t>
      </w:r>
      <w:r w:rsidR="00745A7F" w:rsidRPr="001B46B7">
        <w:rPr>
          <w:rFonts w:ascii="Arial" w:hAnsi="Arial" w:cs="Arial"/>
          <w:i/>
          <w:sz w:val="22"/>
          <w:szCs w:val="22"/>
        </w:rPr>
        <w:t>â</w:t>
      </w:r>
      <w:r w:rsidRPr="001B46B7">
        <w:rPr>
          <w:rFonts w:ascii="Arial" w:hAnsi="Arial" w:cs="Arial"/>
          <w:i/>
          <w:sz w:val="22"/>
          <w:szCs w:val="22"/>
        </w:rPr>
        <w:t>ris, wa m</w:t>
      </w:r>
      <w:r w:rsidR="003313CD" w:rsidRPr="001B46B7">
        <w:rPr>
          <w:rFonts w:ascii="Arial" w:hAnsi="Arial" w:cs="Arial"/>
          <w:i/>
          <w:sz w:val="22"/>
          <w:szCs w:val="22"/>
        </w:rPr>
        <w:t>â</w:t>
      </w:r>
      <w:r w:rsidRPr="001B46B7">
        <w:rPr>
          <w:rFonts w:ascii="Arial" w:hAnsi="Arial" w:cs="Arial"/>
          <w:i/>
          <w:sz w:val="22"/>
          <w:szCs w:val="22"/>
        </w:rPr>
        <w:t xml:space="preserve"> l</w:t>
      </w:r>
      <w:r w:rsidR="003313CD" w:rsidRPr="001B46B7">
        <w:rPr>
          <w:rFonts w:ascii="Arial" w:hAnsi="Arial" w:cs="Arial"/>
          <w:i/>
          <w:sz w:val="22"/>
          <w:szCs w:val="22"/>
        </w:rPr>
        <w:t>â</w:t>
      </w:r>
      <w:r w:rsidRPr="001B46B7">
        <w:rPr>
          <w:rFonts w:ascii="Arial" w:hAnsi="Arial" w:cs="Arial"/>
          <w:i/>
          <w:sz w:val="22"/>
          <w:szCs w:val="22"/>
          <w:u w:val="single"/>
        </w:rPr>
        <w:t>h</w:t>
      </w:r>
      <w:r w:rsidR="003313CD" w:rsidRPr="001B46B7">
        <w:rPr>
          <w:rFonts w:ascii="Arial" w:hAnsi="Arial" w:cs="Arial"/>
          <w:i/>
          <w:sz w:val="22"/>
          <w:szCs w:val="22"/>
        </w:rPr>
        <w:t>âris</w:t>
      </w:r>
      <w:r w:rsidRPr="001B46B7">
        <w:rPr>
          <w:rFonts w:ascii="Arial" w:hAnsi="Arial" w:cs="Arial"/>
          <w:i/>
          <w:sz w:val="22"/>
          <w:szCs w:val="22"/>
        </w:rPr>
        <w:t xml:space="preserve"> lah</w:t>
      </w:r>
      <w:r w:rsidR="003313CD" w:rsidRPr="001B46B7">
        <w:rPr>
          <w:rFonts w:ascii="Arial" w:hAnsi="Arial" w:cs="Arial"/>
          <w:i/>
          <w:sz w:val="22"/>
          <w:szCs w:val="22"/>
        </w:rPr>
        <w:t>u</w:t>
      </w:r>
      <w:r w:rsidRPr="001B46B7">
        <w:rPr>
          <w:rFonts w:ascii="Arial" w:hAnsi="Arial" w:cs="Arial"/>
          <w:i/>
          <w:sz w:val="22"/>
          <w:szCs w:val="22"/>
        </w:rPr>
        <w:t xml:space="preserve"> fahadamuhu l</w:t>
      </w:r>
      <w:r w:rsidR="003313CD" w:rsidRPr="001B46B7">
        <w:rPr>
          <w:rFonts w:ascii="Arial" w:hAnsi="Arial" w:cs="Arial"/>
          <w:i/>
          <w:sz w:val="22"/>
          <w:szCs w:val="22"/>
        </w:rPr>
        <w:t>â</w:t>
      </w:r>
      <w:r w:rsidRPr="001B46B7">
        <w:rPr>
          <w:rFonts w:ascii="Arial" w:hAnsi="Arial" w:cs="Arial"/>
          <w:i/>
          <w:sz w:val="22"/>
          <w:szCs w:val="22"/>
        </w:rPr>
        <w:t>zim</w:t>
      </w:r>
      <w:r w:rsidRPr="001B46B7">
        <w:rPr>
          <w:rFonts w:ascii="Arial" w:hAnsi="Arial" w:cs="Arial"/>
          <w:iCs/>
          <w:sz w:val="22"/>
          <w:szCs w:val="22"/>
        </w:rPr>
        <w:t>.</w:t>
      </w:r>
      <w:r w:rsidR="003313CD" w:rsidRPr="001B46B7">
        <w:rPr>
          <w:rFonts w:ascii="Arial" w:hAnsi="Arial" w:cs="Arial"/>
          <w:iCs/>
          <w:sz w:val="22"/>
          <w:szCs w:val="22"/>
        </w:rPr>
        <w:t>”</w:t>
      </w:r>
      <w:r w:rsidRPr="001B46B7">
        <w:rPr>
          <w:rStyle w:val="FootnoteReference"/>
          <w:rFonts w:ascii="Arial" w:hAnsi="Arial" w:cs="Arial"/>
          <w:iCs/>
          <w:sz w:val="22"/>
          <w:szCs w:val="22"/>
        </w:rPr>
        <w:footnoteReference w:id="14"/>
      </w:r>
    </w:p>
    <w:p w14:paraId="767C33EF" w14:textId="77777777" w:rsidR="007336EF" w:rsidRPr="001B46B7" w:rsidRDefault="005143D2" w:rsidP="00846A29">
      <w:pPr>
        <w:ind w:firstLine="567"/>
        <w:jc w:val="both"/>
        <w:rPr>
          <w:rFonts w:ascii="Arial" w:hAnsi="Arial" w:cs="Arial"/>
          <w:iCs/>
          <w:sz w:val="22"/>
          <w:szCs w:val="22"/>
        </w:rPr>
      </w:pPr>
      <w:r w:rsidRPr="001B46B7">
        <w:rPr>
          <w:rFonts w:ascii="Arial" w:hAnsi="Arial" w:cs="Arial"/>
          <w:i/>
          <w:sz w:val="22"/>
          <w:szCs w:val="22"/>
        </w:rPr>
        <w:t>Keempat</w:t>
      </w:r>
      <w:r w:rsidRPr="001B46B7">
        <w:rPr>
          <w:rFonts w:ascii="Arial" w:hAnsi="Arial" w:cs="Arial"/>
          <w:iCs/>
          <w:sz w:val="22"/>
          <w:szCs w:val="22"/>
        </w:rPr>
        <w:t>,</w:t>
      </w:r>
      <w:r w:rsidR="0006236E" w:rsidRPr="001B46B7">
        <w:rPr>
          <w:rFonts w:ascii="Arial" w:hAnsi="Arial" w:cs="Arial"/>
          <w:sz w:val="22"/>
          <w:szCs w:val="22"/>
        </w:rPr>
        <w:t>u</w:t>
      </w:r>
      <w:r w:rsidRPr="001B46B7">
        <w:rPr>
          <w:rFonts w:ascii="Arial" w:hAnsi="Arial" w:cs="Arial"/>
          <w:sz w:val="22"/>
          <w:szCs w:val="22"/>
        </w:rPr>
        <w:t>ntuk menjadikan negara Indonesia sebagai al</w:t>
      </w:r>
      <w:r w:rsidR="0006236E" w:rsidRPr="001B46B7">
        <w:rPr>
          <w:rFonts w:ascii="Arial" w:hAnsi="Arial" w:cs="Arial"/>
          <w:sz w:val="22"/>
          <w:szCs w:val="22"/>
        </w:rPr>
        <w:t>at melaksanakan ke</w:t>
      </w:r>
      <w:r w:rsidR="00A06D5B" w:rsidRPr="001B46B7">
        <w:rPr>
          <w:rFonts w:ascii="Arial" w:hAnsi="Arial" w:cs="Arial"/>
          <w:sz w:val="22"/>
          <w:szCs w:val="22"/>
        </w:rPr>
        <w:t>-</w:t>
      </w:r>
      <w:r w:rsidR="0006236E" w:rsidRPr="001B46B7">
        <w:rPr>
          <w:rFonts w:ascii="Arial" w:hAnsi="Arial" w:cs="Arial"/>
          <w:sz w:val="22"/>
          <w:szCs w:val="22"/>
        </w:rPr>
        <w:t xml:space="preserve">wajibannya, </w:t>
      </w:r>
      <w:r w:rsidR="009976BF" w:rsidRPr="001B46B7">
        <w:rPr>
          <w:rFonts w:ascii="Arial" w:hAnsi="Arial" w:cs="Arial"/>
          <w:sz w:val="22"/>
          <w:szCs w:val="22"/>
        </w:rPr>
        <w:t>umat Muslim</w:t>
      </w:r>
      <w:r w:rsidRPr="001B46B7">
        <w:rPr>
          <w:rFonts w:ascii="Arial" w:hAnsi="Arial" w:cs="Arial"/>
          <w:sz w:val="22"/>
          <w:szCs w:val="22"/>
        </w:rPr>
        <w:t xml:space="preserve"> sudah mem</w:t>
      </w:r>
      <w:r w:rsidR="00A06D5B" w:rsidRPr="001B46B7">
        <w:rPr>
          <w:rFonts w:ascii="Arial" w:hAnsi="Arial" w:cs="Arial"/>
          <w:sz w:val="22"/>
          <w:szCs w:val="22"/>
        </w:rPr>
        <w:t>-</w:t>
      </w:r>
      <w:r w:rsidRPr="001B46B7">
        <w:rPr>
          <w:rFonts w:ascii="Arial" w:hAnsi="Arial" w:cs="Arial"/>
          <w:sz w:val="22"/>
          <w:szCs w:val="22"/>
        </w:rPr>
        <w:t>p</w:t>
      </w:r>
      <w:r w:rsidR="0006236E" w:rsidRPr="001B46B7">
        <w:rPr>
          <w:rFonts w:ascii="Arial" w:hAnsi="Arial" w:cs="Arial"/>
          <w:sz w:val="22"/>
          <w:szCs w:val="22"/>
        </w:rPr>
        <w:t xml:space="preserve">erjuangkan dasar negara Islam, </w:t>
      </w:r>
      <w:r w:rsidRPr="001B46B7">
        <w:rPr>
          <w:rFonts w:ascii="Arial" w:hAnsi="Arial" w:cs="Arial"/>
          <w:sz w:val="22"/>
          <w:szCs w:val="22"/>
        </w:rPr>
        <w:t>tapi perjuangan tersebut tidak berhasil selu</w:t>
      </w:r>
      <w:r w:rsidR="00A06D5B" w:rsidRPr="001B46B7">
        <w:rPr>
          <w:rFonts w:ascii="Arial" w:hAnsi="Arial" w:cs="Arial"/>
          <w:sz w:val="22"/>
          <w:szCs w:val="22"/>
        </w:rPr>
        <w:t>-</w:t>
      </w:r>
      <w:r w:rsidRPr="001B46B7">
        <w:rPr>
          <w:rFonts w:ascii="Arial" w:hAnsi="Arial" w:cs="Arial"/>
          <w:sz w:val="22"/>
          <w:szCs w:val="22"/>
        </w:rPr>
        <w:t>ruhnya melainkan menghasilkan kese</w:t>
      </w:r>
      <w:r w:rsidR="00A06D5B" w:rsidRPr="001B46B7">
        <w:rPr>
          <w:rFonts w:ascii="Arial" w:hAnsi="Arial" w:cs="Arial"/>
          <w:sz w:val="22"/>
          <w:szCs w:val="22"/>
        </w:rPr>
        <w:t>-</w:t>
      </w:r>
      <w:r w:rsidRPr="001B46B7">
        <w:rPr>
          <w:rFonts w:ascii="Arial" w:hAnsi="Arial" w:cs="Arial"/>
          <w:sz w:val="22"/>
          <w:szCs w:val="22"/>
        </w:rPr>
        <w:t xml:space="preserve">pakatan luhur </w:t>
      </w:r>
      <w:r w:rsidRPr="001B46B7">
        <w:rPr>
          <w:rFonts w:ascii="Arial" w:hAnsi="Arial" w:cs="Arial"/>
          <w:iCs/>
          <w:sz w:val="22"/>
          <w:szCs w:val="22"/>
        </w:rPr>
        <w:t>(</w:t>
      </w:r>
      <w:r w:rsidR="0006236E" w:rsidRPr="001B46B7">
        <w:rPr>
          <w:rFonts w:ascii="Arial" w:hAnsi="Arial" w:cs="Arial"/>
          <w:i/>
          <w:sz w:val="22"/>
          <w:szCs w:val="22"/>
        </w:rPr>
        <w:t>mîtsâq ghalîzh</w:t>
      </w:r>
      <w:r w:rsidRPr="001B46B7">
        <w:rPr>
          <w:rFonts w:ascii="Arial" w:hAnsi="Arial" w:cs="Arial"/>
          <w:iCs/>
          <w:sz w:val="22"/>
          <w:szCs w:val="22"/>
        </w:rPr>
        <w:t>).</w:t>
      </w:r>
      <w:r w:rsidRPr="001B46B7">
        <w:rPr>
          <w:rFonts w:ascii="Arial" w:hAnsi="Arial" w:cs="Arial"/>
          <w:sz w:val="22"/>
          <w:szCs w:val="22"/>
        </w:rPr>
        <w:t>Terkait dengan itu</w:t>
      </w:r>
      <w:r w:rsidR="0006236E" w:rsidRPr="001B46B7">
        <w:rPr>
          <w:rFonts w:ascii="Arial" w:hAnsi="Arial" w:cs="Arial"/>
          <w:sz w:val="22"/>
          <w:szCs w:val="22"/>
        </w:rPr>
        <w:t>,</w:t>
      </w:r>
      <w:r w:rsidR="00846A29" w:rsidRPr="001B46B7">
        <w:rPr>
          <w:rFonts w:ascii="Arial" w:hAnsi="Arial" w:cs="Arial"/>
          <w:sz w:val="22"/>
          <w:szCs w:val="22"/>
        </w:rPr>
        <w:t xml:space="preserve"> berlakulah kaidah </w:t>
      </w:r>
      <w:r w:rsidRPr="001B46B7">
        <w:rPr>
          <w:rFonts w:ascii="Arial" w:hAnsi="Arial" w:cs="Arial"/>
          <w:sz w:val="22"/>
          <w:szCs w:val="22"/>
        </w:rPr>
        <w:t>“</w:t>
      </w:r>
      <w:r w:rsidR="00846A29" w:rsidRPr="001B46B7">
        <w:rPr>
          <w:rFonts w:ascii="Arial" w:hAnsi="Arial" w:cs="Arial"/>
          <w:sz w:val="22"/>
          <w:szCs w:val="22"/>
        </w:rPr>
        <w:t>j</w:t>
      </w:r>
      <w:r w:rsidRPr="001B46B7">
        <w:rPr>
          <w:rFonts w:ascii="Arial" w:hAnsi="Arial" w:cs="Arial"/>
          <w:sz w:val="22"/>
          <w:szCs w:val="22"/>
        </w:rPr>
        <w:t>ika tidak bisa mengambil seluruhnya, jangan ting</w:t>
      </w:r>
      <w:r w:rsidR="00A06D5B" w:rsidRPr="001B46B7">
        <w:rPr>
          <w:rFonts w:ascii="Arial" w:hAnsi="Arial" w:cs="Arial"/>
          <w:sz w:val="22"/>
          <w:szCs w:val="22"/>
        </w:rPr>
        <w:t>-</w:t>
      </w:r>
      <w:r w:rsidRPr="001B46B7">
        <w:rPr>
          <w:rFonts w:ascii="Arial" w:hAnsi="Arial" w:cs="Arial"/>
          <w:sz w:val="22"/>
          <w:szCs w:val="22"/>
        </w:rPr>
        <w:t xml:space="preserve">galkan seluruhnya” </w:t>
      </w:r>
      <w:r w:rsidRPr="001B46B7">
        <w:rPr>
          <w:rFonts w:ascii="Arial" w:hAnsi="Arial" w:cs="Arial"/>
          <w:iCs/>
          <w:sz w:val="22"/>
          <w:szCs w:val="22"/>
        </w:rPr>
        <w:t>(</w:t>
      </w:r>
      <w:r w:rsidR="00846A29" w:rsidRPr="001B46B7">
        <w:rPr>
          <w:rFonts w:ascii="Arial" w:hAnsi="Arial" w:cs="Arial"/>
          <w:i/>
          <w:sz w:val="22"/>
          <w:szCs w:val="22"/>
        </w:rPr>
        <w:t>m</w:t>
      </w:r>
      <w:r w:rsidR="0006236E" w:rsidRPr="001B46B7">
        <w:rPr>
          <w:rFonts w:ascii="Arial" w:hAnsi="Arial" w:cs="Arial"/>
          <w:i/>
          <w:sz w:val="22"/>
          <w:szCs w:val="22"/>
        </w:rPr>
        <w:t>â</w:t>
      </w:r>
      <w:r w:rsidRPr="001B46B7">
        <w:rPr>
          <w:rFonts w:ascii="Arial" w:hAnsi="Arial" w:cs="Arial"/>
          <w:i/>
          <w:sz w:val="22"/>
          <w:szCs w:val="22"/>
        </w:rPr>
        <w:t xml:space="preserve"> l</w:t>
      </w:r>
      <w:r w:rsidR="0006236E" w:rsidRPr="001B46B7">
        <w:rPr>
          <w:rFonts w:ascii="Arial" w:hAnsi="Arial" w:cs="Arial"/>
          <w:i/>
          <w:sz w:val="22"/>
          <w:szCs w:val="22"/>
        </w:rPr>
        <w:t>â</w:t>
      </w:r>
      <w:r w:rsidRPr="001B46B7">
        <w:rPr>
          <w:rFonts w:ascii="Arial" w:hAnsi="Arial" w:cs="Arial"/>
          <w:i/>
          <w:sz w:val="22"/>
          <w:szCs w:val="22"/>
        </w:rPr>
        <w:t xml:space="preserve"> </w:t>
      </w:r>
      <w:r w:rsidRPr="001B46B7">
        <w:rPr>
          <w:rFonts w:ascii="Arial" w:hAnsi="Arial" w:cs="Arial"/>
          <w:i/>
          <w:sz w:val="22"/>
          <w:szCs w:val="22"/>
        </w:rPr>
        <w:lastRenderedPageBreak/>
        <w:t>yudraku kulluhu l</w:t>
      </w:r>
      <w:r w:rsidR="0006236E" w:rsidRPr="001B46B7">
        <w:rPr>
          <w:rFonts w:ascii="Arial" w:hAnsi="Arial" w:cs="Arial"/>
          <w:i/>
          <w:sz w:val="22"/>
          <w:szCs w:val="22"/>
        </w:rPr>
        <w:t>â</w:t>
      </w:r>
      <w:r w:rsidRPr="001B46B7">
        <w:rPr>
          <w:rFonts w:ascii="Arial" w:hAnsi="Arial" w:cs="Arial"/>
          <w:i/>
          <w:sz w:val="22"/>
          <w:szCs w:val="22"/>
        </w:rPr>
        <w:t xml:space="preserve"> yutraku kulluhu</w:t>
      </w:r>
      <w:r w:rsidRPr="001B46B7">
        <w:rPr>
          <w:rFonts w:ascii="Arial" w:hAnsi="Arial" w:cs="Arial"/>
          <w:iCs/>
          <w:sz w:val="22"/>
          <w:szCs w:val="22"/>
        </w:rPr>
        <w:t>).</w:t>
      </w:r>
      <w:r w:rsidRPr="001B46B7">
        <w:rPr>
          <w:rStyle w:val="FootnoteReference"/>
          <w:rFonts w:ascii="Arial" w:hAnsi="Arial" w:cs="Arial"/>
          <w:iCs/>
          <w:sz w:val="22"/>
          <w:szCs w:val="22"/>
        </w:rPr>
        <w:footnoteReference w:id="15"/>
      </w:r>
      <w:r w:rsidRPr="001B46B7">
        <w:rPr>
          <w:rFonts w:ascii="Arial" w:hAnsi="Arial" w:cs="Arial"/>
          <w:sz w:val="22"/>
          <w:szCs w:val="22"/>
        </w:rPr>
        <w:t xml:space="preserve"> Jika tidak bisa men</w:t>
      </w:r>
      <w:r w:rsidR="00A06D5B" w:rsidRPr="001B46B7">
        <w:rPr>
          <w:rFonts w:ascii="Arial" w:hAnsi="Arial" w:cs="Arial"/>
          <w:sz w:val="22"/>
          <w:szCs w:val="22"/>
        </w:rPr>
        <w:t>-</w:t>
      </w:r>
      <w:r w:rsidRPr="001B46B7">
        <w:rPr>
          <w:rFonts w:ascii="Arial" w:hAnsi="Arial" w:cs="Arial"/>
          <w:sz w:val="22"/>
          <w:szCs w:val="22"/>
        </w:rPr>
        <w:t>dirikan negara berdasar Islam</w:t>
      </w:r>
      <w:r w:rsidR="0006236E" w:rsidRPr="001B46B7">
        <w:rPr>
          <w:rFonts w:ascii="Arial" w:hAnsi="Arial" w:cs="Arial"/>
          <w:sz w:val="22"/>
          <w:szCs w:val="22"/>
        </w:rPr>
        <w:t>,</w:t>
      </w:r>
      <w:r w:rsidRPr="001B46B7">
        <w:rPr>
          <w:rFonts w:ascii="Arial" w:hAnsi="Arial" w:cs="Arial"/>
          <w:sz w:val="22"/>
          <w:szCs w:val="22"/>
        </w:rPr>
        <w:t xml:space="preserve"> maka jangan tinggalkan tempat perjuangan, melainkan teruslah berjuang melalui peluang-peluang yang tersedia sesuai dengan kesepakatan bangsa.</w:t>
      </w:r>
    </w:p>
    <w:p w14:paraId="15E1582E" w14:textId="77777777" w:rsidR="003B3BCA" w:rsidRPr="001B46B7" w:rsidRDefault="005143D2" w:rsidP="003B3BCA">
      <w:pPr>
        <w:ind w:firstLine="567"/>
        <w:jc w:val="both"/>
        <w:rPr>
          <w:rFonts w:ascii="Arial" w:hAnsi="Arial" w:cs="Arial"/>
          <w:iCs/>
          <w:sz w:val="22"/>
          <w:szCs w:val="22"/>
        </w:rPr>
      </w:pPr>
      <w:r w:rsidRPr="001B46B7">
        <w:rPr>
          <w:rFonts w:ascii="Arial" w:hAnsi="Arial" w:cs="Arial"/>
          <w:i/>
          <w:sz w:val="22"/>
          <w:szCs w:val="22"/>
        </w:rPr>
        <w:t>Kelima</w:t>
      </w:r>
      <w:r w:rsidRPr="001B46B7">
        <w:rPr>
          <w:rFonts w:ascii="Arial" w:hAnsi="Arial" w:cs="Arial"/>
          <w:sz w:val="22"/>
          <w:szCs w:val="22"/>
        </w:rPr>
        <w:t xml:space="preserve">, kaidah </w:t>
      </w:r>
      <w:r w:rsidR="007336EF" w:rsidRPr="001B46B7">
        <w:rPr>
          <w:rFonts w:ascii="Arial" w:hAnsi="Arial" w:cs="Arial"/>
          <w:sz w:val="22"/>
          <w:szCs w:val="22"/>
        </w:rPr>
        <w:t>“</w:t>
      </w:r>
      <w:r w:rsidR="007336EF" w:rsidRPr="001B46B7">
        <w:rPr>
          <w:rFonts w:ascii="Arial" w:hAnsi="Arial" w:cs="Arial"/>
          <w:i/>
          <w:sz w:val="22"/>
          <w:szCs w:val="22"/>
        </w:rPr>
        <w:t>mâ lâ yudraku kulluhu lâ yutraku kulluhu</w:t>
      </w:r>
      <w:r w:rsidR="007336EF" w:rsidRPr="001B46B7">
        <w:rPr>
          <w:rFonts w:ascii="Arial" w:hAnsi="Arial" w:cs="Arial"/>
          <w:iCs/>
          <w:sz w:val="22"/>
          <w:szCs w:val="22"/>
        </w:rPr>
        <w:t>”</w:t>
      </w:r>
      <w:r w:rsidRPr="001B46B7">
        <w:rPr>
          <w:rFonts w:ascii="Arial" w:hAnsi="Arial" w:cs="Arial"/>
          <w:sz w:val="22"/>
          <w:szCs w:val="22"/>
        </w:rPr>
        <w:t>dalam konteks bernegara Indonesia bisa diartikan, “Jika tidak bisa menjadikan negara berdasar Islam secara formal</w:t>
      </w:r>
      <w:r w:rsidR="007336EF" w:rsidRPr="001B46B7">
        <w:rPr>
          <w:rFonts w:ascii="Arial" w:hAnsi="Arial" w:cs="Arial"/>
          <w:sz w:val="22"/>
          <w:szCs w:val="22"/>
        </w:rPr>
        <w:t>,</w:t>
      </w:r>
      <w:r w:rsidRPr="001B46B7">
        <w:rPr>
          <w:rFonts w:ascii="Arial" w:hAnsi="Arial" w:cs="Arial"/>
          <w:sz w:val="22"/>
          <w:szCs w:val="22"/>
        </w:rPr>
        <w:t xml:space="preserve"> maka jangan ting</w:t>
      </w:r>
      <w:r w:rsidR="00A06D5B" w:rsidRPr="001B46B7">
        <w:rPr>
          <w:rFonts w:ascii="Arial" w:hAnsi="Arial" w:cs="Arial"/>
          <w:sz w:val="22"/>
          <w:szCs w:val="22"/>
        </w:rPr>
        <w:t>-</w:t>
      </w:r>
      <w:r w:rsidRPr="001B46B7">
        <w:rPr>
          <w:rFonts w:ascii="Arial" w:hAnsi="Arial" w:cs="Arial"/>
          <w:sz w:val="22"/>
          <w:szCs w:val="22"/>
        </w:rPr>
        <w:t>galkan peluang-peluang yang masih ada untuk memperjuangan nilai-nilai sub</w:t>
      </w:r>
      <w:r w:rsidR="00A06D5B" w:rsidRPr="001B46B7">
        <w:rPr>
          <w:rFonts w:ascii="Arial" w:hAnsi="Arial" w:cs="Arial"/>
          <w:sz w:val="22"/>
          <w:szCs w:val="22"/>
        </w:rPr>
        <w:t>-</w:t>
      </w:r>
      <w:r w:rsidRPr="001B46B7">
        <w:rPr>
          <w:rFonts w:ascii="Arial" w:hAnsi="Arial" w:cs="Arial"/>
          <w:sz w:val="22"/>
          <w:szCs w:val="22"/>
        </w:rPr>
        <w:t>stantif ajaran Islam sebagai bagian dari substansi yang bisa disumbangkan kepa</w:t>
      </w:r>
      <w:r w:rsidR="00A06D5B" w:rsidRPr="001B46B7">
        <w:rPr>
          <w:rFonts w:ascii="Arial" w:hAnsi="Arial" w:cs="Arial"/>
          <w:sz w:val="22"/>
          <w:szCs w:val="22"/>
        </w:rPr>
        <w:t>-</w:t>
      </w:r>
      <w:r w:rsidRPr="001B46B7">
        <w:rPr>
          <w:rFonts w:ascii="Arial" w:hAnsi="Arial" w:cs="Arial"/>
          <w:sz w:val="22"/>
          <w:szCs w:val="22"/>
        </w:rPr>
        <w:t xml:space="preserve">da hukum nasional”. Kaidah yang bisa dipakai untuk ini adalah </w:t>
      </w:r>
      <w:r w:rsidRPr="001B46B7">
        <w:rPr>
          <w:rFonts w:ascii="Arial" w:hAnsi="Arial" w:cs="Arial"/>
          <w:i/>
          <w:sz w:val="22"/>
          <w:szCs w:val="22"/>
        </w:rPr>
        <w:t>“</w:t>
      </w:r>
      <w:r w:rsidR="00DE0B0E" w:rsidRPr="001B46B7">
        <w:rPr>
          <w:rFonts w:ascii="Arial" w:hAnsi="Arial" w:cs="Arial"/>
          <w:i/>
          <w:sz w:val="22"/>
          <w:szCs w:val="22"/>
        </w:rPr>
        <w:t>a</w:t>
      </w:r>
      <w:r w:rsidRPr="001B46B7">
        <w:rPr>
          <w:rFonts w:ascii="Arial" w:hAnsi="Arial" w:cs="Arial"/>
          <w:i/>
          <w:sz w:val="22"/>
          <w:szCs w:val="22"/>
        </w:rPr>
        <w:t>l</w:t>
      </w:r>
      <w:r w:rsidR="00DE0B0E" w:rsidRPr="001B46B7">
        <w:rPr>
          <w:rFonts w:ascii="Arial" w:hAnsi="Arial" w:cs="Arial"/>
          <w:i/>
          <w:sz w:val="22"/>
          <w:szCs w:val="22"/>
        </w:rPr>
        <w:t>-</w:t>
      </w:r>
      <w:r w:rsidRPr="001B46B7">
        <w:rPr>
          <w:rFonts w:ascii="Arial" w:hAnsi="Arial" w:cs="Arial"/>
          <w:i/>
          <w:sz w:val="22"/>
          <w:szCs w:val="22"/>
        </w:rPr>
        <w:t>’ibrah f</w:t>
      </w:r>
      <w:r w:rsidR="00DE0B0E" w:rsidRPr="001B46B7">
        <w:rPr>
          <w:rFonts w:ascii="Arial" w:hAnsi="Arial" w:cs="Arial"/>
          <w:i/>
          <w:sz w:val="22"/>
          <w:szCs w:val="22"/>
        </w:rPr>
        <w:t>î al-</w:t>
      </w:r>
      <w:r w:rsidRPr="001B46B7">
        <w:rPr>
          <w:rFonts w:ascii="Arial" w:hAnsi="Arial" w:cs="Arial"/>
          <w:i/>
          <w:sz w:val="22"/>
          <w:szCs w:val="22"/>
        </w:rPr>
        <w:t>Isl</w:t>
      </w:r>
      <w:r w:rsidR="00DE0B0E" w:rsidRPr="001B46B7">
        <w:rPr>
          <w:rFonts w:ascii="Arial" w:hAnsi="Arial" w:cs="Arial"/>
          <w:i/>
          <w:sz w:val="22"/>
          <w:szCs w:val="22"/>
        </w:rPr>
        <w:t>â</w:t>
      </w:r>
      <w:r w:rsidRPr="001B46B7">
        <w:rPr>
          <w:rFonts w:ascii="Arial" w:hAnsi="Arial" w:cs="Arial"/>
          <w:i/>
          <w:sz w:val="22"/>
          <w:szCs w:val="22"/>
        </w:rPr>
        <w:t>m bi</w:t>
      </w:r>
      <w:r w:rsidR="00DE0B0E" w:rsidRPr="001B46B7">
        <w:rPr>
          <w:rFonts w:ascii="Arial" w:hAnsi="Arial" w:cs="Arial"/>
          <w:i/>
          <w:sz w:val="22"/>
          <w:szCs w:val="22"/>
        </w:rPr>
        <w:t xml:space="preserve"> al-</w:t>
      </w:r>
      <w:r w:rsidRPr="001B46B7">
        <w:rPr>
          <w:rFonts w:ascii="Arial" w:hAnsi="Arial" w:cs="Arial"/>
          <w:i/>
          <w:sz w:val="22"/>
          <w:szCs w:val="22"/>
        </w:rPr>
        <w:t>jawhar l</w:t>
      </w:r>
      <w:r w:rsidR="00DE0B0E" w:rsidRPr="001B46B7">
        <w:rPr>
          <w:rFonts w:ascii="Arial" w:hAnsi="Arial" w:cs="Arial"/>
          <w:i/>
          <w:sz w:val="22"/>
          <w:szCs w:val="22"/>
        </w:rPr>
        <w:t>â</w:t>
      </w:r>
      <w:r w:rsidRPr="001B46B7">
        <w:rPr>
          <w:rFonts w:ascii="Arial" w:hAnsi="Arial" w:cs="Arial"/>
          <w:i/>
          <w:sz w:val="22"/>
          <w:szCs w:val="22"/>
        </w:rPr>
        <w:t xml:space="preserve"> bi</w:t>
      </w:r>
      <w:r w:rsidR="00DE0B0E" w:rsidRPr="001B46B7">
        <w:rPr>
          <w:rFonts w:ascii="Arial" w:hAnsi="Arial" w:cs="Arial"/>
          <w:i/>
          <w:sz w:val="22"/>
          <w:szCs w:val="22"/>
        </w:rPr>
        <w:t xml:space="preserve"> al-</w:t>
      </w:r>
      <w:r w:rsidRPr="001B46B7">
        <w:rPr>
          <w:rFonts w:ascii="Arial" w:hAnsi="Arial" w:cs="Arial"/>
          <w:i/>
          <w:sz w:val="22"/>
          <w:szCs w:val="22"/>
        </w:rPr>
        <w:t>madzhar</w:t>
      </w:r>
      <w:r w:rsidRPr="001B46B7">
        <w:rPr>
          <w:rFonts w:ascii="Arial" w:hAnsi="Arial" w:cs="Arial"/>
          <w:iCs/>
          <w:sz w:val="22"/>
          <w:szCs w:val="22"/>
        </w:rPr>
        <w:t>”</w:t>
      </w:r>
      <w:r w:rsidRPr="001B46B7">
        <w:rPr>
          <w:rFonts w:ascii="Arial" w:hAnsi="Arial" w:cs="Arial"/>
          <w:sz w:val="22"/>
          <w:szCs w:val="22"/>
        </w:rPr>
        <w:t>(Pa</w:t>
      </w:r>
      <w:r w:rsidR="00A06D5B" w:rsidRPr="001B46B7">
        <w:rPr>
          <w:rFonts w:ascii="Arial" w:hAnsi="Arial" w:cs="Arial"/>
          <w:sz w:val="22"/>
          <w:szCs w:val="22"/>
        </w:rPr>
        <w:t>-</w:t>
      </w:r>
      <w:r w:rsidRPr="001B46B7">
        <w:rPr>
          <w:rFonts w:ascii="Arial" w:hAnsi="Arial" w:cs="Arial"/>
          <w:sz w:val="22"/>
          <w:szCs w:val="22"/>
        </w:rPr>
        <w:t>tokan dasar dalam memperjuangkan Islam adalah memperjuangkan nilai sub</w:t>
      </w:r>
      <w:r w:rsidR="00A06D5B" w:rsidRPr="001B46B7">
        <w:rPr>
          <w:rFonts w:ascii="Arial" w:hAnsi="Arial" w:cs="Arial"/>
          <w:sz w:val="22"/>
          <w:szCs w:val="22"/>
        </w:rPr>
        <w:t>-</w:t>
      </w:r>
      <w:r w:rsidRPr="001B46B7">
        <w:rPr>
          <w:rFonts w:ascii="Arial" w:hAnsi="Arial" w:cs="Arial"/>
          <w:sz w:val="22"/>
          <w:szCs w:val="22"/>
        </w:rPr>
        <w:t>stansinya, bukan formalitas-simboliknya).</w:t>
      </w:r>
    </w:p>
    <w:p w14:paraId="01009609" w14:textId="77777777" w:rsidR="005143D2" w:rsidRPr="001B46B7" w:rsidRDefault="005143D2" w:rsidP="00B26328">
      <w:pPr>
        <w:ind w:firstLine="567"/>
        <w:jc w:val="both"/>
        <w:rPr>
          <w:rFonts w:ascii="Arial" w:hAnsi="Arial" w:cs="Arial"/>
          <w:sz w:val="22"/>
          <w:szCs w:val="22"/>
        </w:rPr>
      </w:pPr>
      <w:r w:rsidRPr="001B46B7">
        <w:rPr>
          <w:rFonts w:ascii="Arial" w:hAnsi="Arial" w:cs="Arial"/>
          <w:i/>
          <w:sz w:val="22"/>
          <w:szCs w:val="22"/>
        </w:rPr>
        <w:t>Keenam</w:t>
      </w:r>
      <w:r w:rsidRPr="001B46B7">
        <w:rPr>
          <w:rFonts w:ascii="Arial" w:hAnsi="Arial" w:cs="Arial"/>
          <w:iCs/>
          <w:sz w:val="22"/>
          <w:szCs w:val="22"/>
        </w:rPr>
        <w:t>,</w:t>
      </w:r>
      <w:r w:rsidRPr="001B46B7">
        <w:rPr>
          <w:rFonts w:ascii="Arial" w:hAnsi="Arial" w:cs="Arial"/>
          <w:sz w:val="22"/>
          <w:szCs w:val="22"/>
        </w:rPr>
        <w:t>ada lagi kaidah yang sering dipakai agar hukum Islam tidak kaku pada teks</w:t>
      </w:r>
      <w:r w:rsidR="003B3BCA" w:rsidRPr="001B46B7">
        <w:rPr>
          <w:rFonts w:ascii="Arial" w:hAnsi="Arial" w:cs="Arial"/>
          <w:sz w:val="22"/>
          <w:szCs w:val="22"/>
        </w:rPr>
        <w:t>,</w:t>
      </w:r>
      <w:r w:rsidRPr="001B46B7">
        <w:rPr>
          <w:rFonts w:ascii="Arial" w:hAnsi="Arial" w:cs="Arial"/>
          <w:sz w:val="22"/>
          <w:szCs w:val="22"/>
        </w:rPr>
        <w:t xml:space="preserve"> melainkan harus sesuai de</w:t>
      </w:r>
      <w:r w:rsidR="00A06D5B" w:rsidRPr="001B46B7">
        <w:rPr>
          <w:rFonts w:ascii="Arial" w:hAnsi="Arial" w:cs="Arial"/>
          <w:sz w:val="22"/>
          <w:szCs w:val="22"/>
        </w:rPr>
        <w:t>-</w:t>
      </w:r>
      <w:r w:rsidRPr="001B46B7">
        <w:rPr>
          <w:rFonts w:ascii="Arial" w:hAnsi="Arial" w:cs="Arial"/>
          <w:sz w:val="22"/>
          <w:szCs w:val="22"/>
        </w:rPr>
        <w:t xml:space="preserve">ngan konsteks asal </w:t>
      </w:r>
      <w:r w:rsidRPr="001B46B7">
        <w:rPr>
          <w:rFonts w:ascii="Arial" w:hAnsi="Arial" w:cs="Arial"/>
          <w:i/>
          <w:sz w:val="22"/>
          <w:szCs w:val="22"/>
        </w:rPr>
        <w:t>maq</w:t>
      </w:r>
      <w:r w:rsidR="003B3BCA" w:rsidRPr="001B46B7">
        <w:rPr>
          <w:rFonts w:ascii="Arial" w:hAnsi="Arial" w:cs="Arial"/>
          <w:i/>
          <w:sz w:val="22"/>
          <w:szCs w:val="22"/>
        </w:rPr>
        <w:t>âshid al-syarî’ah</w:t>
      </w:r>
      <w:r w:rsidRPr="001B46B7">
        <w:rPr>
          <w:rStyle w:val="FootnoteReference"/>
          <w:rFonts w:ascii="Arial" w:hAnsi="Arial" w:cs="Arial"/>
          <w:iCs/>
          <w:sz w:val="22"/>
          <w:szCs w:val="22"/>
        </w:rPr>
        <w:footnoteReference w:id="16"/>
      </w:r>
      <w:r w:rsidRPr="001B46B7">
        <w:rPr>
          <w:rFonts w:ascii="Arial" w:hAnsi="Arial" w:cs="Arial"/>
          <w:sz w:val="22"/>
          <w:szCs w:val="22"/>
        </w:rPr>
        <w:t xml:space="preserve"> atau tujuan </w:t>
      </w:r>
      <w:r w:rsidRPr="001B46B7">
        <w:rPr>
          <w:rFonts w:ascii="Arial" w:hAnsi="Arial" w:cs="Arial"/>
          <w:i/>
          <w:iCs/>
          <w:sz w:val="22"/>
          <w:szCs w:val="22"/>
        </w:rPr>
        <w:t>syar’</w:t>
      </w:r>
      <w:r w:rsidR="003B3BCA" w:rsidRPr="001B46B7">
        <w:rPr>
          <w:rFonts w:ascii="Arial" w:hAnsi="Arial" w:cs="Arial"/>
          <w:i/>
          <w:iCs/>
          <w:sz w:val="22"/>
          <w:szCs w:val="22"/>
        </w:rPr>
        <w:t>î</w:t>
      </w:r>
      <w:r w:rsidRPr="001B46B7">
        <w:rPr>
          <w:rFonts w:ascii="Arial" w:hAnsi="Arial" w:cs="Arial"/>
          <w:i/>
          <w:iCs/>
          <w:sz w:val="22"/>
          <w:szCs w:val="22"/>
        </w:rPr>
        <w:t>yah</w:t>
      </w:r>
      <w:r w:rsidR="003B3BCA" w:rsidRPr="001B46B7">
        <w:rPr>
          <w:rFonts w:ascii="Arial" w:hAnsi="Arial" w:cs="Arial"/>
          <w:sz w:val="22"/>
          <w:szCs w:val="22"/>
        </w:rPr>
        <w:t>-</w:t>
      </w:r>
      <w:r w:rsidRPr="001B46B7">
        <w:rPr>
          <w:rFonts w:ascii="Arial" w:hAnsi="Arial" w:cs="Arial"/>
          <w:sz w:val="22"/>
          <w:szCs w:val="22"/>
        </w:rPr>
        <w:t>nya tetap diper</w:t>
      </w:r>
      <w:r w:rsidR="00A06D5B" w:rsidRPr="001B46B7">
        <w:rPr>
          <w:rFonts w:ascii="Arial" w:hAnsi="Arial" w:cs="Arial"/>
          <w:sz w:val="22"/>
          <w:szCs w:val="22"/>
        </w:rPr>
        <w:t>-</w:t>
      </w:r>
      <w:r w:rsidRPr="001B46B7">
        <w:rPr>
          <w:rFonts w:ascii="Arial" w:hAnsi="Arial" w:cs="Arial"/>
          <w:sz w:val="22"/>
          <w:szCs w:val="22"/>
        </w:rPr>
        <w:t>tahankan sebagai substansi hukum</w:t>
      </w:r>
      <w:r w:rsidR="003B3BCA" w:rsidRPr="001B46B7">
        <w:rPr>
          <w:rFonts w:ascii="Arial" w:hAnsi="Arial" w:cs="Arial"/>
          <w:sz w:val="22"/>
          <w:szCs w:val="22"/>
        </w:rPr>
        <w:t>, yaitu kaidah</w:t>
      </w:r>
      <w:r w:rsidRPr="001B46B7">
        <w:rPr>
          <w:rFonts w:ascii="Arial" w:hAnsi="Arial" w:cs="Arial"/>
          <w:sz w:val="22"/>
          <w:szCs w:val="22"/>
        </w:rPr>
        <w:t xml:space="preserve"> “</w:t>
      </w:r>
      <w:r w:rsidR="003B3BCA" w:rsidRPr="001B46B7">
        <w:rPr>
          <w:rFonts w:ascii="Arial" w:hAnsi="Arial" w:cs="Arial"/>
          <w:i/>
          <w:sz w:val="22"/>
          <w:szCs w:val="22"/>
        </w:rPr>
        <w:t>l</w:t>
      </w:r>
      <w:r w:rsidR="00B26328" w:rsidRPr="001B46B7">
        <w:rPr>
          <w:rFonts w:ascii="Arial" w:hAnsi="Arial" w:cs="Arial"/>
          <w:i/>
          <w:sz w:val="22"/>
          <w:szCs w:val="22"/>
        </w:rPr>
        <w:t>â</w:t>
      </w:r>
      <w:r w:rsidRPr="001B46B7">
        <w:rPr>
          <w:rFonts w:ascii="Arial" w:hAnsi="Arial" w:cs="Arial"/>
          <w:i/>
          <w:sz w:val="22"/>
          <w:szCs w:val="22"/>
        </w:rPr>
        <w:t xml:space="preserve"> yunkar</w:t>
      </w:r>
      <w:r w:rsidR="00B26328" w:rsidRPr="001B46B7">
        <w:rPr>
          <w:rFonts w:ascii="Arial" w:hAnsi="Arial" w:cs="Arial"/>
          <w:i/>
          <w:sz w:val="22"/>
          <w:szCs w:val="22"/>
        </w:rPr>
        <w:t>u</w:t>
      </w:r>
      <w:r w:rsidRPr="001B46B7">
        <w:rPr>
          <w:rFonts w:ascii="Arial" w:hAnsi="Arial" w:cs="Arial"/>
          <w:i/>
          <w:sz w:val="22"/>
          <w:szCs w:val="22"/>
        </w:rPr>
        <w:t xml:space="preserve"> taghayyur al-a</w:t>
      </w:r>
      <w:r w:rsidRPr="001B46B7">
        <w:rPr>
          <w:rFonts w:ascii="Arial" w:hAnsi="Arial" w:cs="Arial"/>
          <w:i/>
          <w:sz w:val="22"/>
          <w:szCs w:val="22"/>
          <w:u w:val="single"/>
        </w:rPr>
        <w:t>h</w:t>
      </w:r>
      <w:r w:rsidRPr="001B46B7">
        <w:rPr>
          <w:rFonts w:ascii="Arial" w:hAnsi="Arial" w:cs="Arial"/>
          <w:i/>
          <w:sz w:val="22"/>
          <w:szCs w:val="22"/>
        </w:rPr>
        <w:t>k</w:t>
      </w:r>
      <w:r w:rsidR="00B26328" w:rsidRPr="001B46B7">
        <w:rPr>
          <w:rFonts w:ascii="Arial" w:hAnsi="Arial" w:cs="Arial"/>
          <w:i/>
          <w:sz w:val="22"/>
          <w:szCs w:val="22"/>
        </w:rPr>
        <w:t>â</w:t>
      </w:r>
      <w:r w:rsidRPr="001B46B7">
        <w:rPr>
          <w:rFonts w:ascii="Arial" w:hAnsi="Arial" w:cs="Arial"/>
          <w:i/>
          <w:sz w:val="22"/>
          <w:szCs w:val="22"/>
        </w:rPr>
        <w:t>m bi taghayy</w:t>
      </w:r>
      <w:r w:rsidR="00B26328" w:rsidRPr="001B46B7">
        <w:rPr>
          <w:rFonts w:ascii="Arial" w:hAnsi="Arial" w:cs="Arial"/>
          <w:i/>
          <w:sz w:val="22"/>
          <w:szCs w:val="22"/>
        </w:rPr>
        <w:t>u</w:t>
      </w:r>
      <w:r w:rsidRPr="001B46B7">
        <w:rPr>
          <w:rFonts w:ascii="Arial" w:hAnsi="Arial" w:cs="Arial"/>
          <w:i/>
          <w:sz w:val="22"/>
          <w:szCs w:val="22"/>
        </w:rPr>
        <w:t>r al-azm</w:t>
      </w:r>
      <w:r w:rsidR="00B26328" w:rsidRPr="001B46B7">
        <w:rPr>
          <w:rFonts w:ascii="Arial" w:hAnsi="Arial" w:cs="Arial"/>
          <w:i/>
          <w:sz w:val="22"/>
          <w:szCs w:val="22"/>
        </w:rPr>
        <w:t>â</w:t>
      </w:r>
      <w:r w:rsidRPr="001B46B7">
        <w:rPr>
          <w:rFonts w:ascii="Arial" w:hAnsi="Arial" w:cs="Arial"/>
          <w:i/>
          <w:sz w:val="22"/>
          <w:szCs w:val="22"/>
        </w:rPr>
        <w:t>n wa</w:t>
      </w:r>
      <w:r w:rsidR="00B26328" w:rsidRPr="001B46B7">
        <w:rPr>
          <w:rFonts w:ascii="Arial" w:hAnsi="Arial" w:cs="Arial"/>
          <w:i/>
          <w:sz w:val="22"/>
          <w:szCs w:val="22"/>
        </w:rPr>
        <w:t xml:space="preserve"> al-</w:t>
      </w:r>
      <w:r w:rsidRPr="001B46B7">
        <w:rPr>
          <w:rFonts w:ascii="Arial" w:hAnsi="Arial" w:cs="Arial"/>
          <w:i/>
          <w:sz w:val="22"/>
          <w:szCs w:val="22"/>
        </w:rPr>
        <w:t>amk</w:t>
      </w:r>
      <w:r w:rsidR="00B26328" w:rsidRPr="001B46B7">
        <w:rPr>
          <w:rFonts w:ascii="Arial" w:hAnsi="Arial" w:cs="Arial"/>
          <w:i/>
          <w:sz w:val="22"/>
          <w:szCs w:val="22"/>
        </w:rPr>
        <w:t>â</w:t>
      </w:r>
      <w:r w:rsidRPr="001B46B7">
        <w:rPr>
          <w:rFonts w:ascii="Arial" w:hAnsi="Arial" w:cs="Arial"/>
          <w:i/>
          <w:sz w:val="22"/>
          <w:szCs w:val="22"/>
        </w:rPr>
        <w:t>n wa</w:t>
      </w:r>
      <w:r w:rsidR="00B26328" w:rsidRPr="001B46B7">
        <w:rPr>
          <w:rFonts w:ascii="Arial" w:hAnsi="Arial" w:cs="Arial"/>
          <w:i/>
          <w:sz w:val="22"/>
          <w:szCs w:val="22"/>
        </w:rPr>
        <w:t xml:space="preserve"> al-</w:t>
      </w:r>
      <w:r w:rsidRPr="001B46B7">
        <w:rPr>
          <w:rFonts w:ascii="Arial" w:hAnsi="Arial" w:cs="Arial"/>
          <w:i/>
          <w:sz w:val="22"/>
          <w:szCs w:val="22"/>
        </w:rPr>
        <w:t>‘aw</w:t>
      </w:r>
      <w:r w:rsidR="00B26328" w:rsidRPr="001B46B7">
        <w:rPr>
          <w:rFonts w:ascii="Arial" w:hAnsi="Arial" w:cs="Arial"/>
          <w:i/>
          <w:sz w:val="22"/>
          <w:szCs w:val="22"/>
        </w:rPr>
        <w:t>â</w:t>
      </w:r>
      <w:r w:rsidRPr="001B46B7">
        <w:rPr>
          <w:rFonts w:ascii="Arial" w:hAnsi="Arial" w:cs="Arial"/>
          <w:i/>
          <w:sz w:val="22"/>
          <w:szCs w:val="22"/>
        </w:rPr>
        <w:t>’id</w:t>
      </w:r>
      <w:r w:rsidRPr="001B46B7">
        <w:rPr>
          <w:rFonts w:ascii="Arial" w:hAnsi="Arial" w:cs="Arial"/>
          <w:sz w:val="22"/>
          <w:szCs w:val="22"/>
        </w:rPr>
        <w:t xml:space="preserve"> (</w:t>
      </w:r>
      <w:r w:rsidR="00B26328" w:rsidRPr="001B46B7">
        <w:rPr>
          <w:rFonts w:ascii="Arial" w:hAnsi="Arial" w:cs="Arial"/>
          <w:sz w:val="22"/>
          <w:szCs w:val="22"/>
        </w:rPr>
        <w:t>t</w:t>
      </w:r>
      <w:r w:rsidRPr="001B46B7">
        <w:rPr>
          <w:rFonts w:ascii="Arial" w:hAnsi="Arial" w:cs="Arial"/>
          <w:sz w:val="22"/>
          <w:szCs w:val="22"/>
        </w:rPr>
        <w:t xml:space="preserve">ak </w:t>
      </w:r>
      <w:r w:rsidR="00B26328" w:rsidRPr="001B46B7">
        <w:rPr>
          <w:rFonts w:ascii="Arial" w:hAnsi="Arial" w:cs="Arial"/>
          <w:sz w:val="22"/>
          <w:szCs w:val="22"/>
        </w:rPr>
        <w:t>terbantah bahwa hukum Is</w:t>
      </w:r>
      <w:r w:rsidR="00A06D5B" w:rsidRPr="001B46B7">
        <w:rPr>
          <w:rFonts w:ascii="Arial" w:hAnsi="Arial" w:cs="Arial"/>
          <w:sz w:val="22"/>
          <w:szCs w:val="22"/>
        </w:rPr>
        <w:t>-</w:t>
      </w:r>
      <w:r w:rsidR="00B26328" w:rsidRPr="001B46B7">
        <w:rPr>
          <w:rFonts w:ascii="Arial" w:hAnsi="Arial" w:cs="Arial"/>
          <w:sz w:val="22"/>
          <w:szCs w:val="22"/>
        </w:rPr>
        <w:t xml:space="preserve">lam </w:t>
      </w:r>
      <w:r w:rsidRPr="001B46B7">
        <w:rPr>
          <w:rFonts w:ascii="Arial" w:hAnsi="Arial" w:cs="Arial"/>
          <w:sz w:val="22"/>
          <w:szCs w:val="22"/>
        </w:rPr>
        <w:t>bisa berubah sesuai dengan peru</w:t>
      </w:r>
      <w:r w:rsidR="00A06D5B" w:rsidRPr="001B46B7">
        <w:rPr>
          <w:rFonts w:ascii="Arial" w:hAnsi="Arial" w:cs="Arial"/>
          <w:sz w:val="22"/>
          <w:szCs w:val="22"/>
        </w:rPr>
        <w:t>-</w:t>
      </w:r>
      <w:r w:rsidRPr="001B46B7">
        <w:rPr>
          <w:rFonts w:ascii="Arial" w:hAnsi="Arial" w:cs="Arial"/>
          <w:sz w:val="22"/>
          <w:szCs w:val="22"/>
        </w:rPr>
        <w:t>bahan zaman, tempat</w:t>
      </w:r>
      <w:r w:rsidR="00B26328" w:rsidRPr="001B46B7">
        <w:rPr>
          <w:rFonts w:ascii="Arial" w:hAnsi="Arial" w:cs="Arial"/>
          <w:sz w:val="22"/>
          <w:szCs w:val="22"/>
        </w:rPr>
        <w:t>,</w:t>
      </w:r>
      <w:r w:rsidRPr="001B46B7">
        <w:rPr>
          <w:rFonts w:ascii="Arial" w:hAnsi="Arial" w:cs="Arial"/>
          <w:sz w:val="22"/>
          <w:szCs w:val="22"/>
        </w:rPr>
        <w:t xml:space="preserve"> dan budayanya).</w:t>
      </w:r>
      <w:r w:rsidRPr="001B46B7">
        <w:rPr>
          <w:rStyle w:val="FootnoteReference"/>
          <w:rFonts w:ascii="Arial" w:hAnsi="Arial" w:cs="Arial"/>
          <w:sz w:val="22"/>
          <w:szCs w:val="22"/>
        </w:rPr>
        <w:footnoteReference w:id="17"/>
      </w:r>
      <w:r w:rsidRPr="001B46B7">
        <w:rPr>
          <w:rFonts w:ascii="Arial" w:hAnsi="Arial" w:cs="Arial"/>
          <w:sz w:val="22"/>
          <w:szCs w:val="22"/>
        </w:rPr>
        <w:t xml:space="preserve"> Kebutuhan hukum Indonesia masa kini dengan realitas multikulturalnya tentu berbeda dengan kebutuhan dengan masa-masa lalu dan di tempat lain.</w:t>
      </w:r>
    </w:p>
    <w:p w14:paraId="0E888906" w14:textId="77777777" w:rsidR="00B26328" w:rsidRPr="001B46B7" w:rsidRDefault="00B26328" w:rsidP="00B26328">
      <w:pPr>
        <w:ind w:firstLine="567"/>
        <w:jc w:val="both"/>
        <w:rPr>
          <w:rFonts w:ascii="Arial" w:hAnsi="Arial" w:cs="Arial"/>
          <w:iCs/>
          <w:sz w:val="22"/>
          <w:szCs w:val="22"/>
        </w:rPr>
      </w:pPr>
    </w:p>
    <w:p w14:paraId="26FD7609" w14:textId="77777777" w:rsidR="005143D2" w:rsidRPr="001B46B7" w:rsidRDefault="005143D2" w:rsidP="005143D2">
      <w:pPr>
        <w:jc w:val="both"/>
        <w:rPr>
          <w:rFonts w:ascii="Arial" w:hAnsi="Arial" w:cs="Arial"/>
          <w:b/>
          <w:sz w:val="22"/>
          <w:szCs w:val="22"/>
        </w:rPr>
      </w:pPr>
      <w:r w:rsidRPr="001B46B7">
        <w:rPr>
          <w:rFonts w:ascii="Arial" w:hAnsi="Arial" w:cs="Arial"/>
          <w:b/>
          <w:sz w:val="22"/>
          <w:szCs w:val="22"/>
        </w:rPr>
        <w:t>Membangun Budaya Islami</w:t>
      </w:r>
    </w:p>
    <w:p w14:paraId="64A607DA" w14:textId="77777777" w:rsidR="006C7661" w:rsidRPr="001B46B7" w:rsidRDefault="005143D2" w:rsidP="006C7661">
      <w:pPr>
        <w:ind w:firstLine="567"/>
        <w:jc w:val="both"/>
        <w:rPr>
          <w:rFonts w:ascii="Arial" w:hAnsi="Arial" w:cs="Arial"/>
          <w:sz w:val="22"/>
          <w:szCs w:val="22"/>
        </w:rPr>
      </w:pPr>
      <w:r w:rsidRPr="001B46B7">
        <w:rPr>
          <w:rFonts w:ascii="Arial" w:hAnsi="Arial" w:cs="Arial"/>
          <w:sz w:val="22"/>
          <w:szCs w:val="22"/>
        </w:rPr>
        <w:t>Sebenarnya penetapan Pancasila se</w:t>
      </w:r>
      <w:r w:rsidR="00A06D5B" w:rsidRPr="001B46B7">
        <w:rPr>
          <w:rFonts w:ascii="Arial" w:hAnsi="Arial" w:cs="Arial"/>
          <w:sz w:val="22"/>
          <w:szCs w:val="22"/>
        </w:rPr>
        <w:t>-</w:t>
      </w:r>
      <w:r w:rsidRPr="001B46B7">
        <w:rPr>
          <w:rFonts w:ascii="Arial" w:hAnsi="Arial" w:cs="Arial"/>
          <w:sz w:val="22"/>
          <w:szCs w:val="22"/>
        </w:rPr>
        <w:t xml:space="preserve">bagai dasar ideologi negara membuka peluang bagi dilakukannya dakwah Islam melalui jalur-jalur budaya yang hidup dikalangan bangsa Indonesia. Penyebaran Islam yang dilakukan oleh para wali, misalnya, banyak </w:t>
      </w:r>
      <w:r w:rsidR="006C7661" w:rsidRPr="001B46B7">
        <w:rPr>
          <w:rFonts w:ascii="Arial" w:hAnsi="Arial" w:cs="Arial"/>
          <w:sz w:val="22"/>
          <w:szCs w:val="22"/>
        </w:rPr>
        <w:t>dilakukan melalui jalur budaya.</w:t>
      </w:r>
    </w:p>
    <w:p w14:paraId="508830D1" w14:textId="77777777" w:rsidR="00DE595D" w:rsidRPr="001B46B7" w:rsidRDefault="005143D2" w:rsidP="00DE595D">
      <w:pPr>
        <w:ind w:firstLine="567"/>
        <w:jc w:val="both"/>
        <w:rPr>
          <w:rFonts w:ascii="Arial" w:hAnsi="Arial" w:cs="Arial"/>
          <w:sz w:val="22"/>
          <w:szCs w:val="22"/>
        </w:rPr>
      </w:pPr>
      <w:r w:rsidRPr="001B46B7">
        <w:rPr>
          <w:rFonts w:ascii="Arial" w:hAnsi="Arial" w:cs="Arial"/>
          <w:sz w:val="22"/>
          <w:szCs w:val="22"/>
        </w:rPr>
        <w:t xml:space="preserve">Sunan Kalijaga berdakwah dengan </w:t>
      </w:r>
      <w:r w:rsidRPr="001B46B7">
        <w:rPr>
          <w:rFonts w:ascii="Arial" w:hAnsi="Arial" w:cs="Arial"/>
          <w:i/>
          <w:sz w:val="22"/>
          <w:szCs w:val="22"/>
        </w:rPr>
        <w:t>wayangan</w:t>
      </w:r>
      <w:r w:rsidR="006C7661" w:rsidRPr="001B46B7">
        <w:rPr>
          <w:rFonts w:ascii="Arial" w:hAnsi="Arial" w:cs="Arial"/>
          <w:sz w:val="22"/>
          <w:szCs w:val="22"/>
        </w:rPr>
        <w:t xml:space="preserve"> semalam suntuk, </w:t>
      </w:r>
      <w:r w:rsidRPr="001B46B7">
        <w:rPr>
          <w:rFonts w:ascii="Arial" w:hAnsi="Arial" w:cs="Arial"/>
          <w:sz w:val="22"/>
          <w:szCs w:val="22"/>
        </w:rPr>
        <w:t>tapi saat ma</w:t>
      </w:r>
      <w:r w:rsidR="00A06D5B" w:rsidRPr="001B46B7">
        <w:rPr>
          <w:rFonts w:ascii="Arial" w:hAnsi="Arial" w:cs="Arial"/>
          <w:sz w:val="22"/>
          <w:szCs w:val="22"/>
        </w:rPr>
        <w:t>-</w:t>
      </w:r>
      <w:r w:rsidRPr="001B46B7">
        <w:rPr>
          <w:rFonts w:ascii="Arial" w:hAnsi="Arial" w:cs="Arial"/>
          <w:sz w:val="22"/>
          <w:szCs w:val="22"/>
        </w:rPr>
        <w:t>suk waktu subuh mengajak istirahat</w:t>
      </w:r>
      <w:r w:rsidR="006C7661" w:rsidRPr="001B46B7">
        <w:rPr>
          <w:rFonts w:ascii="Arial" w:hAnsi="Arial" w:cs="Arial"/>
          <w:sz w:val="22"/>
          <w:szCs w:val="22"/>
        </w:rPr>
        <w:t>,</w:t>
      </w:r>
      <w:r w:rsidRPr="001B46B7">
        <w:rPr>
          <w:rFonts w:ascii="Arial" w:hAnsi="Arial" w:cs="Arial"/>
          <w:sz w:val="22"/>
          <w:szCs w:val="22"/>
        </w:rPr>
        <w:t xml:space="preserve"> ka</w:t>
      </w:r>
      <w:r w:rsidR="006C7661" w:rsidRPr="001B46B7">
        <w:rPr>
          <w:rFonts w:ascii="Arial" w:hAnsi="Arial" w:cs="Arial"/>
          <w:sz w:val="22"/>
          <w:szCs w:val="22"/>
        </w:rPr>
        <w:t>rena dirinya mau melaksanakan s</w:t>
      </w:r>
      <w:r w:rsidRPr="001B46B7">
        <w:rPr>
          <w:rFonts w:ascii="Arial" w:hAnsi="Arial" w:cs="Arial"/>
          <w:sz w:val="22"/>
          <w:szCs w:val="22"/>
        </w:rPr>
        <w:t>alat subuh terlebih dahulu. Ketika peno</w:t>
      </w:r>
      <w:r w:rsidR="006C7661" w:rsidRPr="001B46B7">
        <w:rPr>
          <w:rFonts w:ascii="Arial" w:hAnsi="Arial" w:cs="Arial"/>
          <w:sz w:val="22"/>
          <w:szCs w:val="22"/>
        </w:rPr>
        <w:t>nton bertanya, s</w:t>
      </w:r>
      <w:r w:rsidRPr="001B46B7">
        <w:rPr>
          <w:rFonts w:ascii="Arial" w:hAnsi="Arial" w:cs="Arial"/>
          <w:sz w:val="22"/>
          <w:szCs w:val="22"/>
        </w:rPr>
        <w:t>alat itu apa dan Sang Sunan menjelaskannya</w:t>
      </w:r>
      <w:r w:rsidR="006C7661" w:rsidRPr="001B46B7">
        <w:rPr>
          <w:rFonts w:ascii="Arial" w:hAnsi="Arial" w:cs="Arial"/>
          <w:sz w:val="22"/>
          <w:szCs w:val="22"/>
        </w:rPr>
        <w:t>.K</w:t>
      </w:r>
      <w:r w:rsidRPr="001B46B7">
        <w:rPr>
          <w:rFonts w:ascii="Arial" w:hAnsi="Arial" w:cs="Arial"/>
          <w:sz w:val="22"/>
          <w:szCs w:val="22"/>
        </w:rPr>
        <w:t>emudian banyaklah penonton wayang itu yang menyatakan ikut masuk Islam. Sunan Kalijaga sendiri menciptakan cerita wayang yang ber</w:t>
      </w:r>
      <w:r w:rsidR="00A06D5B" w:rsidRPr="001B46B7">
        <w:rPr>
          <w:rFonts w:ascii="Arial" w:hAnsi="Arial" w:cs="Arial"/>
          <w:sz w:val="22"/>
          <w:szCs w:val="22"/>
        </w:rPr>
        <w:t>-</w:t>
      </w:r>
      <w:r w:rsidRPr="001B46B7">
        <w:rPr>
          <w:rFonts w:ascii="Arial" w:hAnsi="Arial" w:cs="Arial"/>
          <w:sz w:val="22"/>
          <w:szCs w:val="22"/>
        </w:rPr>
        <w:t>substansi tauhid</w:t>
      </w:r>
      <w:r w:rsidR="004A162F" w:rsidRPr="001B46B7">
        <w:rPr>
          <w:rFonts w:ascii="Arial" w:hAnsi="Arial" w:cs="Arial"/>
          <w:sz w:val="22"/>
          <w:szCs w:val="22"/>
        </w:rPr>
        <w:t>,</w:t>
      </w:r>
      <w:r w:rsidRPr="001B46B7">
        <w:rPr>
          <w:rFonts w:ascii="Arial" w:hAnsi="Arial" w:cs="Arial"/>
          <w:sz w:val="22"/>
          <w:szCs w:val="22"/>
        </w:rPr>
        <w:t xml:space="preserve"> yakni lakon “Jimat Kalimosodo” yang berintikan kalimah syahadat. Sunan Bonang membangun tradisi berlebaran dengan simbol-simbol kupat dan penjelasan </w:t>
      </w:r>
      <w:r w:rsidRPr="001B46B7">
        <w:rPr>
          <w:rFonts w:ascii="Arial" w:hAnsi="Arial" w:cs="Arial"/>
          <w:i/>
          <w:iCs/>
          <w:sz w:val="22"/>
          <w:szCs w:val="22"/>
        </w:rPr>
        <w:t>laku sing papat</w:t>
      </w:r>
      <w:r w:rsidRPr="001B46B7">
        <w:rPr>
          <w:rFonts w:ascii="Arial" w:hAnsi="Arial" w:cs="Arial"/>
          <w:sz w:val="22"/>
          <w:szCs w:val="22"/>
        </w:rPr>
        <w:t xml:space="preserve"> (</w:t>
      </w:r>
      <w:r w:rsidRPr="001B46B7">
        <w:rPr>
          <w:rFonts w:ascii="Arial" w:hAnsi="Arial" w:cs="Arial"/>
          <w:i/>
          <w:iCs/>
          <w:sz w:val="22"/>
          <w:szCs w:val="22"/>
        </w:rPr>
        <w:t>lebar</w:t>
      </w:r>
      <w:r w:rsidRPr="001B46B7">
        <w:rPr>
          <w:rFonts w:ascii="Arial" w:hAnsi="Arial" w:cs="Arial"/>
          <w:sz w:val="22"/>
          <w:szCs w:val="22"/>
        </w:rPr>
        <w:t xml:space="preserve">, </w:t>
      </w:r>
      <w:r w:rsidRPr="001B46B7">
        <w:rPr>
          <w:rFonts w:ascii="Arial" w:hAnsi="Arial" w:cs="Arial"/>
          <w:i/>
          <w:iCs/>
          <w:sz w:val="22"/>
          <w:szCs w:val="22"/>
        </w:rPr>
        <w:t>lebur</w:t>
      </w:r>
      <w:r w:rsidRPr="001B46B7">
        <w:rPr>
          <w:rFonts w:ascii="Arial" w:hAnsi="Arial" w:cs="Arial"/>
          <w:sz w:val="22"/>
          <w:szCs w:val="22"/>
        </w:rPr>
        <w:t xml:space="preserve">, </w:t>
      </w:r>
      <w:r w:rsidRPr="001B46B7">
        <w:rPr>
          <w:rFonts w:ascii="Arial" w:hAnsi="Arial" w:cs="Arial"/>
          <w:i/>
          <w:iCs/>
          <w:sz w:val="22"/>
          <w:szCs w:val="22"/>
        </w:rPr>
        <w:t>luber</w:t>
      </w:r>
      <w:r w:rsidRPr="001B46B7">
        <w:rPr>
          <w:rFonts w:ascii="Arial" w:hAnsi="Arial" w:cs="Arial"/>
          <w:sz w:val="22"/>
          <w:szCs w:val="22"/>
        </w:rPr>
        <w:t xml:space="preserve">, </w:t>
      </w:r>
      <w:r w:rsidRPr="001B46B7">
        <w:rPr>
          <w:rFonts w:ascii="Arial" w:hAnsi="Arial" w:cs="Arial"/>
          <w:i/>
          <w:iCs/>
          <w:sz w:val="22"/>
          <w:szCs w:val="22"/>
        </w:rPr>
        <w:t>labur</w:t>
      </w:r>
      <w:r w:rsidRPr="001B46B7">
        <w:rPr>
          <w:rFonts w:ascii="Arial" w:hAnsi="Arial" w:cs="Arial"/>
          <w:sz w:val="22"/>
          <w:szCs w:val="22"/>
        </w:rPr>
        <w:t>).</w:t>
      </w:r>
    </w:p>
    <w:p w14:paraId="13C59267" w14:textId="77777777" w:rsidR="00A00517" w:rsidRPr="001B46B7" w:rsidRDefault="005143D2" w:rsidP="00A00517">
      <w:pPr>
        <w:ind w:firstLine="567"/>
        <w:jc w:val="both"/>
        <w:rPr>
          <w:rFonts w:ascii="Arial" w:hAnsi="Arial" w:cs="Arial"/>
          <w:sz w:val="22"/>
          <w:szCs w:val="22"/>
        </w:rPr>
      </w:pPr>
      <w:r w:rsidRPr="001B46B7">
        <w:rPr>
          <w:rFonts w:ascii="Arial" w:hAnsi="Arial" w:cs="Arial"/>
          <w:sz w:val="22"/>
          <w:szCs w:val="22"/>
        </w:rPr>
        <w:t>Para wali juga tidak mencampakkan tradisi yang sudah lama hidup di In</w:t>
      </w:r>
      <w:r w:rsidR="00A06D5B" w:rsidRPr="001B46B7">
        <w:rPr>
          <w:rFonts w:ascii="Arial" w:hAnsi="Arial" w:cs="Arial"/>
          <w:sz w:val="22"/>
          <w:szCs w:val="22"/>
        </w:rPr>
        <w:t>-</w:t>
      </w:r>
      <w:r w:rsidRPr="001B46B7">
        <w:rPr>
          <w:rFonts w:ascii="Arial" w:hAnsi="Arial" w:cs="Arial"/>
          <w:sz w:val="22"/>
          <w:szCs w:val="22"/>
        </w:rPr>
        <w:t>donesia, misalnya, membakar kemenyan atau mendoakan para leluhur. Adalah menarik juga untuk dicontohkan ketika Ketua PBNU</w:t>
      </w:r>
      <w:r w:rsidR="00DE595D" w:rsidRPr="001B46B7">
        <w:rPr>
          <w:rFonts w:ascii="Arial" w:hAnsi="Arial" w:cs="Arial"/>
          <w:sz w:val="22"/>
          <w:szCs w:val="22"/>
        </w:rPr>
        <w:t>,</w:t>
      </w:r>
      <w:r w:rsidRPr="001B46B7">
        <w:rPr>
          <w:rFonts w:ascii="Arial" w:hAnsi="Arial" w:cs="Arial"/>
          <w:sz w:val="22"/>
          <w:szCs w:val="22"/>
        </w:rPr>
        <w:t xml:space="preserve"> Abdurrahman Wahid</w:t>
      </w:r>
      <w:r w:rsidR="00DE595D" w:rsidRPr="001B46B7">
        <w:rPr>
          <w:rFonts w:ascii="Arial" w:hAnsi="Arial" w:cs="Arial"/>
          <w:sz w:val="22"/>
          <w:szCs w:val="22"/>
        </w:rPr>
        <w:t>,</w:t>
      </w:r>
      <w:r w:rsidR="00062CE2" w:rsidRPr="001B46B7">
        <w:rPr>
          <w:rFonts w:ascii="Arial" w:hAnsi="Arial" w:cs="Arial"/>
          <w:sz w:val="22"/>
          <w:szCs w:val="22"/>
        </w:rPr>
        <w:t xml:space="preserve"> membudayakan salam </w:t>
      </w:r>
      <w:r w:rsidR="00062CE2" w:rsidRPr="001B46B7">
        <w:rPr>
          <w:rFonts w:ascii="Arial" w:hAnsi="Arial" w:cs="Arial"/>
          <w:i/>
          <w:sz w:val="22"/>
          <w:szCs w:val="22"/>
        </w:rPr>
        <w:t>“assal</w:t>
      </w:r>
      <w:r w:rsidR="00A06D5B" w:rsidRPr="001B46B7">
        <w:rPr>
          <w:rFonts w:ascii="Arial" w:hAnsi="Arial" w:cs="Arial"/>
          <w:i/>
          <w:sz w:val="22"/>
          <w:szCs w:val="22"/>
        </w:rPr>
        <w:t>â</w:t>
      </w:r>
      <w:r w:rsidR="00062CE2" w:rsidRPr="001B46B7">
        <w:rPr>
          <w:rFonts w:ascii="Arial" w:hAnsi="Arial" w:cs="Arial"/>
          <w:i/>
          <w:sz w:val="22"/>
          <w:szCs w:val="22"/>
        </w:rPr>
        <w:t>mu</w:t>
      </w:r>
      <w:r w:rsidR="00A06D5B" w:rsidRPr="001B46B7">
        <w:rPr>
          <w:rFonts w:ascii="Arial" w:hAnsi="Arial" w:cs="Arial"/>
          <w:i/>
          <w:sz w:val="22"/>
          <w:szCs w:val="22"/>
        </w:rPr>
        <w:t>’</w:t>
      </w:r>
      <w:r w:rsidRPr="001B46B7">
        <w:rPr>
          <w:rFonts w:ascii="Arial" w:hAnsi="Arial" w:cs="Arial"/>
          <w:i/>
          <w:sz w:val="22"/>
          <w:szCs w:val="22"/>
        </w:rPr>
        <w:t>alai</w:t>
      </w:r>
      <w:r w:rsidR="00A06D5B" w:rsidRPr="001B46B7">
        <w:rPr>
          <w:rFonts w:ascii="Arial" w:hAnsi="Arial" w:cs="Arial"/>
          <w:i/>
          <w:sz w:val="22"/>
          <w:szCs w:val="22"/>
        </w:rPr>
        <w:t>-</w:t>
      </w:r>
      <w:r w:rsidRPr="001B46B7">
        <w:rPr>
          <w:rFonts w:ascii="Arial" w:hAnsi="Arial" w:cs="Arial"/>
          <w:i/>
          <w:sz w:val="22"/>
          <w:szCs w:val="22"/>
        </w:rPr>
        <w:t>kum”</w:t>
      </w:r>
      <w:r w:rsidRPr="001B46B7">
        <w:rPr>
          <w:rFonts w:ascii="Arial" w:hAnsi="Arial" w:cs="Arial"/>
          <w:sz w:val="22"/>
          <w:szCs w:val="22"/>
        </w:rPr>
        <w:t xml:space="preserve"> dalam forum-forum pertemuan resmi maupun saat menyapa orang lain. Semula Gus Dur membuat pendapat yang mengagetkan banyak orang ketika dia mengatakan bahwa men</w:t>
      </w:r>
      <w:r w:rsidR="00062CE2" w:rsidRPr="001B46B7">
        <w:rPr>
          <w:rFonts w:ascii="Arial" w:hAnsi="Arial" w:cs="Arial"/>
          <w:sz w:val="22"/>
          <w:szCs w:val="22"/>
        </w:rPr>
        <w:t xml:space="preserve">gucapkan </w:t>
      </w:r>
      <w:r w:rsidR="00062CE2" w:rsidRPr="001B46B7">
        <w:rPr>
          <w:rFonts w:ascii="Arial" w:hAnsi="Arial" w:cs="Arial"/>
          <w:i/>
          <w:sz w:val="22"/>
          <w:szCs w:val="22"/>
        </w:rPr>
        <w:t>“assal</w:t>
      </w:r>
      <w:r w:rsidR="00A06D5B" w:rsidRPr="001B46B7">
        <w:rPr>
          <w:rFonts w:ascii="Arial" w:hAnsi="Arial" w:cs="Arial"/>
          <w:i/>
          <w:sz w:val="22"/>
          <w:szCs w:val="22"/>
        </w:rPr>
        <w:t>â</w:t>
      </w:r>
      <w:r w:rsidR="00062CE2" w:rsidRPr="001B46B7">
        <w:rPr>
          <w:rFonts w:ascii="Arial" w:hAnsi="Arial" w:cs="Arial"/>
          <w:i/>
          <w:sz w:val="22"/>
          <w:szCs w:val="22"/>
        </w:rPr>
        <w:t>mu</w:t>
      </w:r>
      <w:r w:rsidR="00A06D5B" w:rsidRPr="001B46B7">
        <w:rPr>
          <w:rFonts w:ascii="Arial" w:hAnsi="Arial" w:cs="Arial"/>
          <w:i/>
          <w:sz w:val="22"/>
          <w:szCs w:val="22"/>
        </w:rPr>
        <w:t>’</w:t>
      </w:r>
      <w:r w:rsidR="00DE595D" w:rsidRPr="001B46B7">
        <w:rPr>
          <w:rFonts w:ascii="Arial" w:hAnsi="Arial" w:cs="Arial"/>
          <w:i/>
          <w:sz w:val="22"/>
          <w:szCs w:val="22"/>
        </w:rPr>
        <w:t>alaikum”</w:t>
      </w:r>
      <w:r w:rsidRPr="001B46B7">
        <w:rPr>
          <w:rFonts w:ascii="Arial" w:hAnsi="Arial" w:cs="Arial"/>
          <w:sz w:val="22"/>
          <w:szCs w:val="22"/>
        </w:rPr>
        <w:t>sama saja dengan me</w:t>
      </w:r>
      <w:r w:rsidR="00A06D5B" w:rsidRPr="001B46B7">
        <w:rPr>
          <w:rFonts w:ascii="Arial" w:hAnsi="Arial" w:cs="Arial"/>
          <w:sz w:val="22"/>
          <w:szCs w:val="22"/>
        </w:rPr>
        <w:t>-</w:t>
      </w:r>
      <w:r w:rsidRPr="001B46B7">
        <w:rPr>
          <w:rFonts w:ascii="Arial" w:hAnsi="Arial" w:cs="Arial"/>
          <w:sz w:val="22"/>
          <w:szCs w:val="22"/>
        </w:rPr>
        <w:t>ngucapkan “selamat pagi, sore, atau malam”</w:t>
      </w:r>
      <w:r w:rsidR="00DE595D" w:rsidRPr="001B46B7">
        <w:rPr>
          <w:rFonts w:ascii="Arial" w:hAnsi="Arial" w:cs="Arial"/>
          <w:sz w:val="22"/>
          <w:szCs w:val="22"/>
        </w:rPr>
        <w:t>,</w:t>
      </w:r>
      <w:r w:rsidRPr="001B46B7">
        <w:rPr>
          <w:rFonts w:ascii="Arial" w:hAnsi="Arial" w:cs="Arial"/>
          <w:sz w:val="22"/>
          <w:szCs w:val="22"/>
        </w:rPr>
        <w:t xml:space="preserve"> karena intinya sama-sama ber</w:t>
      </w:r>
      <w:r w:rsidR="00A06D5B" w:rsidRPr="001B46B7">
        <w:rPr>
          <w:rFonts w:ascii="Arial" w:hAnsi="Arial" w:cs="Arial"/>
          <w:sz w:val="22"/>
          <w:szCs w:val="22"/>
        </w:rPr>
        <w:t>-</w:t>
      </w:r>
      <w:r w:rsidRPr="001B46B7">
        <w:rPr>
          <w:rFonts w:ascii="Arial" w:hAnsi="Arial" w:cs="Arial"/>
          <w:sz w:val="22"/>
          <w:szCs w:val="22"/>
        </w:rPr>
        <w:t>salam dengan doa agar kita selamat, damai, dan sejahtera. Pada saat itu</w:t>
      </w:r>
      <w:r w:rsidR="00DE595D" w:rsidRPr="001B46B7">
        <w:rPr>
          <w:rFonts w:ascii="Arial" w:hAnsi="Arial" w:cs="Arial"/>
          <w:sz w:val="22"/>
          <w:szCs w:val="22"/>
        </w:rPr>
        <w:t>,</w:t>
      </w:r>
      <w:r w:rsidRPr="001B46B7">
        <w:rPr>
          <w:rFonts w:ascii="Arial" w:hAnsi="Arial" w:cs="Arial"/>
          <w:sz w:val="22"/>
          <w:szCs w:val="22"/>
        </w:rPr>
        <w:t xml:space="preserve"> Gus Dur dikecam oleh banyak orang</w:t>
      </w:r>
      <w:r w:rsidR="00516F06" w:rsidRPr="001B46B7">
        <w:rPr>
          <w:rFonts w:ascii="Arial" w:hAnsi="Arial" w:cs="Arial"/>
          <w:sz w:val="22"/>
          <w:szCs w:val="22"/>
        </w:rPr>
        <w:t>,</w:t>
      </w:r>
      <w:r w:rsidRPr="001B46B7">
        <w:rPr>
          <w:rFonts w:ascii="Arial" w:hAnsi="Arial" w:cs="Arial"/>
          <w:sz w:val="22"/>
          <w:szCs w:val="22"/>
        </w:rPr>
        <w:t xml:space="preserve"> karena dian</w:t>
      </w:r>
      <w:r w:rsidR="00062CE2" w:rsidRPr="001B46B7">
        <w:rPr>
          <w:rFonts w:ascii="Arial" w:hAnsi="Arial" w:cs="Arial"/>
          <w:sz w:val="22"/>
          <w:szCs w:val="22"/>
        </w:rPr>
        <w:t xml:space="preserve">ggap menurunkan kelas </w:t>
      </w:r>
      <w:r w:rsidR="00062CE2" w:rsidRPr="001B46B7">
        <w:rPr>
          <w:rFonts w:ascii="Arial" w:hAnsi="Arial" w:cs="Arial"/>
          <w:i/>
          <w:sz w:val="22"/>
          <w:szCs w:val="22"/>
        </w:rPr>
        <w:t>“assal</w:t>
      </w:r>
      <w:r w:rsidR="00A06D5B" w:rsidRPr="001B46B7">
        <w:rPr>
          <w:rFonts w:ascii="Arial" w:hAnsi="Arial" w:cs="Arial"/>
          <w:i/>
          <w:sz w:val="22"/>
          <w:szCs w:val="22"/>
        </w:rPr>
        <w:t>â</w:t>
      </w:r>
      <w:r w:rsidR="00062CE2" w:rsidRPr="001B46B7">
        <w:rPr>
          <w:rFonts w:ascii="Arial" w:hAnsi="Arial" w:cs="Arial"/>
          <w:i/>
          <w:sz w:val="22"/>
          <w:szCs w:val="22"/>
        </w:rPr>
        <w:t>mu</w:t>
      </w:r>
      <w:r w:rsidR="00A06D5B" w:rsidRPr="001B46B7">
        <w:rPr>
          <w:rFonts w:ascii="Arial" w:hAnsi="Arial" w:cs="Arial"/>
          <w:i/>
          <w:sz w:val="22"/>
          <w:szCs w:val="22"/>
        </w:rPr>
        <w:t>’</w:t>
      </w:r>
      <w:r w:rsidRPr="001B46B7">
        <w:rPr>
          <w:rFonts w:ascii="Arial" w:hAnsi="Arial" w:cs="Arial"/>
          <w:i/>
          <w:sz w:val="22"/>
          <w:szCs w:val="22"/>
        </w:rPr>
        <w:t>a</w:t>
      </w:r>
      <w:r w:rsidR="00A06D5B" w:rsidRPr="001B46B7">
        <w:rPr>
          <w:rFonts w:ascii="Arial" w:hAnsi="Arial" w:cs="Arial"/>
          <w:i/>
          <w:sz w:val="22"/>
          <w:szCs w:val="22"/>
        </w:rPr>
        <w:t>-</w:t>
      </w:r>
      <w:r w:rsidRPr="001B46B7">
        <w:rPr>
          <w:rFonts w:ascii="Arial" w:hAnsi="Arial" w:cs="Arial"/>
          <w:i/>
          <w:sz w:val="22"/>
          <w:szCs w:val="22"/>
        </w:rPr>
        <w:t>laikum”</w:t>
      </w:r>
      <w:r w:rsidRPr="001B46B7">
        <w:rPr>
          <w:rFonts w:ascii="Arial" w:hAnsi="Arial" w:cs="Arial"/>
          <w:sz w:val="22"/>
          <w:szCs w:val="22"/>
        </w:rPr>
        <w:t xml:space="preserve"> menjad</w:t>
      </w:r>
      <w:r w:rsidR="00516F06" w:rsidRPr="001B46B7">
        <w:rPr>
          <w:rFonts w:ascii="Arial" w:hAnsi="Arial" w:cs="Arial"/>
          <w:sz w:val="22"/>
          <w:szCs w:val="22"/>
        </w:rPr>
        <w:t>i salam yang tidak re</w:t>
      </w:r>
      <w:r w:rsidR="00A06D5B" w:rsidRPr="001B46B7">
        <w:rPr>
          <w:rFonts w:ascii="Arial" w:hAnsi="Arial" w:cs="Arial"/>
          <w:sz w:val="22"/>
          <w:szCs w:val="22"/>
        </w:rPr>
        <w:t>-</w:t>
      </w:r>
      <w:r w:rsidR="00516F06" w:rsidRPr="001B46B7">
        <w:rPr>
          <w:rFonts w:ascii="Arial" w:hAnsi="Arial" w:cs="Arial"/>
          <w:sz w:val="22"/>
          <w:szCs w:val="22"/>
        </w:rPr>
        <w:t>ligius. T</w:t>
      </w:r>
      <w:r w:rsidRPr="001B46B7">
        <w:rPr>
          <w:rFonts w:ascii="Arial" w:hAnsi="Arial" w:cs="Arial"/>
          <w:sz w:val="22"/>
          <w:szCs w:val="22"/>
        </w:rPr>
        <w:t>api karena pernyataan Gus Dur i</w:t>
      </w:r>
      <w:r w:rsidR="00062CE2" w:rsidRPr="001B46B7">
        <w:rPr>
          <w:rFonts w:ascii="Arial" w:hAnsi="Arial" w:cs="Arial"/>
          <w:sz w:val="22"/>
          <w:szCs w:val="22"/>
        </w:rPr>
        <w:t xml:space="preserve">tulah sekarang sapaan </w:t>
      </w:r>
      <w:r w:rsidR="00062CE2" w:rsidRPr="001B46B7">
        <w:rPr>
          <w:rFonts w:ascii="Arial" w:hAnsi="Arial" w:cs="Arial"/>
          <w:i/>
          <w:sz w:val="22"/>
          <w:szCs w:val="22"/>
        </w:rPr>
        <w:t>“assal</w:t>
      </w:r>
      <w:r w:rsidR="00A06D5B" w:rsidRPr="001B46B7">
        <w:rPr>
          <w:rFonts w:ascii="Arial" w:hAnsi="Arial" w:cs="Arial"/>
          <w:i/>
          <w:sz w:val="22"/>
          <w:szCs w:val="22"/>
        </w:rPr>
        <w:t>â</w:t>
      </w:r>
      <w:r w:rsidR="00062CE2" w:rsidRPr="001B46B7">
        <w:rPr>
          <w:rFonts w:ascii="Arial" w:hAnsi="Arial" w:cs="Arial"/>
          <w:i/>
          <w:sz w:val="22"/>
          <w:szCs w:val="22"/>
        </w:rPr>
        <w:t>mu</w:t>
      </w:r>
      <w:r w:rsidR="00A06D5B" w:rsidRPr="001B46B7">
        <w:rPr>
          <w:rFonts w:ascii="Arial" w:hAnsi="Arial" w:cs="Arial"/>
          <w:i/>
          <w:sz w:val="22"/>
          <w:szCs w:val="22"/>
        </w:rPr>
        <w:t>’</w:t>
      </w:r>
      <w:r w:rsidRPr="001B46B7">
        <w:rPr>
          <w:rFonts w:ascii="Arial" w:hAnsi="Arial" w:cs="Arial"/>
          <w:i/>
          <w:sz w:val="22"/>
          <w:szCs w:val="22"/>
        </w:rPr>
        <w:t>alai</w:t>
      </w:r>
      <w:r w:rsidR="00A06D5B" w:rsidRPr="001B46B7">
        <w:rPr>
          <w:rFonts w:ascii="Arial" w:hAnsi="Arial" w:cs="Arial"/>
          <w:i/>
          <w:sz w:val="22"/>
          <w:szCs w:val="22"/>
        </w:rPr>
        <w:t>-</w:t>
      </w:r>
      <w:r w:rsidRPr="001B46B7">
        <w:rPr>
          <w:rFonts w:ascii="Arial" w:hAnsi="Arial" w:cs="Arial"/>
          <w:i/>
          <w:sz w:val="22"/>
          <w:szCs w:val="22"/>
        </w:rPr>
        <w:t>kum”</w:t>
      </w:r>
      <w:r w:rsidRPr="001B46B7">
        <w:rPr>
          <w:rFonts w:ascii="Arial" w:hAnsi="Arial" w:cs="Arial"/>
          <w:sz w:val="22"/>
          <w:szCs w:val="22"/>
        </w:rPr>
        <w:t xml:space="preserve"> menjadi budaya yang hampir merata. Upacara-upacara resmi kenega</w:t>
      </w:r>
      <w:r w:rsidR="00A06D5B" w:rsidRPr="001B46B7">
        <w:rPr>
          <w:rFonts w:ascii="Arial" w:hAnsi="Arial" w:cs="Arial"/>
          <w:sz w:val="22"/>
          <w:szCs w:val="22"/>
        </w:rPr>
        <w:t>-</w:t>
      </w:r>
      <w:r w:rsidRPr="001B46B7">
        <w:rPr>
          <w:rFonts w:ascii="Arial" w:hAnsi="Arial" w:cs="Arial"/>
          <w:sz w:val="22"/>
          <w:szCs w:val="22"/>
        </w:rPr>
        <w:t>raan, rapat-rapat di berbagai kantor pemerintah maupun swasta selalu</w:t>
      </w:r>
      <w:r w:rsidR="009A2881" w:rsidRPr="001B46B7">
        <w:rPr>
          <w:rFonts w:ascii="Arial" w:hAnsi="Arial" w:cs="Arial"/>
          <w:sz w:val="22"/>
          <w:szCs w:val="22"/>
        </w:rPr>
        <w:t xml:space="preserve"> dimu</w:t>
      </w:r>
      <w:r w:rsidR="00A06D5B" w:rsidRPr="001B46B7">
        <w:rPr>
          <w:rFonts w:ascii="Arial" w:hAnsi="Arial" w:cs="Arial"/>
          <w:sz w:val="22"/>
          <w:szCs w:val="22"/>
        </w:rPr>
        <w:t>-</w:t>
      </w:r>
      <w:r w:rsidR="009A2881" w:rsidRPr="001B46B7">
        <w:rPr>
          <w:rFonts w:ascii="Arial" w:hAnsi="Arial" w:cs="Arial"/>
          <w:sz w:val="22"/>
          <w:szCs w:val="22"/>
        </w:rPr>
        <w:t xml:space="preserve">lai dengan salam </w:t>
      </w:r>
      <w:r w:rsidR="009A2881" w:rsidRPr="001B46B7">
        <w:rPr>
          <w:rFonts w:ascii="Arial" w:hAnsi="Arial" w:cs="Arial"/>
          <w:i/>
          <w:sz w:val="22"/>
          <w:szCs w:val="22"/>
        </w:rPr>
        <w:t>“assal</w:t>
      </w:r>
      <w:r w:rsidR="00A06D5B" w:rsidRPr="001B46B7">
        <w:rPr>
          <w:rFonts w:ascii="Arial" w:hAnsi="Arial" w:cs="Arial"/>
          <w:i/>
          <w:sz w:val="22"/>
          <w:szCs w:val="22"/>
        </w:rPr>
        <w:t>â</w:t>
      </w:r>
      <w:r w:rsidR="009A2881" w:rsidRPr="001B46B7">
        <w:rPr>
          <w:rFonts w:ascii="Arial" w:hAnsi="Arial" w:cs="Arial"/>
          <w:i/>
          <w:sz w:val="22"/>
          <w:szCs w:val="22"/>
        </w:rPr>
        <w:t>mu</w:t>
      </w:r>
      <w:r w:rsidR="00A06D5B" w:rsidRPr="001B46B7">
        <w:rPr>
          <w:rFonts w:ascii="Arial" w:hAnsi="Arial" w:cs="Arial"/>
          <w:i/>
          <w:sz w:val="22"/>
          <w:szCs w:val="22"/>
        </w:rPr>
        <w:t>’</w:t>
      </w:r>
      <w:r w:rsidRPr="001B46B7">
        <w:rPr>
          <w:rFonts w:ascii="Arial" w:hAnsi="Arial" w:cs="Arial"/>
          <w:i/>
          <w:sz w:val="22"/>
          <w:szCs w:val="22"/>
        </w:rPr>
        <w:t>alaikum”</w:t>
      </w:r>
      <w:r w:rsidR="00516F06" w:rsidRPr="001B46B7">
        <w:rPr>
          <w:rFonts w:ascii="Arial" w:hAnsi="Arial" w:cs="Arial"/>
          <w:i/>
          <w:sz w:val="22"/>
          <w:szCs w:val="22"/>
        </w:rPr>
        <w:t>,</w:t>
      </w:r>
      <w:r w:rsidR="00516F06" w:rsidRPr="001B46B7">
        <w:rPr>
          <w:rFonts w:ascii="Arial" w:hAnsi="Arial" w:cs="Arial"/>
          <w:sz w:val="22"/>
          <w:szCs w:val="22"/>
        </w:rPr>
        <w:t xml:space="preserve"> meski</w:t>
      </w:r>
      <w:r w:rsidRPr="001B46B7">
        <w:rPr>
          <w:rFonts w:ascii="Arial" w:hAnsi="Arial" w:cs="Arial"/>
          <w:sz w:val="22"/>
          <w:szCs w:val="22"/>
        </w:rPr>
        <w:t xml:space="preserve"> yang me</w:t>
      </w:r>
      <w:r w:rsidR="005C0040" w:rsidRPr="001B46B7">
        <w:rPr>
          <w:rFonts w:ascii="Arial" w:hAnsi="Arial" w:cs="Arial"/>
          <w:sz w:val="22"/>
          <w:szCs w:val="22"/>
        </w:rPr>
        <w:t xml:space="preserve">mimpin acara bukan orang </w:t>
      </w:r>
      <w:r w:rsidR="00A06D5B" w:rsidRPr="001B46B7">
        <w:rPr>
          <w:rFonts w:ascii="Arial" w:hAnsi="Arial" w:cs="Arial"/>
          <w:sz w:val="22"/>
          <w:szCs w:val="22"/>
        </w:rPr>
        <w:t>Muslim</w:t>
      </w:r>
      <w:r w:rsidR="005C0040" w:rsidRPr="001B46B7">
        <w:rPr>
          <w:rFonts w:ascii="Arial" w:hAnsi="Arial" w:cs="Arial"/>
          <w:sz w:val="22"/>
          <w:szCs w:val="22"/>
        </w:rPr>
        <w:t>.</w:t>
      </w:r>
    </w:p>
    <w:p w14:paraId="1D8E300B" w14:textId="77777777" w:rsidR="00A00517" w:rsidRPr="001B46B7" w:rsidRDefault="005143D2" w:rsidP="00A00517">
      <w:pPr>
        <w:ind w:firstLine="567"/>
        <w:jc w:val="both"/>
        <w:rPr>
          <w:rFonts w:ascii="Arial" w:hAnsi="Arial" w:cs="Arial"/>
          <w:sz w:val="22"/>
          <w:szCs w:val="22"/>
        </w:rPr>
      </w:pPr>
      <w:r w:rsidRPr="001B46B7">
        <w:rPr>
          <w:rFonts w:ascii="Arial" w:hAnsi="Arial" w:cs="Arial"/>
          <w:sz w:val="22"/>
          <w:szCs w:val="22"/>
        </w:rPr>
        <w:t xml:space="preserve">Penulis mempunyai </w:t>
      </w:r>
      <w:r w:rsidR="005C0040" w:rsidRPr="001B46B7">
        <w:rPr>
          <w:rFonts w:ascii="Arial" w:hAnsi="Arial" w:cs="Arial"/>
          <w:sz w:val="22"/>
          <w:szCs w:val="22"/>
        </w:rPr>
        <w:t>banyak teman yang beragama non-</w:t>
      </w:r>
      <w:r w:rsidR="00A06D5B" w:rsidRPr="001B46B7">
        <w:rPr>
          <w:rFonts w:ascii="Arial" w:hAnsi="Arial" w:cs="Arial"/>
          <w:sz w:val="22"/>
          <w:szCs w:val="22"/>
        </w:rPr>
        <w:t>Muslim</w:t>
      </w:r>
      <w:r w:rsidRPr="001B46B7">
        <w:rPr>
          <w:rFonts w:ascii="Arial" w:hAnsi="Arial" w:cs="Arial"/>
          <w:sz w:val="22"/>
          <w:szCs w:val="22"/>
        </w:rPr>
        <w:t xml:space="preserve">tapi </w:t>
      </w:r>
      <w:r w:rsidR="00E17605" w:rsidRPr="001B46B7">
        <w:rPr>
          <w:rFonts w:ascii="Arial" w:hAnsi="Arial" w:cs="Arial"/>
          <w:sz w:val="22"/>
          <w:szCs w:val="22"/>
        </w:rPr>
        <w:t xml:space="preserve">selalu menyapa dengan </w:t>
      </w:r>
      <w:r w:rsidR="00E17605" w:rsidRPr="001B46B7">
        <w:rPr>
          <w:rFonts w:ascii="Arial" w:hAnsi="Arial" w:cs="Arial"/>
          <w:i/>
          <w:sz w:val="22"/>
          <w:szCs w:val="22"/>
        </w:rPr>
        <w:t>“assal</w:t>
      </w:r>
      <w:r w:rsidR="00A06D5B" w:rsidRPr="001B46B7">
        <w:rPr>
          <w:rFonts w:ascii="Arial" w:hAnsi="Arial" w:cs="Arial"/>
          <w:i/>
          <w:sz w:val="22"/>
          <w:szCs w:val="22"/>
        </w:rPr>
        <w:t>â</w:t>
      </w:r>
      <w:r w:rsidR="00E17605" w:rsidRPr="001B46B7">
        <w:rPr>
          <w:rFonts w:ascii="Arial" w:hAnsi="Arial" w:cs="Arial"/>
          <w:i/>
          <w:sz w:val="22"/>
          <w:szCs w:val="22"/>
        </w:rPr>
        <w:t>mu</w:t>
      </w:r>
      <w:r w:rsidR="00A06D5B" w:rsidRPr="001B46B7">
        <w:rPr>
          <w:rFonts w:ascii="Arial" w:hAnsi="Arial" w:cs="Arial"/>
          <w:i/>
          <w:sz w:val="22"/>
          <w:szCs w:val="22"/>
        </w:rPr>
        <w:t>’</w:t>
      </w:r>
      <w:r w:rsidRPr="001B46B7">
        <w:rPr>
          <w:rFonts w:ascii="Arial" w:hAnsi="Arial" w:cs="Arial"/>
          <w:i/>
          <w:sz w:val="22"/>
          <w:szCs w:val="22"/>
        </w:rPr>
        <w:t>alaikum”</w:t>
      </w:r>
      <w:r w:rsidRPr="001B46B7">
        <w:rPr>
          <w:rFonts w:ascii="Arial" w:hAnsi="Arial" w:cs="Arial"/>
          <w:sz w:val="22"/>
          <w:szCs w:val="22"/>
        </w:rPr>
        <w:t xml:space="preserve">. Ketika </w:t>
      </w:r>
      <w:r w:rsidR="00A00517" w:rsidRPr="001B46B7">
        <w:rPr>
          <w:rFonts w:ascii="Arial" w:hAnsi="Arial" w:cs="Arial"/>
          <w:sz w:val="22"/>
          <w:szCs w:val="22"/>
        </w:rPr>
        <w:t>penulis tanya</w:t>
      </w:r>
      <w:r w:rsidRPr="001B46B7">
        <w:rPr>
          <w:rFonts w:ascii="Arial" w:hAnsi="Arial" w:cs="Arial"/>
          <w:sz w:val="22"/>
          <w:szCs w:val="22"/>
        </w:rPr>
        <w:t>, menga</w:t>
      </w:r>
      <w:r w:rsidR="00A00517" w:rsidRPr="001B46B7">
        <w:rPr>
          <w:rFonts w:ascii="Arial" w:hAnsi="Arial" w:cs="Arial"/>
          <w:sz w:val="22"/>
          <w:szCs w:val="22"/>
        </w:rPr>
        <w:t xml:space="preserve">pa mereka menggunakan </w:t>
      </w:r>
      <w:r w:rsidR="00A06D5B" w:rsidRPr="001B46B7">
        <w:rPr>
          <w:rFonts w:ascii="Arial" w:hAnsi="Arial" w:cs="Arial"/>
          <w:i/>
          <w:sz w:val="22"/>
          <w:szCs w:val="22"/>
        </w:rPr>
        <w:t>“assalâmu’alaikum”</w:t>
      </w:r>
      <w:r w:rsidR="00A00517" w:rsidRPr="001B46B7">
        <w:rPr>
          <w:rFonts w:ascii="Arial" w:hAnsi="Arial" w:cs="Arial"/>
          <w:sz w:val="22"/>
          <w:szCs w:val="22"/>
        </w:rPr>
        <w:t>,</w:t>
      </w:r>
      <w:r w:rsidRPr="001B46B7">
        <w:rPr>
          <w:rFonts w:ascii="Arial" w:hAnsi="Arial" w:cs="Arial"/>
          <w:sz w:val="22"/>
          <w:szCs w:val="22"/>
        </w:rPr>
        <w:t xml:space="preserve"> mereka menjawab, karena kata Gus Dur </w:t>
      </w:r>
      <w:r w:rsidR="00A06D5B" w:rsidRPr="001B46B7">
        <w:rPr>
          <w:rFonts w:ascii="Arial" w:hAnsi="Arial" w:cs="Arial"/>
          <w:i/>
          <w:sz w:val="22"/>
          <w:szCs w:val="22"/>
        </w:rPr>
        <w:t>“assa-lâmu’alaikum”</w:t>
      </w:r>
      <w:r w:rsidRPr="001B46B7">
        <w:rPr>
          <w:rFonts w:ascii="Arial" w:hAnsi="Arial" w:cs="Arial"/>
          <w:sz w:val="22"/>
          <w:szCs w:val="22"/>
        </w:rPr>
        <w:t xml:space="preserve"> sama dengan ucapan doa </w:t>
      </w:r>
      <w:r w:rsidRPr="001B46B7">
        <w:rPr>
          <w:rFonts w:ascii="Arial" w:hAnsi="Arial" w:cs="Arial"/>
          <w:sz w:val="22"/>
          <w:szCs w:val="22"/>
        </w:rPr>
        <w:lastRenderedPageBreak/>
        <w:t>keselamatan. Dengan demikian</w:t>
      </w:r>
      <w:r w:rsidR="00A00517" w:rsidRPr="001B46B7">
        <w:rPr>
          <w:rFonts w:ascii="Arial" w:hAnsi="Arial" w:cs="Arial"/>
          <w:sz w:val="22"/>
          <w:szCs w:val="22"/>
        </w:rPr>
        <w:t xml:space="preserve">, ucapan salam </w:t>
      </w:r>
      <w:r w:rsidR="00A06D5B" w:rsidRPr="001B46B7">
        <w:rPr>
          <w:rFonts w:ascii="Arial" w:hAnsi="Arial" w:cs="Arial"/>
          <w:i/>
          <w:sz w:val="22"/>
          <w:szCs w:val="22"/>
        </w:rPr>
        <w:t>“assalâmu’alaikum”</w:t>
      </w:r>
      <w:r w:rsidRPr="001B46B7">
        <w:rPr>
          <w:rFonts w:ascii="Arial" w:hAnsi="Arial" w:cs="Arial"/>
          <w:sz w:val="22"/>
          <w:szCs w:val="22"/>
        </w:rPr>
        <w:t xml:space="preserve"> yang berasal dari Islam sudah membudaya dan dite</w:t>
      </w:r>
      <w:r w:rsidR="00A06D5B" w:rsidRPr="001B46B7">
        <w:rPr>
          <w:rFonts w:ascii="Arial" w:hAnsi="Arial" w:cs="Arial"/>
          <w:sz w:val="22"/>
          <w:szCs w:val="22"/>
        </w:rPr>
        <w:t>-</w:t>
      </w:r>
      <w:r w:rsidRPr="001B46B7">
        <w:rPr>
          <w:rFonts w:ascii="Arial" w:hAnsi="Arial" w:cs="Arial"/>
          <w:sz w:val="22"/>
          <w:szCs w:val="22"/>
        </w:rPr>
        <w:t>rima dengan baik oleh masyarakat tanpa konflik.</w:t>
      </w:r>
    </w:p>
    <w:p w14:paraId="72D5D96E" w14:textId="77777777" w:rsidR="00520957" w:rsidRPr="001B46B7" w:rsidRDefault="005143D2" w:rsidP="00520957">
      <w:pPr>
        <w:ind w:firstLine="567"/>
        <w:jc w:val="both"/>
        <w:rPr>
          <w:rFonts w:ascii="Arial" w:hAnsi="Arial" w:cs="Arial"/>
          <w:sz w:val="22"/>
          <w:szCs w:val="22"/>
        </w:rPr>
      </w:pPr>
      <w:r w:rsidRPr="001B46B7">
        <w:rPr>
          <w:rFonts w:ascii="Arial" w:hAnsi="Arial" w:cs="Arial"/>
          <w:sz w:val="22"/>
          <w:szCs w:val="22"/>
        </w:rPr>
        <w:t>Hal yang sama terjadi dengan busana-busana yang dalam Islam disebut hijab atau jilbab</w:t>
      </w:r>
      <w:r w:rsidR="006356CF" w:rsidRPr="001B46B7">
        <w:rPr>
          <w:rFonts w:ascii="Arial" w:hAnsi="Arial" w:cs="Arial"/>
          <w:sz w:val="22"/>
          <w:szCs w:val="22"/>
        </w:rPr>
        <w:t>,</w:t>
      </w:r>
      <w:r w:rsidRPr="001B46B7">
        <w:rPr>
          <w:rFonts w:ascii="Arial" w:hAnsi="Arial" w:cs="Arial"/>
          <w:sz w:val="22"/>
          <w:szCs w:val="22"/>
        </w:rPr>
        <w:t xml:space="preserve"> yang sekarang sudah membudaya tanpa paksaan dari Islam sendiri. Di kampus-kampus terkemuka atau di kantor-kantor peme</w:t>
      </w:r>
      <w:r w:rsidR="006356CF" w:rsidRPr="001B46B7">
        <w:rPr>
          <w:rFonts w:ascii="Arial" w:hAnsi="Arial" w:cs="Arial"/>
          <w:sz w:val="22"/>
          <w:szCs w:val="22"/>
        </w:rPr>
        <w:t>rintah seka</w:t>
      </w:r>
      <w:r w:rsidR="00B85312" w:rsidRPr="001B46B7">
        <w:rPr>
          <w:rFonts w:ascii="Arial" w:hAnsi="Arial" w:cs="Arial"/>
          <w:sz w:val="22"/>
          <w:szCs w:val="22"/>
        </w:rPr>
        <w:t>-</w:t>
      </w:r>
      <w:r w:rsidR="006356CF" w:rsidRPr="001B46B7">
        <w:rPr>
          <w:rFonts w:ascii="Arial" w:hAnsi="Arial" w:cs="Arial"/>
          <w:sz w:val="22"/>
          <w:szCs w:val="22"/>
        </w:rPr>
        <w:t>rang</w:t>
      </w:r>
      <w:r w:rsidRPr="001B46B7">
        <w:rPr>
          <w:rFonts w:ascii="Arial" w:hAnsi="Arial" w:cs="Arial"/>
          <w:sz w:val="22"/>
          <w:szCs w:val="22"/>
        </w:rPr>
        <w:t xml:space="preserve"> sudah banyak profesor atau pejabat perempuan yang memakai jilbab sebagai kebiasaan sehari-hari tanpa dipaksa oleh siapa pun. Jilbab sudah menjadi budaya bangsa yang </w:t>
      </w:r>
      <w:r w:rsidR="00B85312" w:rsidRPr="001B46B7">
        <w:rPr>
          <w:rFonts w:ascii="Arial" w:hAnsi="Arial" w:cs="Arial"/>
          <w:sz w:val="22"/>
          <w:szCs w:val="22"/>
        </w:rPr>
        <w:t>I</w:t>
      </w:r>
      <w:r w:rsidRPr="001B46B7">
        <w:rPr>
          <w:rFonts w:ascii="Arial" w:hAnsi="Arial" w:cs="Arial"/>
          <w:sz w:val="22"/>
          <w:szCs w:val="22"/>
        </w:rPr>
        <w:t>slami.</w:t>
      </w:r>
    </w:p>
    <w:p w14:paraId="444B2CAA" w14:textId="77777777" w:rsidR="005143D2" w:rsidRPr="001B46B7" w:rsidRDefault="005143D2" w:rsidP="005143D2">
      <w:pPr>
        <w:ind w:firstLine="720"/>
        <w:jc w:val="both"/>
        <w:rPr>
          <w:rFonts w:ascii="Arial" w:hAnsi="Arial" w:cs="Arial"/>
          <w:sz w:val="22"/>
          <w:szCs w:val="22"/>
        </w:rPr>
      </w:pPr>
    </w:p>
    <w:p w14:paraId="12FD4E07" w14:textId="77777777" w:rsidR="005143D2" w:rsidRPr="001B46B7" w:rsidRDefault="005143D2" w:rsidP="001D5022">
      <w:pPr>
        <w:jc w:val="both"/>
        <w:rPr>
          <w:rFonts w:ascii="Arial" w:hAnsi="Arial" w:cs="Arial"/>
          <w:b/>
          <w:sz w:val="22"/>
          <w:szCs w:val="22"/>
        </w:rPr>
      </w:pPr>
      <w:r w:rsidRPr="001B46B7">
        <w:rPr>
          <w:rFonts w:ascii="Arial" w:hAnsi="Arial" w:cs="Arial"/>
          <w:b/>
          <w:sz w:val="22"/>
          <w:szCs w:val="22"/>
        </w:rPr>
        <w:t xml:space="preserve">Islam </w:t>
      </w:r>
      <w:r w:rsidR="001D5022" w:rsidRPr="001B46B7">
        <w:rPr>
          <w:rFonts w:ascii="Arial" w:hAnsi="Arial" w:cs="Arial"/>
          <w:b/>
          <w:sz w:val="22"/>
          <w:szCs w:val="22"/>
        </w:rPr>
        <w:t>s</w:t>
      </w:r>
      <w:r w:rsidRPr="001B46B7">
        <w:rPr>
          <w:rFonts w:ascii="Arial" w:hAnsi="Arial" w:cs="Arial"/>
          <w:b/>
          <w:sz w:val="22"/>
          <w:szCs w:val="22"/>
        </w:rPr>
        <w:t xml:space="preserve">ebagai </w:t>
      </w:r>
      <w:r w:rsidR="00593B25" w:rsidRPr="001B46B7">
        <w:rPr>
          <w:rFonts w:ascii="Arial" w:hAnsi="Arial" w:cs="Arial"/>
          <w:b/>
          <w:sz w:val="22"/>
          <w:szCs w:val="22"/>
        </w:rPr>
        <w:t>S</w:t>
      </w:r>
      <w:r w:rsidRPr="001B46B7">
        <w:rPr>
          <w:rFonts w:ascii="Arial" w:hAnsi="Arial" w:cs="Arial"/>
          <w:b/>
          <w:sz w:val="22"/>
          <w:szCs w:val="22"/>
        </w:rPr>
        <w:t xml:space="preserve">umber </w:t>
      </w:r>
      <w:r w:rsidR="00593B25" w:rsidRPr="001B46B7">
        <w:rPr>
          <w:rFonts w:ascii="Arial" w:hAnsi="Arial" w:cs="Arial"/>
          <w:b/>
          <w:sz w:val="22"/>
          <w:szCs w:val="22"/>
        </w:rPr>
        <w:t>H</w:t>
      </w:r>
      <w:r w:rsidRPr="001B46B7">
        <w:rPr>
          <w:rFonts w:ascii="Arial" w:hAnsi="Arial" w:cs="Arial"/>
          <w:b/>
          <w:sz w:val="22"/>
          <w:szCs w:val="22"/>
        </w:rPr>
        <w:t>ukum</w:t>
      </w:r>
    </w:p>
    <w:p w14:paraId="1AA714F9" w14:textId="77777777" w:rsidR="005143D2" w:rsidRPr="001B46B7" w:rsidRDefault="005143D2" w:rsidP="001D5022">
      <w:pPr>
        <w:ind w:firstLine="567"/>
        <w:jc w:val="both"/>
        <w:rPr>
          <w:rFonts w:ascii="Arial" w:hAnsi="Arial" w:cs="Arial"/>
          <w:sz w:val="22"/>
          <w:szCs w:val="22"/>
        </w:rPr>
      </w:pPr>
      <w:r w:rsidRPr="001B46B7">
        <w:rPr>
          <w:rFonts w:ascii="Arial" w:hAnsi="Arial" w:cs="Arial"/>
          <w:sz w:val="22"/>
          <w:szCs w:val="22"/>
        </w:rPr>
        <w:t>Dengan disepakatinya Pancasila sebagai dasar negara</w:t>
      </w:r>
      <w:r w:rsidR="001D5022" w:rsidRPr="001B46B7">
        <w:rPr>
          <w:rFonts w:ascii="Arial" w:hAnsi="Arial" w:cs="Arial"/>
          <w:sz w:val="22"/>
          <w:szCs w:val="22"/>
        </w:rPr>
        <w:t>,</w:t>
      </w:r>
      <w:r w:rsidRPr="001B46B7">
        <w:rPr>
          <w:rFonts w:ascii="Arial" w:hAnsi="Arial" w:cs="Arial"/>
          <w:sz w:val="22"/>
          <w:szCs w:val="22"/>
        </w:rPr>
        <w:t xml:space="preserve"> maka hukum nasional yang berlaku di I</w:t>
      </w:r>
      <w:r w:rsidR="00B85312" w:rsidRPr="001B46B7">
        <w:rPr>
          <w:rFonts w:ascii="Arial" w:hAnsi="Arial" w:cs="Arial"/>
          <w:sz w:val="22"/>
          <w:szCs w:val="22"/>
        </w:rPr>
        <w:t>n</w:t>
      </w:r>
      <w:r w:rsidRPr="001B46B7">
        <w:rPr>
          <w:rFonts w:ascii="Arial" w:hAnsi="Arial" w:cs="Arial"/>
          <w:sz w:val="22"/>
          <w:szCs w:val="22"/>
        </w:rPr>
        <w:t>doensia ada</w:t>
      </w:r>
      <w:r w:rsidR="00B85312" w:rsidRPr="001B46B7">
        <w:rPr>
          <w:rFonts w:ascii="Arial" w:hAnsi="Arial" w:cs="Arial"/>
          <w:sz w:val="22"/>
          <w:szCs w:val="22"/>
        </w:rPr>
        <w:t>-</w:t>
      </w:r>
      <w:r w:rsidRPr="001B46B7">
        <w:rPr>
          <w:rFonts w:ascii="Arial" w:hAnsi="Arial" w:cs="Arial"/>
          <w:sz w:val="22"/>
          <w:szCs w:val="22"/>
        </w:rPr>
        <w:t>lah hukum yang bersumber dari Pan</w:t>
      </w:r>
      <w:r w:rsidR="00B85312" w:rsidRPr="001B46B7">
        <w:rPr>
          <w:rFonts w:ascii="Arial" w:hAnsi="Arial" w:cs="Arial"/>
          <w:sz w:val="22"/>
          <w:szCs w:val="22"/>
        </w:rPr>
        <w:t>-</w:t>
      </w:r>
      <w:r w:rsidRPr="001B46B7">
        <w:rPr>
          <w:rFonts w:ascii="Arial" w:hAnsi="Arial" w:cs="Arial"/>
          <w:sz w:val="22"/>
          <w:szCs w:val="22"/>
        </w:rPr>
        <w:t>casila dan Sistem Hukum Pancasila. Dari sistem hukum Pancasila ini kemudian lahirlah politik hukum nasional yang berpedoman pada kaidah penuntun politik hukum nasional</w:t>
      </w:r>
      <w:r w:rsidR="001D5022" w:rsidRPr="001B46B7">
        <w:rPr>
          <w:rFonts w:ascii="Arial" w:hAnsi="Arial" w:cs="Arial"/>
          <w:sz w:val="22"/>
          <w:szCs w:val="22"/>
        </w:rPr>
        <w:t>,</w:t>
      </w:r>
      <w:r w:rsidRPr="001B46B7">
        <w:rPr>
          <w:rFonts w:ascii="Arial" w:hAnsi="Arial" w:cs="Arial"/>
          <w:sz w:val="22"/>
          <w:szCs w:val="22"/>
        </w:rPr>
        <w:t xml:space="preserve"> yang terdiri dari empat kaidah penuntun yaitu: </w:t>
      </w:r>
      <w:r w:rsidR="001D5022" w:rsidRPr="001B46B7">
        <w:rPr>
          <w:rFonts w:ascii="Arial" w:hAnsi="Arial" w:cs="Arial"/>
          <w:i/>
          <w:sz w:val="22"/>
          <w:szCs w:val="22"/>
        </w:rPr>
        <w:t>p</w:t>
      </w:r>
      <w:r w:rsidRPr="001B46B7">
        <w:rPr>
          <w:rFonts w:ascii="Arial" w:hAnsi="Arial" w:cs="Arial"/>
          <w:i/>
          <w:sz w:val="22"/>
          <w:szCs w:val="22"/>
        </w:rPr>
        <w:t>ertama</w:t>
      </w:r>
      <w:r w:rsidRPr="001B46B7">
        <w:rPr>
          <w:rFonts w:ascii="Arial" w:hAnsi="Arial" w:cs="Arial"/>
          <w:sz w:val="22"/>
          <w:szCs w:val="22"/>
        </w:rPr>
        <w:t xml:space="preserve">, hukum harus menjamin integrasi teritori dan ideologi; </w:t>
      </w:r>
      <w:r w:rsidR="001D5022" w:rsidRPr="001B46B7">
        <w:rPr>
          <w:rFonts w:ascii="Arial" w:hAnsi="Arial" w:cs="Arial"/>
          <w:i/>
          <w:sz w:val="22"/>
          <w:szCs w:val="22"/>
        </w:rPr>
        <w:t>k</w:t>
      </w:r>
      <w:r w:rsidRPr="001B46B7">
        <w:rPr>
          <w:rFonts w:ascii="Arial" w:hAnsi="Arial" w:cs="Arial"/>
          <w:i/>
          <w:sz w:val="22"/>
          <w:szCs w:val="22"/>
        </w:rPr>
        <w:t>edua</w:t>
      </w:r>
      <w:r w:rsidRPr="001B46B7">
        <w:rPr>
          <w:rFonts w:ascii="Arial" w:hAnsi="Arial" w:cs="Arial"/>
          <w:sz w:val="22"/>
          <w:szCs w:val="22"/>
        </w:rPr>
        <w:t>, hukum harus ada d</w:t>
      </w:r>
      <w:r w:rsidR="001D5022" w:rsidRPr="001B46B7">
        <w:rPr>
          <w:rFonts w:ascii="Arial" w:hAnsi="Arial" w:cs="Arial"/>
          <w:sz w:val="22"/>
          <w:szCs w:val="22"/>
        </w:rPr>
        <w:t>alam keseimbangan antara memban</w:t>
      </w:r>
      <w:r w:rsidRPr="001B46B7">
        <w:rPr>
          <w:rFonts w:ascii="Arial" w:hAnsi="Arial" w:cs="Arial"/>
          <w:sz w:val="22"/>
          <w:szCs w:val="22"/>
        </w:rPr>
        <w:t xml:space="preserve">gun demokrasi dan menegakkan nomokrasi; </w:t>
      </w:r>
      <w:r w:rsidR="001D5022" w:rsidRPr="001B46B7">
        <w:rPr>
          <w:rFonts w:ascii="Arial" w:hAnsi="Arial" w:cs="Arial"/>
          <w:i/>
          <w:sz w:val="22"/>
          <w:szCs w:val="22"/>
        </w:rPr>
        <w:t>k</w:t>
      </w:r>
      <w:r w:rsidRPr="001B46B7">
        <w:rPr>
          <w:rFonts w:ascii="Arial" w:hAnsi="Arial" w:cs="Arial"/>
          <w:i/>
          <w:sz w:val="22"/>
          <w:szCs w:val="22"/>
        </w:rPr>
        <w:t>etiga</w:t>
      </w:r>
      <w:r w:rsidRPr="001B46B7">
        <w:rPr>
          <w:rFonts w:ascii="Arial" w:hAnsi="Arial" w:cs="Arial"/>
          <w:sz w:val="22"/>
          <w:szCs w:val="22"/>
        </w:rPr>
        <w:t xml:space="preserve">, hukum </w:t>
      </w:r>
      <w:r w:rsidR="001D5022" w:rsidRPr="001B46B7">
        <w:rPr>
          <w:rFonts w:ascii="Arial" w:hAnsi="Arial" w:cs="Arial"/>
          <w:sz w:val="22"/>
          <w:szCs w:val="22"/>
        </w:rPr>
        <w:t>harus membangun kea</w:t>
      </w:r>
      <w:r w:rsidR="00B85312" w:rsidRPr="001B46B7">
        <w:rPr>
          <w:rFonts w:ascii="Arial" w:hAnsi="Arial" w:cs="Arial"/>
          <w:sz w:val="22"/>
          <w:szCs w:val="22"/>
        </w:rPr>
        <w:t>-</w:t>
      </w:r>
      <w:r w:rsidR="001D5022" w:rsidRPr="001B46B7">
        <w:rPr>
          <w:rFonts w:ascii="Arial" w:hAnsi="Arial" w:cs="Arial"/>
          <w:sz w:val="22"/>
          <w:szCs w:val="22"/>
        </w:rPr>
        <w:t>dilan sosial</w:t>
      </w:r>
      <w:r w:rsidRPr="001B46B7">
        <w:rPr>
          <w:rFonts w:ascii="Arial" w:hAnsi="Arial" w:cs="Arial"/>
          <w:sz w:val="22"/>
          <w:szCs w:val="22"/>
        </w:rPr>
        <w:t xml:space="preserve">; </w:t>
      </w:r>
      <w:r w:rsidR="001D5022" w:rsidRPr="001B46B7">
        <w:rPr>
          <w:rFonts w:ascii="Arial" w:hAnsi="Arial" w:cs="Arial"/>
          <w:sz w:val="22"/>
          <w:szCs w:val="22"/>
        </w:rPr>
        <w:t xml:space="preserve">dan </w:t>
      </w:r>
      <w:r w:rsidR="001D5022" w:rsidRPr="001B46B7">
        <w:rPr>
          <w:rFonts w:ascii="Arial" w:hAnsi="Arial" w:cs="Arial"/>
          <w:i/>
          <w:iCs/>
          <w:sz w:val="22"/>
          <w:szCs w:val="22"/>
        </w:rPr>
        <w:t>k</w:t>
      </w:r>
      <w:r w:rsidRPr="001B46B7">
        <w:rPr>
          <w:rFonts w:ascii="Arial" w:hAnsi="Arial" w:cs="Arial"/>
          <w:i/>
          <w:iCs/>
          <w:sz w:val="22"/>
          <w:szCs w:val="22"/>
        </w:rPr>
        <w:t>eempat</w:t>
      </w:r>
      <w:r w:rsidRPr="001B46B7">
        <w:rPr>
          <w:rFonts w:ascii="Arial" w:hAnsi="Arial" w:cs="Arial"/>
          <w:sz w:val="22"/>
          <w:szCs w:val="22"/>
        </w:rPr>
        <w:t>, hukum harus menjaga toleransi beragama yang ber</w:t>
      </w:r>
      <w:r w:rsidR="00B85312" w:rsidRPr="001B46B7">
        <w:rPr>
          <w:rFonts w:ascii="Arial" w:hAnsi="Arial" w:cs="Arial"/>
          <w:sz w:val="22"/>
          <w:szCs w:val="22"/>
        </w:rPr>
        <w:t>-</w:t>
      </w:r>
      <w:r w:rsidRPr="001B46B7">
        <w:rPr>
          <w:rFonts w:ascii="Arial" w:hAnsi="Arial" w:cs="Arial"/>
          <w:sz w:val="22"/>
          <w:szCs w:val="22"/>
        </w:rPr>
        <w:t>keadaban.</w:t>
      </w:r>
    </w:p>
    <w:p w14:paraId="16DC514D" w14:textId="77777777" w:rsidR="005143D2" w:rsidRPr="001B46B7" w:rsidRDefault="005143D2" w:rsidP="00735B5F">
      <w:pPr>
        <w:ind w:firstLine="567"/>
        <w:jc w:val="both"/>
        <w:rPr>
          <w:rFonts w:ascii="Arial" w:hAnsi="Arial" w:cs="Arial"/>
          <w:sz w:val="22"/>
          <w:szCs w:val="22"/>
        </w:rPr>
      </w:pPr>
      <w:r w:rsidRPr="001B46B7">
        <w:rPr>
          <w:rFonts w:ascii="Arial" w:hAnsi="Arial" w:cs="Arial"/>
          <w:sz w:val="22"/>
          <w:szCs w:val="22"/>
        </w:rPr>
        <w:t>Oleh karena Indonesia bukan nega</w:t>
      </w:r>
      <w:r w:rsidR="00B85312" w:rsidRPr="001B46B7">
        <w:rPr>
          <w:rFonts w:ascii="Arial" w:hAnsi="Arial" w:cs="Arial"/>
          <w:sz w:val="22"/>
          <w:szCs w:val="22"/>
        </w:rPr>
        <w:t>-</w:t>
      </w:r>
      <w:r w:rsidRPr="001B46B7">
        <w:rPr>
          <w:rFonts w:ascii="Arial" w:hAnsi="Arial" w:cs="Arial"/>
          <w:sz w:val="22"/>
          <w:szCs w:val="22"/>
        </w:rPr>
        <w:t>ra agama</w:t>
      </w:r>
      <w:r w:rsidR="00735B5F" w:rsidRPr="001B46B7">
        <w:rPr>
          <w:rFonts w:ascii="Arial" w:hAnsi="Arial" w:cs="Arial"/>
          <w:sz w:val="22"/>
          <w:szCs w:val="22"/>
        </w:rPr>
        <w:t>,</w:t>
      </w:r>
      <w:r w:rsidRPr="001B46B7">
        <w:rPr>
          <w:rFonts w:ascii="Arial" w:hAnsi="Arial" w:cs="Arial"/>
          <w:sz w:val="22"/>
          <w:szCs w:val="22"/>
        </w:rPr>
        <w:t xml:space="preserve"> maka hukum agama, termasuk hukum Islam, tidak bisa diberlakukan sebagai hukum yang berdiri sendiri. Hukum yang berlaku di Indonesia adalah hukum nasional yang berwatak pris</w:t>
      </w:r>
      <w:r w:rsidR="00B85312" w:rsidRPr="001B46B7">
        <w:rPr>
          <w:rFonts w:ascii="Arial" w:hAnsi="Arial" w:cs="Arial"/>
          <w:sz w:val="22"/>
          <w:szCs w:val="22"/>
        </w:rPr>
        <w:t>-</w:t>
      </w:r>
      <w:r w:rsidRPr="001B46B7">
        <w:rPr>
          <w:rFonts w:ascii="Arial" w:hAnsi="Arial" w:cs="Arial"/>
          <w:sz w:val="22"/>
          <w:szCs w:val="22"/>
        </w:rPr>
        <w:t>matik, menampung nilai-nilai yang baik dari berbagai sumber materialnya terma</w:t>
      </w:r>
      <w:r w:rsidR="00B85312" w:rsidRPr="001B46B7">
        <w:rPr>
          <w:rFonts w:ascii="Arial" w:hAnsi="Arial" w:cs="Arial"/>
          <w:sz w:val="22"/>
          <w:szCs w:val="22"/>
        </w:rPr>
        <w:t>-</w:t>
      </w:r>
      <w:r w:rsidRPr="001B46B7">
        <w:rPr>
          <w:rFonts w:ascii="Arial" w:hAnsi="Arial" w:cs="Arial"/>
          <w:sz w:val="22"/>
          <w:szCs w:val="22"/>
        </w:rPr>
        <w:t>suk nilai hukum-hukum Islam sebagai bagiannya, bukan sebagai satu-satunya.</w:t>
      </w:r>
    </w:p>
    <w:p w14:paraId="1D27BD55" w14:textId="77777777" w:rsidR="00735B5F" w:rsidRPr="001B46B7" w:rsidRDefault="00735B5F" w:rsidP="00735B5F">
      <w:pPr>
        <w:ind w:firstLine="567"/>
        <w:jc w:val="both"/>
        <w:rPr>
          <w:rFonts w:ascii="Arial" w:hAnsi="Arial" w:cs="Arial"/>
          <w:sz w:val="22"/>
          <w:szCs w:val="22"/>
        </w:rPr>
      </w:pPr>
      <w:r w:rsidRPr="001B46B7">
        <w:rPr>
          <w:rFonts w:ascii="Arial" w:hAnsi="Arial" w:cs="Arial"/>
          <w:sz w:val="22"/>
          <w:szCs w:val="22"/>
        </w:rPr>
        <w:t>Meski</w:t>
      </w:r>
      <w:r w:rsidR="005143D2" w:rsidRPr="001B46B7">
        <w:rPr>
          <w:rFonts w:ascii="Arial" w:hAnsi="Arial" w:cs="Arial"/>
          <w:sz w:val="22"/>
          <w:szCs w:val="22"/>
        </w:rPr>
        <w:t xml:space="preserve"> begitu</w:t>
      </w:r>
      <w:r w:rsidRPr="001B46B7">
        <w:rPr>
          <w:rFonts w:ascii="Arial" w:hAnsi="Arial" w:cs="Arial"/>
          <w:sz w:val="22"/>
          <w:szCs w:val="22"/>
        </w:rPr>
        <w:t>,</w:t>
      </w:r>
      <w:r w:rsidR="005143D2" w:rsidRPr="001B46B7">
        <w:rPr>
          <w:rFonts w:ascii="Arial" w:hAnsi="Arial" w:cs="Arial"/>
          <w:sz w:val="22"/>
          <w:szCs w:val="22"/>
        </w:rPr>
        <w:t xml:space="preserve"> bukan berarti secara mutlak dan hitam putih nilai–nilai hukum Islam tidak bisa berlaku sebagai hukum yang hidup di Indonesia. Nilai-nilai hukum Islam tetap bisa diber</w:t>
      </w:r>
      <w:r w:rsidR="00B85312" w:rsidRPr="001B46B7">
        <w:rPr>
          <w:rFonts w:ascii="Arial" w:hAnsi="Arial" w:cs="Arial"/>
          <w:sz w:val="22"/>
          <w:szCs w:val="22"/>
        </w:rPr>
        <w:t>-</w:t>
      </w:r>
      <w:r w:rsidR="005143D2" w:rsidRPr="001B46B7">
        <w:rPr>
          <w:rFonts w:ascii="Arial" w:hAnsi="Arial" w:cs="Arial"/>
          <w:sz w:val="22"/>
          <w:szCs w:val="22"/>
        </w:rPr>
        <w:t>lakukan dengan cara memasukkan sub</w:t>
      </w:r>
      <w:r w:rsidR="00B85312" w:rsidRPr="001B46B7">
        <w:rPr>
          <w:rFonts w:ascii="Arial" w:hAnsi="Arial" w:cs="Arial"/>
          <w:sz w:val="22"/>
          <w:szCs w:val="22"/>
        </w:rPr>
        <w:t>-</w:t>
      </w:r>
      <w:r w:rsidR="005143D2" w:rsidRPr="001B46B7">
        <w:rPr>
          <w:rFonts w:ascii="Arial" w:hAnsi="Arial" w:cs="Arial"/>
          <w:sz w:val="22"/>
          <w:szCs w:val="22"/>
        </w:rPr>
        <w:t>stansinya yang dieklektikkan (dipadukan nilai-nilai baiknya) dengan nilai-nilai hukum lain untuk dimasukkan ke dalam hukum nasional. Di sini yang kita masukkan adalah ‘</w:t>
      </w:r>
      <w:r w:rsidR="005143D2" w:rsidRPr="001B46B7">
        <w:rPr>
          <w:rFonts w:ascii="Arial" w:hAnsi="Arial" w:cs="Arial"/>
          <w:i/>
          <w:sz w:val="22"/>
          <w:szCs w:val="22"/>
        </w:rPr>
        <w:t>jawhar</w:t>
      </w:r>
      <w:r w:rsidR="005143D2" w:rsidRPr="001B46B7">
        <w:rPr>
          <w:rFonts w:ascii="Arial" w:hAnsi="Arial" w:cs="Arial"/>
          <w:iCs/>
          <w:sz w:val="22"/>
          <w:szCs w:val="22"/>
        </w:rPr>
        <w:t>’</w:t>
      </w:r>
      <w:r w:rsidR="005143D2" w:rsidRPr="001B46B7">
        <w:rPr>
          <w:rFonts w:ascii="Arial" w:hAnsi="Arial" w:cs="Arial"/>
          <w:sz w:val="22"/>
          <w:szCs w:val="22"/>
        </w:rPr>
        <w:t xml:space="preserve"> atau substansi dan bukan formal-simboliknya. Kaidah</w:t>
      </w:r>
      <w:r w:rsidR="00B85312" w:rsidRPr="001B46B7">
        <w:rPr>
          <w:rFonts w:ascii="Arial" w:hAnsi="Arial" w:cs="Arial"/>
          <w:sz w:val="22"/>
          <w:szCs w:val="22"/>
        </w:rPr>
        <w:t>-</w:t>
      </w:r>
      <w:r w:rsidR="005143D2" w:rsidRPr="001B46B7">
        <w:rPr>
          <w:rFonts w:ascii="Arial" w:hAnsi="Arial" w:cs="Arial"/>
          <w:sz w:val="22"/>
          <w:szCs w:val="22"/>
        </w:rPr>
        <w:t xml:space="preserve">nya, </w:t>
      </w:r>
      <w:r w:rsidRPr="001B46B7">
        <w:rPr>
          <w:rFonts w:ascii="Arial" w:hAnsi="Arial" w:cs="Arial"/>
          <w:i/>
          <w:sz w:val="22"/>
          <w:szCs w:val="22"/>
        </w:rPr>
        <w:t>al-</w:t>
      </w:r>
      <w:r w:rsidR="005143D2" w:rsidRPr="001B46B7">
        <w:rPr>
          <w:rFonts w:ascii="Arial" w:hAnsi="Arial" w:cs="Arial"/>
          <w:i/>
          <w:sz w:val="22"/>
          <w:szCs w:val="22"/>
        </w:rPr>
        <w:t>‘ibrah fi</w:t>
      </w:r>
      <w:r w:rsidRPr="001B46B7">
        <w:rPr>
          <w:rFonts w:ascii="Arial" w:hAnsi="Arial" w:cs="Arial"/>
          <w:i/>
          <w:sz w:val="22"/>
          <w:szCs w:val="22"/>
        </w:rPr>
        <w:t xml:space="preserve"> al-i</w:t>
      </w:r>
      <w:r w:rsidR="005143D2" w:rsidRPr="001B46B7">
        <w:rPr>
          <w:rFonts w:ascii="Arial" w:hAnsi="Arial" w:cs="Arial"/>
          <w:i/>
          <w:sz w:val="22"/>
          <w:szCs w:val="22"/>
        </w:rPr>
        <w:t>sl</w:t>
      </w:r>
      <w:r w:rsidRPr="001B46B7">
        <w:rPr>
          <w:rFonts w:ascii="Arial" w:hAnsi="Arial" w:cs="Arial"/>
          <w:i/>
          <w:sz w:val="22"/>
          <w:szCs w:val="22"/>
        </w:rPr>
        <w:t>â</w:t>
      </w:r>
      <w:r w:rsidR="005143D2" w:rsidRPr="001B46B7">
        <w:rPr>
          <w:rFonts w:ascii="Arial" w:hAnsi="Arial" w:cs="Arial"/>
          <w:i/>
          <w:sz w:val="22"/>
          <w:szCs w:val="22"/>
        </w:rPr>
        <w:t>m bi</w:t>
      </w:r>
      <w:r w:rsidRPr="001B46B7">
        <w:rPr>
          <w:rFonts w:ascii="Arial" w:hAnsi="Arial" w:cs="Arial"/>
          <w:i/>
          <w:sz w:val="22"/>
          <w:szCs w:val="22"/>
        </w:rPr>
        <w:t xml:space="preserve"> al-</w:t>
      </w:r>
      <w:r w:rsidR="005143D2" w:rsidRPr="001B46B7">
        <w:rPr>
          <w:rFonts w:ascii="Arial" w:hAnsi="Arial" w:cs="Arial"/>
          <w:i/>
          <w:sz w:val="22"/>
          <w:szCs w:val="22"/>
        </w:rPr>
        <w:t>jawhar l</w:t>
      </w:r>
      <w:r w:rsidRPr="001B46B7">
        <w:rPr>
          <w:rFonts w:ascii="Arial" w:hAnsi="Arial" w:cs="Arial"/>
          <w:i/>
          <w:sz w:val="22"/>
          <w:szCs w:val="22"/>
        </w:rPr>
        <w:t>â</w:t>
      </w:r>
      <w:r w:rsidR="005143D2" w:rsidRPr="001B46B7">
        <w:rPr>
          <w:rFonts w:ascii="Arial" w:hAnsi="Arial" w:cs="Arial"/>
          <w:i/>
          <w:sz w:val="22"/>
          <w:szCs w:val="22"/>
        </w:rPr>
        <w:t xml:space="preserve"> bi</w:t>
      </w:r>
      <w:r w:rsidRPr="001B46B7">
        <w:rPr>
          <w:rFonts w:ascii="Arial" w:hAnsi="Arial" w:cs="Arial"/>
          <w:i/>
          <w:sz w:val="22"/>
          <w:szCs w:val="22"/>
        </w:rPr>
        <w:t xml:space="preserve"> al-</w:t>
      </w:r>
      <w:r w:rsidR="005143D2" w:rsidRPr="001B46B7">
        <w:rPr>
          <w:rFonts w:ascii="Arial" w:hAnsi="Arial" w:cs="Arial"/>
          <w:i/>
          <w:sz w:val="22"/>
          <w:szCs w:val="22"/>
        </w:rPr>
        <w:t>madzhar</w:t>
      </w:r>
      <w:r w:rsidR="005143D2" w:rsidRPr="001B46B7">
        <w:rPr>
          <w:rFonts w:ascii="Arial" w:hAnsi="Arial" w:cs="Arial"/>
          <w:sz w:val="22"/>
          <w:szCs w:val="22"/>
        </w:rPr>
        <w:t>.</w:t>
      </w:r>
      <w:r w:rsidR="005143D2" w:rsidRPr="001B46B7">
        <w:rPr>
          <w:rStyle w:val="FootnoteReference"/>
          <w:rFonts w:ascii="Arial" w:hAnsi="Arial" w:cs="Arial"/>
          <w:sz w:val="22"/>
          <w:szCs w:val="22"/>
        </w:rPr>
        <w:footnoteReference w:id="18"/>
      </w:r>
      <w:r w:rsidR="005143D2" w:rsidRPr="001B46B7">
        <w:rPr>
          <w:rFonts w:ascii="Arial" w:hAnsi="Arial" w:cs="Arial"/>
          <w:sz w:val="22"/>
          <w:szCs w:val="22"/>
        </w:rPr>
        <w:t xml:space="preserve"> Jadi makna pernyataan bahwa “Islam adalah sumber hukum nasional” bukanlah berarti hukum Islam menjadi hukum negara</w:t>
      </w:r>
      <w:r w:rsidRPr="001B46B7">
        <w:rPr>
          <w:rFonts w:ascii="Arial" w:hAnsi="Arial" w:cs="Arial"/>
          <w:sz w:val="22"/>
          <w:szCs w:val="22"/>
        </w:rPr>
        <w:t>,</w:t>
      </w:r>
      <w:r w:rsidR="005143D2" w:rsidRPr="001B46B7">
        <w:rPr>
          <w:rFonts w:ascii="Arial" w:hAnsi="Arial" w:cs="Arial"/>
          <w:sz w:val="22"/>
          <w:szCs w:val="22"/>
        </w:rPr>
        <w:t xml:space="preserve"> melainkan nilai-nilai Islam menjadi bahan pembu</w:t>
      </w:r>
      <w:r w:rsidRPr="001B46B7">
        <w:rPr>
          <w:rFonts w:ascii="Arial" w:hAnsi="Arial" w:cs="Arial"/>
          <w:sz w:val="22"/>
          <w:szCs w:val="22"/>
        </w:rPr>
        <w:t>a</w:t>
      </w:r>
      <w:r w:rsidR="005143D2" w:rsidRPr="001B46B7">
        <w:rPr>
          <w:rFonts w:ascii="Arial" w:hAnsi="Arial" w:cs="Arial"/>
          <w:sz w:val="22"/>
          <w:szCs w:val="22"/>
        </w:rPr>
        <w:t>tan hukum yang harus dieklektikkan dengan sum</w:t>
      </w:r>
      <w:r w:rsidR="00B85312" w:rsidRPr="001B46B7">
        <w:rPr>
          <w:rFonts w:ascii="Arial" w:hAnsi="Arial" w:cs="Arial"/>
          <w:sz w:val="22"/>
          <w:szCs w:val="22"/>
        </w:rPr>
        <w:t>-</w:t>
      </w:r>
      <w:r w:rsidR="005143D2" w:rsidRPr="001B46B7">
        <w:rPr>
          <w:rFonts w:ascii="Arial" w:hAnsi="Arial" w:cs="Arial"/>
          <w:sz w:val="22"/>
          <w:szCs w:val="22"/>
        </w:rPr>
        <w:t>ber-sumber hukum yang lain</w:t>
      </w:r>
      <w:r w:rsidRPr="001B46B7">
        <w:rPr>
          <w:rFonts w:ascii="Arial" w:hAnsi="Arial" w:cs="Arial"/>
          <w:sz w:val="22"/>
          <w:szCs w:val="22"/>
        </w:rPr>
        <w:t>,</w:t>
      </w:r>
      <w:r w:rsidR="005143D2" w:rsidRPr="001B46B7">
        <w:rPr>
          <w:rFonts w:ascii="Arial" w:hAnsi="Arial" w:cs="Arial"/>
          <w:sz w:val="22"/>
          <w:szCs w:val="22"/>
        </w:rPr>
        <w:t xml:space="preserve"> yang sesuai dengan Pancasila. Artiny</w:t>
      </w:r>
      <w:r w:rsidRPr="001B46B7">
        <w:rPr>
          <w:rFonts w:ascii="Arial" w:hAnsi="Arial" w:cs="Arial"/>
          <w:sz w:val="22"/>
          <w:szCs w:val="22"/>
        </w:rPr>
        <w:t>a</w:t>
      </w:r>
      <w:r w:rsidR="009A196D" w:rsidRPr="001B46B7">
        <w:rPr>
          <w:rFonts w:ascii="Arial" w:hAnsi="Arial" w:cs="Arial"/>
          <w:sz w:val="22"/>
          <w:szCs w:val="22"/>
        </w:rPr>
        <w:t>,</w:t>
      </w:r>
      <w:r w:rsidRPr="001B46B7">
        <w:rPr>
          <w:rFonts w:ascii="Arial" w:hAnsi="Arial" w:cs="Arial"/>
          <w:sz w:val="22"/>
          <w:szCs w:val="22"/>
        </w:rPr>
        <w:t xml:space="preserve"> sumber hu</w:t>
      </w:r>
      <w:r w:rsidR="00B85312" w:rsidRPr="001B46B7">
        <w:rPr>
          <w:rFonts w:ascii="Arial" w:hAnsi="Arial" w:cs="Arial"/>
          <w:sz w:val="22"/>
          <w:szCs w:val="22"/>
        </w:rPr>
        <w:t>-</w:t>
      </w:r>
      <w:r w:rsidRPr="001B46B7">
        <w:rPr>
          <w:rFonts w:ascii="Arial" w:hAnsi="Arial" w:cs="Arial"/>
          <w:sz w:val="22"/>
          <w:szCs w:val="22"/>
        </w:rPr>
        <w:t xml:space="preserve">kum di Indonesia </w:t>
      </w:r>
      <w:r w:rsidR="005143D2" w:rsidRPr="001B46B7">
        <w:rPr>
          <w:rFonts w:ascii="Arial" w:hAnsi="Arial" w:cs="Arial"/>
          <w:sz w:val="22"/>
          <w:szCs w:val="22"/>
        </w:rPr>
        <w:t>bukan hanya Islam, melainkan juga agama-agama lain dan adat yang tumbuh dan berkembang di Indonesia.</w:t>
      </w:r>
    </w:p>
    <w:p w14:paraId="18972EDD" w14:textId="77777777" w:rsidR="005143D2" w:rsidRPr="001B46B7" w:rsidRDefault="003413BD" w:rsidP="00735B5F">
      <w:pPr>
        <w:ind w:firstLine="567"/>
        <w:jc w:val="both"/>
        <w:rPr>
          <w:rFonts w:ascii="Arial" w:hAnsi="Arial" w:cs="Arial"/>
          <w:sz w:val="22"/>
          <w:szCs w:val="22"/>
        </w:rPr>
      </w:pPr>
      <w:r w:rsidRPr="001B46B7">
        <w:rPr>
          <w:rFonts w:ascii="Arial" w:hAnsi="Arial" w:cs="Arial"/>
          <w:sz w:val="22"/>
          <w:szCs w:val="22"/>
        </w:rPr>
        <w:t xml:space="preserve">Sumber hukum </w:t>
      </w:r>
      <w:r w:rsidR="005143D2" w:rsidRPr="001B46B7">
        <w:rPr>
          <w:rFonts w:ascii="Arial" w:hAnsi="Arial" w:cs="Arial"/>
          <w:sz w:val="22"/>
          <w:szCs w:val="22"/>
        </w:rPr>
        <w:t>tidak selalu berarti hukum (formal) yang sudah mempunyai bentuk tertentu</w:t>
      </w:r>
      <w:r w:rsidRPr="001B46B7">
        <w:rPr>
          <w:rFonts w:ascii="Arial" w:hAnsi="Arial" w:cs="Arial"/>
          <w:sz w:val="22"/>
          <w:szCs w:val="22"/>
        </w:rPr>
        <w:t>,</w:t>
      </w:r>
      <w:r w:rsidR="005143D2" w:rsidRPr="001B46B7">
        <w:rPr>
          <w:rFonts w:ascii="Arial" w:hAnsi="Arial" w:cs="Arial"/>
          <w:sz w:val="22"/>
          <w:szCs w:val="22"/>
        </w:rPr>
        <w:t xml:space="preserve"> melainkan bisa juga sebagai sumber hukum materiil (bahan pembuatan hukum formal). Sumber hukum materiil bisa berasal dari semua agama yang ada, budaya, adat, dan lain-lain</w:t>
      </w:r>
      <w:r w:rsidRPr="001B46B7">
        <w:rPr>
          <w:rFonts w:ascii="Arial" w:hAnsi="Arial" w:cs="Arial"/>
          <w:sz w:val="22"/>
          <w:szCs w:val="22"/>
        </w:rPr>
        <w:t>,</w:t>
      </w:r>
      <w:r w:rsidR="005143D2" w:rsidRPr="001B46B7">
        <w:rPr>
          <w:rFonts w:ascii="Arial" w:hAnsi="Arial" w:cs="Arial"/>
          <w:sz w:val="22"/>
          <w:szCs w:val="22"/>
        </w:rPr>
        <w:t xml:space="preserve"> sedangkan sumber hukum formal adalah hukum-hukum yang sudah mem</w:t>
      </w:r>
      <w:r w:rsidR="00B85312" w:rsidRPr="001B46B7">
        <w:rPr>
          <w:rFonts w:ascii="Arial" w:hAnsi="Arial" w:cs="Arial"/>
          <w:sz w:val="22"/>
          <w:szCs w:val="22"/>
        </w:rPr>
        <w:t>-</w:t>
      </w:r>
      <w:r w:rsidR="005143D2" w:rsidRPr="001B46B7">
        <w:rPr>
          <w:rFonts w:ascii="Arial" w:hAnsi="Arial" w:cs="Arial"/>
          <w:sz w:val="22"/>
          <w:szCs w:val="22"/>
        </w:rPr>
        <w:t>punyai bentuk tertentu karena disahkan keberlakuannya secara formal oleh nega</w:t>
      </w:r>
      <w:r w:rsidR="00B85312" w:rsidRPr="001B46B7">
        <w:rPr>
          <w:rFonts w:ascii="Arial" w:hAnsi="Arial" w:cs="Arial"/>
          <w:sz w:val="22"/>
          <w:szCs w:val="22"/>
        </w:rPr>
        <w:t>-</w:t>
      </w:r>
      <w:r w:rsidR="005143D2" w:rsidRPr="001B46B7">
        <w:rPr>
          <w:rFonts w:ascii="Arial" w:hAnsi="Arial" w:cs="Arial"/>
          <w:sz w:val="22"/>
          <w:szCs w:val="22"/>
        </w:rPr>
        <w:t>ra dan dipergunakan sebagai acuan resmi dalam pelaksanaan hukum maupun pe</w:t>
      </w:r>
      <w:r w:rsidR="00B85312" w:rsidRPr="001B46B7">
        <w:rPr>
          <w:rFonts w:ascii="Arial" w:hAnsi="Arial" w:cs="Arial"/>
          <w:sz w:val="22"/>
          <w:szCs w:val="22"/>
        </w:rPr>
        <w:t>-</w:t>
      </w:r>
      <w:r w:rsidR="005143D2" w:rsidRPr="001B46B7">
        <w:rPr>
          <w:rFonts w:ascii="Arial" w:hAnsi="Arial" w:cs="Arial"/>
          <w:sz w:val="22"/>
          <w:szCs w:val="22"/>
        </w:rPr>
        <w:t>nyelesaian konflik.</w:t>
      </w:r>
      <w:r w:rsidR="005143D2" w:rsidRPr="001B46B7">
        <w:rPr>
          <w:rStyle w:val="FootnoteReference"/>
          <w:rFonts w:ascii="Arial" w:hAnsi="Arial" w:cs="Arial"/>
          <w:sz w:val="22"/>
          <w:szCs w:val="22"/>
        </w:rPr>
        <w:footnoteReference w:id="19"/>
      </w:r>
    </w:p>
    <w:p w14:paraId="7AED849C" w14:textId="77777777" w:rsidR="005143D2" w:rsidRPr="001B46B7" w:rsidRDefault="003413BD" w:rsidP="003413BD">
      <w:pPr>
        <w:ind w:firstLine="567"/>
        <w:jc w:val="both"/>
        <w:rPr>
          <w:rFonts w:ascii="Arial" w:hAnsi="Arial" w:cs="Arial"/>
          <w:sz w:val="22"/>
          <w:szCs w:val="22"/>
        </w:rPr>
      </w:pPr>
      <w:r w:rsidRPr="001B46B7">
        <w:rPr>
          <w:rFonts w:ascii="Arial" w:hAnsi="Arial" w:cs="Arial"/>
          <w:sz w:val="22"/>
          <w:szCs w:val="22"/>
        </w:rPr>
        <w:t>Meski</w:t>
      </w:r>
      <w:r w:rsidR="005143D2" w:rsidRPr="001B46B7">
        <w:rPr>
          <w:rFonts w:ascii="Arial" w:hAnsi="Arial" w:cs="Arial"/>
          <w:sz w:val="22"/>
          <w:szCs w:val="22"/>
        </w:rPr>
        <w:t xml:space="preserve"> begitu</w:t>
      </w:r>
      <w:r w:rsidRPr="001B46B7">
        <w:rPr>
          <w:rFonts w:ascii="Arial" w:hAnsi="Arial" w:cs="Arial"/>
          <w:sz w:val="22"/>
          <w:szCs w:val="22"/>
        </w:rPr>
        <w:t>,</w:t>
      </w:r>
      <w:r w:rsidR="005143D2" w:rsidRPr="001B46B7">
        <w:rPr>
          <w:rFonts w:ascii="Arial" w:hAnsi="Arial" w:cs="Arial"/>
          <w:sz w:val="22"/>
          <w:szCs w:val="22"/>
        </w:rPr>
        <w:t xml:space="preserve"> harus ditegaskan bah</w:t>
      </w:r>
      <w:r w:rsidR="00B85312" w:rsidRPr="001B46B7">
        <w:rPr>
          <w:rFonts w:ascii="Arial" w:hAnsi="Arial" w:cs="Arial"/>
          <w:sz w:val="22"/>
          <w:szCs w:val="22"/>
        </w:rPr>
        <w:t>-</w:t>
      </w:r>
      <w:r w:rsidR="005143D2" w:rsidRPr="001B46B7">
        <w:rPr>
          <w:rFonts w:ascii="Arial" w:hAnsi="Arial" w:cs="Arial"/>
          <w:sz w:val="22"/>
          <w:szCs w:val="22"/>
        </w:rPr>
        <w:t>wa hukum nasional yang merupakan produk eklektik dari berbagai nilai-nilai yang hidup di dalam masyarakat pada dasarnya berlaku untuk hukum publik. Sedangkan untuk hukum privat atau hak-hak keperdataan, terutama hukum kelu</w:t>
      </w:r>
      <w:r w:rsidR="00B85312" w:rsidRPr="001B46B7">
        <w:rPr>
          <w:rFonts w:ascii="Arial" w:hAnsi="Arial" w:cs="Arial"/>
          <w:sz w:val="22"/>
          <w:szCs w:val="22"/>
        </w:rPr>
        <w:t>-</w:t>
      </w:r>
      <w:r w:rsidR="005143D2" w:rsidRPr="001B46B7">
        <w:rPr>
          <w:rFonts w:ascii="Arial" w:hAnsi="Arial" w:cs="Arial"/>
          <w:sz w:val="22"/>
          <w:szCs w:val="22"/>
        </w:rPr>
        <w:t xml:space="preserve">arga dan ibadah-ibadah </w:t>
      </w:r>
      <w:r w:rsidR="005143D2" w:rsidRPr="001B46B7">
        <w:rPr>
          <w:rFonts w:ascii="Arial" w:hAnsi="Arial" w:cs="Arial"/>
          <w:i/>
          <w:iCs/>
          <w:sz w:val="22"/>
          <w:szCs w:val="22"/>
        </w:rPr>
        <w:t>ma</w:t>
      </w:r>
      <w:r w:rsidR="005143D2" w:rsidRPr="001B46B7">
        <w:rPr>
          <w:rFonts w:ascii="Arial" w:hAnsi="Arial" w:cs="Arial"/>
          <w:i/>
          <w:iCs/>
          <w:sz w:val="22"/>
          <w:szCs w:val="22"/>
          <w:u w:val="single"/>
        </w:rPr>
        <w:t>h</w:t>
      </w:r>
      <w:r w:rsidR="005143D2" w:rsidRPr="001B46B7">
        <w:rPr>
          <w:rFonts w:ascii="Arial" w:hAnsi="Arial" w:cs="Arial"/>
          <w:i/>
          <w:iCs/>
          <w:sz w:val="22"/>
          <w:szCs w:val="22"/>
        </w:rPr>
        <w:t>d</w:t>
      </w:r>
      <w:r w:rsidRPr="001B46B7">
        <w:rPr>
          <w:rFonts w:ascii="Arial" w:hAnsi="Arial" w:cs="Arial"/>
          <w:i/>
          <w:iCs/>
          <w:sz w:val="22"/>
          <w:szCs w:val="22"/>
        </w:rPr>
        <w:t>l</w:t>
      </w:r>
      <w:r w:rsidR="005143D2" w:rsidRPr="001B46B7">
        <w:rPr>
          <w:rFonts w:ascii="Arial" w:hAnsi="Arial" w:cs="Arial"/>
          <w:i/>
          <w:iCs/>
          <w:sz w:val="22"/>
          <w:szCs w:val="22"/>
        </w:rPr>
        <w:t>ah</w:t>
      </w:r>
      <w:r w:rsidR="005143D2" w:rsidRPr="001B46B7">
        <w:rPr>
          <w:rFonts w:ascii="Arial" w:hAnsi="Arial" w:cs="Arial"/>
          <w:sz w:val="22"/>
          <w:szCs w:val="22"/>
        </w:rPr>
        <w:t xml:space="preserve"> masih berlaku sebagai pilihan ketundukan hu</w:t>
      </w:r>
      <w:r w:rsidR="00B85312" w:rsidRPr="001B46B7">
        <w:rPr>
          <w:rFonts w:ascii="Arial" w:hAnsi="Arial" w:cs="Arial"/>
          <w:sz w:val="22"/>
          <w:szCs w:val="22"/>
        </w:rPr>
        <w:t>-</w:t>
      </w:r>
      <w:r w:rsidR="005143D2" w:rsidRPr="001B46B7">
        <w:rPr>
          <w:rFonts w:ascii="Arial" w:hAnsi="Arial" w:cs="Arial"/>
          <w:sz w:val="22"/>
          <w:szCs w:val="22"/>
        </w:rPr>
        <w:t>kum.</w:t>
      </w:r>
    </w:p>
    <w:p w14:paraId="05055AF3" w14:textId="77777777" w:rsidR="005143D2" w:rsidRPr="001B46B7" w:rsidRDefault="005143D2" w:rsidP="003413BD">
      <w:pPr>
        <w:ind w:firstLine="567"/>
        <w:jc w:val="both"/>
        <w:rPr>
          <w:rFonts w:ascii="Arial" w:hAnsi="Arial" w:cs="Arial"/>
          <w:sz w:val="22"/>
          <w:szCs w:val="22"/>
        </w:rPr>
      </w:pPr>
      <w:r w:rsidRPr="001B46B7">
        <w:rPr>
          <w:rFonts w:ascii="Arial" w:hAnsi="Arial" w:cs="Arial"/>
          <w:sz w:val="22"/>
          <w:szCs w:val="22"/>
        </w:rPr>
        <w:t>Keberlakuan hukum perdata sesuai dengan penundukan diri pada hukum-hukum perdata tertentu didasarkan kebi</w:t>
      </w:r>
      <w:r w:rsidR="00B85312" w:rsidRPr="001B46B7">
        <w:rPr>
          <w:rFonts w:ascii="Arial" w:hAnsi="Arial" w:cs="Arial"/>
          <w:sz w:val="22"/>
          <w:szCs w:val="22"/>
        </w:rPr>
        <w:t>-</w:t>
      </w:r>
      <w:r w:rsidRPr="001B46B7">
        <w:rPr>
          <w:rFonts w:ascii="Arial" w:hAnsi="Arial" w:cs="Arial"/>
          <w:sz w:val="22"/>
          <w:szCs w:val="22"/>
        </w:rPr>
        <w:t>jakan pemerintah Hi</w:t>
      </w:r>
      <w:r w:rsidR="003413BD" w:rsidRPr="001B46B7">
        <w:rPr>
          <w:rFonts w:ascii="Arial" w:hAnsi="Arial" w:cs="Arial"/>
          <w:sz w:val="22"/>
          <w:szCs w:val="22"/>
        </w:rPr>
        <w:t>ndia-</w:t>
      </w:r>
      <w:r w:rsidRPr="001B46B7">
        <w:rPr>
          <w:rFonts w:ascii="Arial" w:hAnsi="Arial" w:cs="Arial"/>
          <w:sz w:val="22"/>
          <w:szCs w:val="22"/>
        </w:rPr>
        <w:t>Belanda yang sudah lama mengeluarkan politik hu</w:t>
      </w:r>
      <w:r w:rsidR="00B85312" w:rsidRPr="001B46B7">
        <w:rPr>
          <w:rFonts w:ascii="Arial" w:hAnsi="Arial" w:cs="Arial"/>
          <w:sz w:val="22"/>
          <w:szCs w:val="22"/>
        </w:rPr>
        <w:t>-</w:t>
      </w:r>
      <w:r w:rsidRPr="001B46B7">
        <w:rPr>
          <w:rFonts w:ascii="Arial" w:hAnsi="Arial" w:cs="Arial"/>
          <w:sz w:val="22"/>
          <w:szCs w:val="22"/>
        </w:rPr>
        <w:t>kum</w:t>
      </w:r>
      <w:r w:rsidR="003413BD" w:rsidRPr="001B46B7">
        <w:rPr>
          <w:rFonts w:ascii="Arial" w:hAnsi="Arial" w:cs="Arial"/>
          <w:sz w:val="22"/>
          <w:szCs w:val="22"/>
        </w:rPr>
        <w:t>,</w:t>
      </w:r>
      <w:r w:rsidRPr="001B46B7">
        <w:rPr>
          <w:rFonts w:ascii="Arial" w:hAnsi="Arial" w:cs="Arial"/>
          <w:sz w:val="22"/>
          <w:szCs w:val="22"/>
        </w:rPr>
        <w:t xml:space="preserve"> yang membagi penduduk ke dalam tiga golongan yang boleh tunduk pada hukumnya </w:t>
      </w:r>
      <w:r w:rsidRPr="001B46B7">
        <w:rPr>
          <w:rFonts w:ascii="Arial" w:hAnsi="Arial" w:cs="Arial"/>
          <w:sz w:val="22"/>
          <w:szCs w:val="22"/>
        </w:rPr>
        <w:lastRenderedPageBreak/>
        <w:t xml:space="preserve">sendiri-sendiri sesuai dengan pilihannya. Hal itu diatur di dalam Pasal 131 dan Pasal 163 </w:t>
      </w:r>
      <w:r w:rsidRPr="001B46B7">
        <w:rPr>
          <w:rFonts w:ascii="Arial" w:hAnsi="Arial" w:cs="Arial"/>
          <w:i/>
          <w:sz w:val="22"/>
          <w:szCs w:val="22"/>
        </w:rPr>
        <w:t xml:space="preserve">Indische Staatsregelings </w:t>
      </w:r>
      <w:r w:rsidRPr="001B46B7">
        <w:rPr>
          <w:rFonts w:ascii="Arial" w:hAnsi="Arial" w:cs="Arial"/>
          <w:sz w:val="22"/>
          <w:szCs w:val="22"/>
        </w:rPr>
        <w:t>yang mulai diberlakukan sejak tahun 1926.</w:t>
      </w:r>
    </w:p>
    <w:p w14:paraId="397EBC92" w14:textId="77777777" w:rsidR="005143D2" w:rsidRPr="001B46B7" w:rsidRDefault="003413BD" w:rsidP="003413BD">
      <w:pPr>
        <w:ind w:firstLine="567"/>
        <w:jc w:val="both"/>
        <w:rPr>
          <w:rFonts w:ascii="Arial" w:hAnsi="Arial" w:cs="Arial"/>
          <w:sz w:val="22"/>
          <w:szCs w:val="22"/>
        </w:rPr>
      </w:pPr>
      <w:r w:rsidRPr="001B46B7">
        <w:rPr>
          <w:rFonts w:ascii="Arial" w:hAnsi="Arial" w:cs="Arial"/>
          <w:sz w:val="22"/>
          <w:szCs w:val="22"/>
        </w:rPr>
        <w:t>Pasal 131 mengatur</w:t>
      </w:r>
      <w:r w:rsidR="005143D2" w:rsidRPr="001B46B7">
        <w:rPr>
          <w:rFonts w:ascii="Arial" w:hAnsi="Arial" w:cs="Arial"/>
          <w:sz w:val="22"/>
          <w:szCs w:val="22"/>
        </w:rPr>
        <w:t xml:space="preserve"> penduduk diba</w:t>
      </w:r>
      <w:r w:rsidR="00B85312" w:rsidRPr="001B46B7">
        <w:rPr>
          <w:rFonts w:ascii="Arial" w:hAnsi="Arial" w:cs="Arial"/>
          <w:sz w:val="22"/>
          <w:szCs w:val="22"/>
        </w:rPr>
        <w:t>-</w:t>
      </w:r>
      <w:r w:rsidR="005143D2" w:rsidRPr="001B46B7">
        <w:rPr>
          <w:rFonts w:ascii="Arial" w:hAnsi="Arial" w:cs="Arial"/>
          <w:sz w:val="22"/>
          <w:szCs w:val="22"/>
        </w:rPr>
        <w:t>gi ke dalam tiga golongan (Eropah, Bumi Putera, dan Timur Asing) yang tunduk pada hukumnya sendiri-sendiri, sedang</w:t>
      </w:r>
      <w:r w:rsidR="00B85312" w:rsidRPr="001B46B7">
        <w:rPr>
          <w:rFonts w:ascii="Arial" w:hAnsi="Arial" w:cs="Arial"/>
          <w:sz w:val="22"/>
          <w:szCs w:val="22"/>
        </w:rPr>
        <w:t>-</w:t>
      </w:r>
      <w:r w:rsidR="005143D2" w:rsidRPr="001B46B7">
        <w:rPr>
          <w:rFonts w:ascii="Arial" w:hAnsi="Arial" w:cs="Arial"/>
          <w:sz w:val="22"/>
          <w:szCs w:val="22"/>
        </w:rPr>
        <w:t>kan Pasal 163 mengatur tentang elemen-elemen masyarakat atau jenis komunitas yang tercakup dalam setiap golongan penduduk itu.</w:t>
      </w:r>
      <w:r w:rsidR="005143D2" w:rsidRPr="001B46B7">
        <w:rPr>
          <w:rStyle w:val="FootnoteReference"/>
          <w:rFonts w:ascii="Arial" w:hAnsi="Arial" w:cs="Arial"/>
          <w:sz w:val="22"/>
          <w:szCs w:val="22"/>
        </w:rPr>
        <w:footnoteReference w:id="20"/>
      </w:r>
    </w:p>
    <w:p w14:paraId="195C4467" w14:textId="77777777" w:rsidR="005143D2" w:rsidRPr="001B46B7" w:rsidRDefault="005143D2" w:rsidP="005143D2">
      <w:pPr>
        <w:ind w:firstLine="720"/>
        <w:jc w:val="both"/>
        <w:rPr>
          <w:rFonts w:ascii="Arial" w:hAnsi="Arial" w:cs="Arial"/>
          <w:sz w:val="22"/>
          <w:szCs w:val="22"/>
        </w:rPr>
      </w:pPr>
    </w:p>
    <w:p w14:paraId="03B8DE77" w14:textId="77777777" w:rsidR="005143D2" w:rsidRPr="001B46B7" w:rsidRDefault="005143D2" w:rsidP="00EA30CE">
      <w:pPr>
        <w:jc w:val="both"/>
        <w:rPr>
          <w:rFonts w:ascii="Arial" w:hAnsi="Arial" w:cs="Arial"/>
          <w:b/>
          <w:sz w:val="22"/>
          <w:szCs w:val="22"/>
        </w:rPr>
      </w:pPr>
      <w:r w:rsidRPr="001B46B7">
        <w:rPr>
          <w:rFonts w:ascii="Arial" w:hAnsi="Arial" w:cs="Arial"/>
          <w:b/>
          <w:sz w:val="22"/>
          <w:szCs w:val="22"/>
        </w:rPr>
        <w:t xml:space="preserve">Eklektisasi </w:t>
      </w:r>
      <w:r w:rsidR="00EA30CE" w:rsidRPr="001B46B7">
        <w:rPr>
          <w:rFonts w:ascii="Arial" w:hAnsi="Arial" w:cs="Arial"/>
          <w:b/>
          <w:sz w:val="22"/>
          <w:szCs w:val="22"/>
        </w:rPr>
        <w:t>N</w:t>
      </w:r>
      <w:r w:rsidRPr="001B46B7">
        <w:rPr>
          <w:rFonts w:ascii="Arial" w:hAnsi="Arial" w:cs="Arial"/>
          <w:b/>
          <w:sz w:val="22"/>
          <w:szCs w:val="22"/>
        </w:rPr>
        <w:t xml:space="preserve">ilai-nilai </w:t>
      </w:r>
      <w:r w:rsidR="00EA30CE" w:rsidRPr="001B46B7">
        <w:rPr>
          <w:rFonts w:ascii="Arial" w:hAnsi="Arial" w:cs="Arial"/>
          <w:b/>
          <w:sz w:val="22"/>
          <w:szCs w:val="22"/>
        </w:rPr>
        <w:t>H</w:t>
      </w:r>
      <w:r w:rsidRPr="001B46B7">
        <w:rPr>
          <w:rFonts w:ascii="Arial" w:hAnsi="Arial" w:cs="Arial"/>
          <w:b/>
          <w:sz w:val="22"/>
          <w:szCs w:val="22"/>
        </w:rPr>
        <w:t>ukum Islam</w:t>
      </w:r>
    </w:p>
    <w:p w14:paraId="663B33CD" w14:textId="77777777" w:rsidR="005143D2" w:rsidRPr="001B46B7" w:rsidRDefault="005143D2" w:rsidP="006A3CD5">
      <w:pPr>
        <w:ind w:firstLine="720"/>
        <w:jc w:val="both"/>
        <w:rPr>
          <w:rFonts w:ascii="Arial" w:hAnsi="Arial" w:cs="Arial"/>
          <w:sz w:val="22"/>
          <w:szCs w:val="22"/>
        </w:rPr>
      </w:pPr>
      <w:r w:rsidRPr="001B46B7">
        <w:rPr>
          <w:rFonts w:ascii="Arial" w:hAnsi="Arial" w:cs="Arial"/>
          <w:sz w:val="22"/>
          <w:szCs w:val="22"/>
        </w:rPr>
        <w:t>Dengan fakta bahwa Indonesia bu</w:t>
      </w:r>
      <w:r w:rsidR="00B85312" w:rsidRPr="001B46B7">
        <w:rPr>
          <w:rFonts w:ascii="Arial" w:hAnsi="Arial" w:cs="Arial"/>
          <w:sz w:val="22"/>
          <w:szCs w:val="22"/>
        </w:rPr>
        <w:t>-</w:t>
      </w:r>
      <w:r w:rsidRPr="001B46B7">
        <w:rPr>
          <w:rFonts w:ascii="Arial" w:hAnsi="Arial" w:cs="Arial"/>
          <w:sz w:val="22"/>
          <w:szCs w:val="22"/>
        </w:rPr>
        <w:t xml:space="preserve">kan negara agama dan bukan negara </w:t>
      </w:r>
      <w:r w:rsidR="00961534" w:rsidRPr="001B46B7">
        <w:rPr>
          <w:rFonts w:ascii="Arial" w:hAnsi="Arial" w:cs="Arial"/>
          <w:sz w:val="22"/>
          <w:szCs w:val="22"/>
        </w:rPr>
        <w:t>sekular</w:t>
      </w:r>
      <w:r w:rsidR="006A3CD5" w:rsidRPr="001B46B7">
        <w:rPr>
          <w:rFonts w:ascii="Arial" w:hAnsi="Arial" w:cs="Arial"/>
          <w:sz w:val="22"/>
          <w:szCs w:val="22"/>
        </w:rPr>
        <w:t>,</w:t>
      </w:r>
      <w:r w:rsidRPr="001B46B7">
        <w:rPr>
          <w:rFonts w:ascii="Arial" w:hAnsi="Arial" w:cs="Arial"/>
          <w:sz w:val="22"/>
          <w:szCs w:val="22"/>
        </w:rPr>
        <w:t xml:space="preserve"> hukum-hukumnya pun harus bersifat nasional-inklusif.</w:t>
      </w:r>
      <w:r w:rsidRPr="001B46B7">
        <w:rPr>
          <w:rStyle w:val="FootnoteReference"/>
          <w:rFonts w:ascii="Arial" w:hAnsi="Arial" w:cs="Arial"/>
          <w:sz w:val="22"/>
          <w:szCs w:val="22"/>
        </w:rPr>
        <w:footnoteReference w:id="21"/>
      </w:r>
      <w:r w:rsidRPr="001B46B7">
        <w:rPr>
          <w:rFonts w:ascii="Arial" w:hAnsi="Arial" w:cs="Arial"/>
          <w:sz w:val="22"/>
          <w:szCs w:val="22"/>
        </w:rPr>
        <w:t xml:space="preserve"> Artinya</w:t>
      </w:r>
      <w:r w:rsidR="009A196D" w:rsidRPr="001B46B7">
        <w:rPr>
          <w:rFonts w:ascii="Arial" w:hAnsi="Arial" w:cs="Arial"/>
          <w:sz w:val="22"/>
          <w:szCs w:val="22"/>
        </w:rPr>
        <w:t>,</w:t>
      </w:r>
      <w:r w:rsidRPr="001B46B7">
        <w:rPr>
          <w:rFonts w:ascii="Arial" w:hAnsi="Arial" w:cs="Arial"/>
          <w:sz w:val="22"/>
          <w:szCs w:val="22"/>
        </w:rPr>
        <w:t xml:space="preserve"> hu</w:t>
      </w:r>
      <w:r w:rsidR="00B85312" w:rsidRPr="001B46B7">
        <w:rPr>
          <w:rFonts w:ascii="Arial" w:hAnsi="Arial" w:cs="Arial"/>
          <w:sz w:val="22"/>
          <w:szCs w:val="22"/>
        </w:rPr>
        <w:t>-</w:t>
      </w:r>
      <w:r w:rsidRPr="001B46B7">
        <w:rPr>
          <w:rFonts w:ascii="Arial" w:hAnsi="Arial" w:cs="Arial"/>
          <w:sz w:val="22"/>
          <w:szCs w:val="22"/>
        </w:rPr>
        <w:t>kum yang berlaku adalah hukum nasi</w:t>
      </w:r>
      <w:r w:rsidR="00B85312" w:rsidRPr="001B46B7">
        <w:rPr>
          <w:rFonts w:ascii="Arial" w:hAnsi="Arial" w:cs="Arial"/>
          <w:sz w:val="22"/>
          <w:szCs w:val="22"/>
        </w:rPr>
        <w:t>-</w:t>
      </w:r>
      <w:r w:rsidRPr="001B46B7">
        <w:rPr>
          <w:rFonts w:ascii="Arial" w:hAnsi="Arial" w:cs="Arial"/>
          <w:sz w:val="22"/>
          <w:szCs w:val="22"/>
        </w:rPr>
        <w:t>onal berdasar sistem hukum Pancasila dengan segala kaidah penuntun hu</w:t>
      </w:r>
      <w:r w:rsidR="00B85312" w:rsidRPr="001B46B7">
        <w:rPr>
          <w:rFonts w:ascii="Arial" w:hAnsi="Arial" w:cs="Arial"/>
          <w:sz w:val="22"/>
          <w:szCs w:val="22"/>
        </w:rPr>
        <w:t>-</w:t>
      </w:r>
      <w:r w:rsidRPr="001B46B7">
        <w:rPr>
          <w:rFonts w:ascii="Arial" w:hAnsi="Arial" w:cs="Arial"/>
          <w:sz w:val="22"/>
          <w:szCs w:val="22"/>
        </w:rPr>
        <w:t>kumnya.  Negara tidak memberlakukan hukum agama</w:t>
      </w:r>
      <w:r w:rsidR="006A3CD5" w:rsidRPr="001B46B7">
        <w:rPr>
          <w:rFonts w:ascii="Arial" w:hAnsi="Arial" w:cs="Arial"/>
          <w:sz w:val="22"/>
          <w:szCs w:val="22"/>
        </w:rPr>
        <w:t xml:space="preserve">, </w:t>
      </w:r>
      <w:r w:rsidRPr="001B46B7">
        <w:rPr>
          <w:rFonts w:ascii="Arial" w:hAnsi="Arial" w:cs="Arial"/>
          <w:sz w:val="22"/>
          <w:szCs w:val="22"/>
        </w:rPr>
        <w:t>tapi negara harus mem</w:t>
      </w:r>
      <w:r w:rsidR="00B85312" w:rsidRPr="001B46B7">
        <w:rPr>
          <w:rFonts w:ascii="Arial" w:hAnsi="Arial" w:cs="Arial"/>
          <w:sz w:val="22"/>
          <w:szCs w:val="22"/>
        </w:rPr>
        <w:t>-</w:t>
      </w:r>
      <w:r w:rsidRPr="001B46B7">
        <w:rPr>
          <w:rFonts w:ascii="Arial" w:hAnsi="Arial" w:cs="Arial"/>
          <w:sz w:val="22"/>
          <w:szCs w:val="22"/>
        </w:rPr>
        <w:t>buat hukum yang melindungi warganya yang mau melaksanakan ajaran-ajaran hukum agamanya.</w:t>
      </w:r>
    </w:p>
    <w:p w14:paraId="083F1EA3" w14:textId="77777777" w:rsidR="005143D2" w:rsidRPr="001B46B7" w:rsidRDefault="005143D2" w:rsidP="006A3CD5">
      <w:pPr>
        <w:ind w:firstLine="567"/>
        <w:jc w:val="both"/>
        <w:rPr>
          <w:rFonts w:ascii="Arial" w:hAnsi="Arial" w:cs="Arial"/>
          <w:sz w:val="22"/>
          <w:szCs w:val="22"/>
        </w:rPr>
      </w:pPr>
      <w:r w:rsidRPr="001B46B7">
        <w:rPr>
          <w:rFonts w:ascii="Arial" w:hAnsi="Arial" w:cs="Arial"/>
          <w:sz w:val="22"/>
          <w:szCs w:val="22"/>
        </w:rPr>
        <w:t>Negara tidak membuat hukum yang mewajibkan orang Islam naik haji atau membayar zakat</w:t>
      </w:r>
      <w:r w:rsidR="006A3CD5" w:rsidRPr="001B46B7">
        <w:rPr>
          <w:rFonts w:ascii="Arial" w:hAnsi="Arial" w:cs="Arial"/>
          <w:sz w:val="22"/>
          <w:szCs w:val="22"/>
        </w:rPr>
        <w:t xml:space="preserve">, </w:t>
      </w:r>
      <w:r w:rsidRPr="001B46B7">
        <w:rPr>
          <w:rFonts w:ascii="Arial" w:hAnsi="Arial" w:cs="Arial"/>
          <w:sz w:val="22"/>
          <w:szCs w:val="22"/>
        </w:rPr>
        <w:t>tapi negara bisa mem</w:t>
      </w:r>
      <w:r w:rsidR="00B85312" w:rsidRPr="001B46B7">
        <w:rPr>
          <w:rFonts w:ascii="Arial" w:hAnsi="Arial" w:cs="Arial"/>
          <w:sz w:val="22"/>
          <w:szCs w:val="22"/>
        </w:rPr>
        <w:t>-</w:t>
      </w:r>
      <w:r w:rsidRPr="001B46B7">
        <w:rPr>
          <w:rFonts w:ascii="Arial" w:hAnsi="Arial" w:cs="Arial"/>
          <w:sz w:val="22"/>
          <w:szCs w:val="22"/>
        </w:rPr>
        <w:t xml:space="preserve">buat hukum yang memberi perlindungan agar </w:t>
      </w:r>
      <w:r w:rsidR="009976BF" w:rsidRPr="001B46B7">
        <w:rPr>
          <w:rFonts w:ascii="Arial" w:hAnsi="Arial" w:cs="Arial"/>
          <w:sz w:val="22"/>
          <w:szCs w:val="22"/>
        </w:rPr>
        <w:t>umat Muslim</w:t>
      </w:r>
      <w:r w:rsidRPr="001B46B7">
        <w:rPr>
          <w:rFonts w:ascii="Arial" w:hAnsi="Arial" w:cs="Arial"/>
          <w:sz w:val="22"/>
          <w:szCs w:val="22"/>
        </w:rPr>
        <w:t xml:space="preserve"> yang ingin melak</w:t>
      </w:r>
      <w:r w:rsidR="00B85312" w:rsidRPr="001B46B7">
        <w:rPr>
          <w:rFonts w:ascii="Arial" w:hAnsi="Arial" w:cs="Arial"/>
          <w:sz w:val="22"/>
          <w:szCs w:val="22"/>
        </w:rPr>
        <w:t>-</w:t>
      </w:r>
      <w:r w:rsidRPr="001B46B7">
        <w:rPr>
          <w:rFonts w:ascii="Arial" w:hAnsi="Arial" w:cs="Arial"/>
          <w:sz w:val="22"/>
          <w:szCs w:val="22"/>
        </w:rPr>
        <w:t>sanakan ibadah haji dan me</w:t>
      </w:r>
      <w:r w:rsidR="002655E9" w:rsidRPr="001B46B7">
        <w:rPr>
          <w:rFonts w:ascii="Arial" w:hAnsi="Arial" w:cs="Arial"/>
          <w:sz w:val="22"/>
          <w:szCs w:val="22"/>
        </w:rPr>
        <w:t>m</w:t>
      </w:r>
      <w:r w:rsidRPr="001B46B7">
        <w:rPr>
          <w:rFonts w:ascii="Arial" w:hAnsi="Arial" w:cs="Arial"/>
          <w:sz w:val="22"/>
          <w:szCs w:val="22"/>
        </w:rPr>
        <w:t>bayar zakat dapat melakukannya dengan baik dan aman. Jadi negara tidak memberlakukan hukum agama</w:t>
      </w:r>
      <w:r w:rsidR="006A3CD5" w:rsidRPr="001B46B7">
        <w:rPr>
          <w:rFonts w:ascii="Arial" w:hAnsi="Arial" w:cs="Arial"/>
          <w:sz w:val="22"/>
          <w:szCs w:val="22"/>
        </w:rPr>
        <w:t xml:space="preserve">, </w:t>
      </w:r>
      <w:r w:rsidRPr="001B46B7">
        <w:rPr>
          <w:rFonts w:ascii="Arial" w:hAnsi="Arial" w:cs="Arial"/>
          <w:sz w:val="22"/>
          <w:szCs w:val="22"/>
        </w:rPr>
        <w:t>tapi memberi proteksi bagi warga untuk melaksanakan ajaran agamanya.</w:t>
      </w:r>
    </w:p>
    <w:p w14:paraId="7886FA8D" w14:textId="77777777" w:rsidR="005143D2" w:rsidRPr="001B46B7" w:rsidRDefault="005143D2" w:rsidP="006A3CD5">
      <w:pPr>
        <w:ind w:firstLine="567"/>
        <w:jc w:val="both"/>
        <w:rPr>
          <w:rFonts w:ascii="Arial" w:hAnsi="Arial" w:cs="Arial"/>
          <w:sz w:val="22"/>
          <w:szCs w:val="22"/>
        </w:rPr>
      </w:pPr>
      <w:r w:rsidRPr="001B46B7">
        <w:rPr>
          <w:rFonts w:ascii="Arial" w:hAnsi="Arial" w:cs="Arial"/>
          <w:sz w:val="22"/>
          <w:szCs w:val="22"/>
        </w:rPr>
        <w:t>Dalam politik hukum nasional yang berdasarkan Pancasila, keberlakuan hu</w:t>
      </w:r>
      <w:r w:rsidR="00B85312" w:rsidRPr="001B46B7">
        <w:rPr>
          <w:rFonts w:ascii="Arial" w:hAnsi="Arial" w:cs="Arial"/>
          <w:sz w:val="22"/>
          <w:szCs w:val="22"/>
        </w:rPr>
        <w:t>-</w:t>
      </w:r>
      <w:r w:rsidRPr="001B46B7">
        <w:rPr>
          <w:rFonts w:ascii="Arial" w:hAnsi="Arial" w:cs="Arial"/>
          <w:sz w:val="22"/>
          <w:szCs w:val="22"/>
        </w:rPr>
        <w:t>kum Islam harus dibedakan ke dalam hukum privat dan hukum publik. Untuk hukum-hukum privat, terutama yang berkaitan dengan peribadatan dan hu</w:t>
      </w:r>
      <w:r w:rsidR="00B85312" w:rsidRPr="001B46B7">
        <w:rPr>
          <w:rFonts w:ascii="Arial" w:hAnsi="Arial" w:cs="Arial"/>
          <w:sz w:val="22"/>
          <w:szCs w:val="22"/>
        </w:rPr>
        <w:t>-</w:t>
      </w:r>
      <w:r w:rsidRPr="001B46B7">
        <w:rPr>
          <w:rFonts w:ascii="Arial" w:hAnsi="Arial" w:cs="Arial"/>
          <w:sz w:val="22"/>
          <w:szCs w:val="22"/>
        </w:rPr>
        <w:t>kum keluarga, politik hukum nasional berdasar Pasal II Aturan Peralihan UUD 1945 sudah membolehkan berlakunya hukum Islam bagi pemeluk-pemeluknya sesuai dengan kes</w:t>
      </w:r>
      <w:r w:rsidR="00733C91" w:rsidRPr="001B46B7">
        <w:rPr>
          <w:rFonts w:ascii="Arial" w:hAnsi="Arial" w:cs="Arial"/>
          <w:sz w:val="22"/>
          <w:szCs w:val="22"/>
        </w:rPr>
        <w:t>adaran hukum masing-masing. Ada</w:t>
      </w:r>
      <w:r w:rsidRPr="001B46B7">
        <w:rPr>
          <w:rFonts w:ascii="Arial" w:hAnsi="Arial" w:cs="Arial"/>
          <w:sz w:val="22"/>
          <w:szCs w:val="22"/>
        </w:rPr>
        <w:t>pun untuk hukum-hukum publik yang berlaku adalah hukum na</w:t>
      </w:r>
      <w:r w:rsidR="00B85312" w:rsidRPr="001B46B7">
        <w:rPr>
          <w:rFonts w:ascii="Arial" w:hAnsi="Arial" w:cs="Arial"/>
          <w:sz w:val="22"/>
          <w:szCs w:val="22"/>
        </w:rPr>
        <w:t>-</w:t>
      </w:r>
      <w:r w:rsidRPr="001B46B7">
        <w:rPr>
          <w:rFonts w:ascii="Arial" w:hAnsi="Arial" w:cs="Arial"/>
          <w:sz w:val="22"/>
          <w:szCs w:val="22"/>
        </w:rPr>
        <w:t>sional.</w:t>
      </w:r>
      <w:r w:rsidRPr="001B46B7">
        <w:rPr>
          <w:rStyle w:val="FootnoteReference"/>
          <w:rFonts w:ascii="Arial" w:hAnsi="Arial" w:cs="Arial"/>
          <w:sz w:val="22"/>
          <w:szCs w:val="22"/>
        </w:rPr>
        <w:footnoteReference w:id="22"/>
      </w:r>
    </w:p>
    <w:p w14:paraId="6D46DAEC" w14:textId="77777777" w:rsidR="005143D2" w:rsidRPr="001B46B7" w:rsidRDefault="005143D2" w:rsidP="00500F3F">
      <w:pPr>
        <w:ind w:firstLine="567"/>
        <w:jc w:val="both"/>
        <w:rPr>
          <w:rFonts w:ascii="Arial" w:hAnsi="Arial" w:cs="Arial"/>
          <w:sz w:val="22"/>
          <w:szCs w:val="22"/>
        </w:rPr>
      </w:pPr>
      <w:r w:rsidRPr="001B46B7">
        <w:rPr>
          <w:rFonts w:ascii="Arial" w:hAnsi="Arial" w:cs="Arial"/>
          <w:sz w:val="22"/>
          <w:szCs w:val="22"/>
        </w:rPr>
        <w:t>Dalam politik hukum nasional</w:t>
      </w:r>
      <w:r w:rsidRPr="001B46B7">
        <w:rPr>
          <w:rStyle w:val="FootnoteReference"/>
          <w:rFonts w:ascii="Arial" w:hAnsi="Arial" w:cs="Arial"/>
          <w:sz w:val="22"/>
          <w:szCs w:val="22"/>
        </w:rPr>
        <w:footnoteReference w:id="23"/>
      </w:r>
      <w:r w:rsidRPr="001B46B7">
        <w:rPr>
          <w:rFonts w:ascii="Arial" w:hAnsi="Arial" w:cs="Arial"/>
          <w:sz w:val="22"/>
          <w:szCs w:val="22"/>
        </w:rPr>
        <w:t xml:space="preserve"> yang seperti itu</w:t>
      </w:r>
      <w:r w:rsidR="00BF157F" w:rsidRPr="001B46B7">
        <w:rPr>
          <w:rFonts w:ascii="Arial" w:hAnsi="Arial" w:cs="Arial"/>
          <w:sz w:val="22"/>
          <w:szCs w:val="22"/>
        </w:rPr>
        <w:t>,</w:t>
      </w:r>
      <w:r w:rsidRPr="001B46B7">
        <w:rPr>
          <w:rFonts w:ascii="Arial" w:hAnsi="Arial" w:cs="Arial"/>
          <w:sz w:val="22"/>
          <w:szCs w:val="22"/>
        </w:rPr>
        <w:t xml:space="preserve"> politik hukum Islam dilakukan dengan strategi memasukkan nilai-nilai Islam sebagai </w:t>
      </w:r>
      <w:r w:rsidRPr="001B46B7">
        <w:rPr>
          <w:rFonts w:ascii="Arial" w:hAnsi="Arial" w:cs="Arial"/>
          <w:i/>
          <w:sz w:val="22"/>
          <w:szCs w:val="22"/>
        </w:rPr>
        <w:t>ra</w:t>
      </w:r>
      <w:r w:rsidRPr="001B46B7">
        <w:rPr>
          <w:rFonts w:ascii="Arial" w:hAnsi="Arial" w:cs="Arial"/>
          <w:i/>
          <w:sz w:val="22"/>
          <w:szCs w:val="22"/>
          <w:u w:val="single"/>
        </w:rPr>
        <w:t>h</w:t>
      </w:r>
      <w:r w:rsidRPr="001B46B7">
        <w:rPr>
          <w:rFonts w:ascii="Arial" w:hAnsi="Arial" w:cs="Arial"/>
          <w:i/>
          <w:sz w:val="22"/>
          <w:szCs w:val="22"/>
        </w:rPr>
        <w:t>ma</w:t>
      </w:r>
      <w:r w:rsidR="00BF157F" w:rsidRPr="001B46B7">
        <w:rPr>
          <w:rFonts w:ascii="Arial" w:hAnsi="Arial" w:cs="Arial"/>
          <w:i/>
          <w:sz w:val="22"/>
          <w:szCs w:val="22"/>
        </w:rPr>
        <w:t>h</w:t>
      </w:r>
      <w:r w:rsidRPr="001B46B7">
        <w:rPr>
          <w:rFonts w:ascii="Arial" w:hAnsi="Arial" w:cs="Arial"/>
          <w:i/>
          <w:sz w:val="22"/>
          <w:szCs w:val="22"/>
        </w:rPr>
        <w:t xml:space="preserve"> li</w:t>
      </w:r>
      <w:r w:rsidR="00BF157F" w:rsidRPr="001B46B7">
        <w:rPr>
          <w:rFonts w:ascii="Arial" w:hAnsi="Arial" w:cs="Arial"/>
          <w:i/>
          <w:sz w:val="22"/>
          <w:szCs w:val="22"/>
        </w:rPr>
        <w:t xml:space="preserve"> al-‘â</w:t>
      </w:r>
      <w:r w:rsidRPr="001B46B7">
        <w:rPr>
          <w:rFonts w:ascii="Arial" w:hAnsi="Arial" w:cs="Arial"/>
          <w:i/>
          <w:sz w:val="22"/>
          <w:szCs w:val="22"/>
        </w:rPr>
        <w:t>lam</w:t>
      </w:r>
      <w:r w:rsidR="00BF157F" w:rsidRPr="001B46B7">
        <w:rPr>
          <w:rFonts w:ascii="Arial" w:hAnsi="Arial" w:cs="Arial"/>
          <w:i/>
          <w:sz w:val="22"/>
          <w:szCs w:val="22"/>
        </w:rPr>
        <w:t>î</w:t>
      </w:r>
      <w:r w:rsidRPr="001B46B7">
        <w:rPr>
          <w:rFonts w:ascii="Arial" w:hAnsi="Arial" w:cs="Arial"/>
          <w:i/>
          <w:sz w:val="22"/>
          <w:szCs w:val="22"/>
        </w:rPr>
        <w:t>n</w:t>
      </w:r>
      <w:r w:rsidRPr="001B46B7">
        <w:rPr>
          <w:rFonts w:ascii="Arial" w:hAnsi="Arial" w:cs="Arial"/>
          <w:sz w:val="22"/>
          <w:szCs w:val="22"/>
        </w:rPr>
        <w:t xml:space="preserve"> ke dalam hukum nasional tanpa menjadi hukum tersendiri yang diberi bentuk formal. Nilai-nilai Islam yang penuh </w:t>
      </w:r>
      <w:r w:rsidR="00BF157F" w:rsidRPr="001B46B7">
        <w:rPr>
          <w:rFonts w:ascii="Arial" w:hAnsi="Arial" w:cs="Arial"/>
          <w:sz w:val="22"/>
          <w:szCs w:val="22"/>
        </w:rPr>
        <w:t>rahmat</w:t>
      </w:r>
      <w:r w:rsidRPr="001B46B7">
        <w:rPr>
          <w:rFonts w:ascii="Arial" w:hAnsi="Arial" w:cs="Arial"/>
          <w:sz w:val="22"/>
          <w:szCs w:val="22"/>
        </w:rPr>
        <w:t xml:space="preserve"> yang perlu dimasukkan di dalam hukum nasional adalah nilai-nilai substantifnya tanpa harus diikuti simbol-simbol formalnya. Pemasu</w:t>
      </w:r>
      <w:r w:rsidR="00BF157F" w:rsidRPr="001B46B7">
        <w:rPr>
          <w:rFonts w:ascii="Arial" w:hAnsi="Arial" w:cs="Arial"/>
          <w:sz w:val="22"/>
          <w:szCs w:val="22"/>
        </w:rPr>
        <w:t xml:space="preserve">kan nilai-nilai hukum Islam </w:t>
      </w:r>
      <w:r w:rsidRPr="001B46B7">
        <w:rPr>
          <w:rFonts w:ascii="Arial" w:hAnsi="Arial" w:cs="Arial"/>
          <w:sz w:val="22"/>
          <w:szCs w:val="22"/>
        </w:rPr>
        <w:t xml:space="preserve">dilakukan melalui proses eklektis (menyatu </w:t>
      </w:r>
      <w:r w:rsidRPr="001B46B7">
        <w:rPr>
          <w:rFonts w:ascii="Arial" w:hAnsi="Arial" w:cs="Arial"/>
          <w:sz w:val="22"/>
          <w:szCs w:val="22"/>
        </w:rPr>
        <w:lastRenderedPageBreak/>
        <w:t>dan saling mengu</w:t>
      </w:r>
      <w:r w:rsidR="00B85312" w:rsidRPr="001B46B7">
        <w:rPr>
          <w:rFonts w:ascii="Arial" w:hAnsi="Arial" w:cs="Arial"/>
          <w:sz w:val="22"/>
          <w:szCs w:val="22"/>
        </w:rPr>
        <w:t>-</w:t>
      </w:r>
      <w:r w:rsidRPr="001B46B7">
        <w:rPr>
          <w:rFonts w:ascii="Arial" w:hAnsi="Arial" w:cs="Arial"/>
          <w:sz w:val="22"/>
          <w:szCs w:val="22"/>
        </w:rPr>
        <w:t>atkan) dengan nilai-nilai hukum lain</w:t>
      </w:r>
      <w:r w:rsidR="00BF157F" w:rsidRPr="001B46B7">
        <w:rPr>
          <w:rFonts w:ascii="Arial" w:hAnsi="Arial" w:cs="Arial"/>
          <w:sz w:val="22"/>
          <w:szCs w:val="22"/>
        </w:rPr>
        <w:t>,</w:t>
      </w:r>
      <w:r w:rsidRPr="001B46B7">
        <w:rPr>
          <w:rFonts w:ascii="Arial" w:hAnsi="Arial" w:cs="Arial"/>
          <w:sz w:val="22"/>
          <w:szCs w:val="22"/>
        </w:rPr>
        <w:t xml:space="preserve"> yang kemudian disepakati sebagai hu</w:t>
      </w:r>
      <w:r w:rsidR="00B85312" w:rsidRPr="001B46B7">
        <w:rPr>
          <w:rFonts w:ascii="Arial" w:hAnsi="Arial" w:cs="Arial"/>
          <w:sz w:val="22"/>
          <w:szCs w:val="22"/>
        </w:rPr>
        <w:t>-</w:t>
      </w:r>
      <w:r w:rsidRPr="001B46B7">
        <w:rPr>
          <w:rFonts w:ascii="Arial" w:hAnsi="Arial" w:cs="Arial"/>
          <w:sz w:val="22"/>
          <w:szCs w:val="22"/>
        </w:rPr>
        <w:t>kum nasional yang bersifat publik. Yang perlu dimasukkan di dalam proses ek</w:t>
      </w:r>
      <w:r w:rsidR="00B85312" w:rsidRPr="001B46B7">
        <w:rPr>
          <w:rFonts w:ascii="Arial" w:hAnsi="Arial" w:cs="Arial"/>
          <w:sz w:val="22"/>
          <w:szCs w:val="22"/>
        </w:rPr>
        <w:t>-</w:t>
      </w:r>
      <w:r w:rsidRPr="001B46B7">
        <w:rPr>
          <w:rFonts w:ascii="Arial" w:hAnsi="Arial" w:cs="Arial"/>
          <w:sz w:val="22"/>
          <w:szCs w:val="22"/>
        </w:rPr>
        <w:t xml:space="preserve">lektis itu adalah nilai-nilai substantif  yang menjamin hidupnya </w:t>
      </w:r>
      <w:r w:rsidRPr="001B46B7">
        <w:rPr>
          <w:rFonts w:ascii="Arial" w:hAnsi="Arial" w:cs="Arial"/>
          <w:i/>
          <w:sz w:val="22"/>
          <w:szCs w:val="22"/>
        </w:rPr>
        <w:t>maq</w:t>
      </w:r>
      <w:r w:rsidR="00BF157F" w:rsidRPr="001B46B7">
        <w:rPr>
          <w:rFonts w:ascii="Arial" w:hAnsi="Arial" w:cs="Arial"/>
          <w:i/>
          <w:sz w:val="22"/>
          <w:szCs w:val="22"/>
        </w:rPr>
        <w:t>â</w:t>
      </w:r>
      <w:r w:rsidRPr="001B46B7">
        <w:rPr>
          <w:rFonts w:ascii="Arial" w:hAnsi="Arial" w:cs="Arial"/>
          <w:i/>
          <w:sz w:val="22"/>
          <w:szCs w:val="22"/>
        </w:rPr>
        <w:t>shid al-sya</w:t>
      </w:r>
      <w:r w:rsidR="00B85312" w:rsidRPr="001B46B7">
        <w:rPr>
          <w:rFonts w:ascii="Arial" w:hAnsi="Arial" w:cs="Arial"/>
          <w:i/>
          <w:sz w:val="22"/>
          <w:szCs w:val="22"/>
        </w:rPr>
        <w:t>-</w:t>
      </w:r>
      <w:r w:rsidRPr="001B46B7">
        <w:rPr>
          <w:rFonts w:ascii="Arial" w:hAnsi="Arial" w:cs="Arial"/>
          <w:i/>
          <w:sz w:val="22"/>
          <w:szCs w:val="22"/>
        </w:rPr>
        <w:t>r</w:t>
      </w:r>
      <w:r w:rsidR="00BF157F" w:rsidRPr="001B46B7">
        <w:rPr>
          <w:rFonts w:ascii="Arial" w:hAnsi="Arial" w:cs="Arial"/>
          <w:i/>
          <w:sz w:val="22"/>
          <w:szCs w:val="22"/>
        </w:rPr>
        <w:t>î’ah</w:t>
      </w:r>
      <w:r w:rsidRPr="001B46B7">
        <w:rPr>
          <w:rFonts w:ascii="Arial" w:hAnsi="Arial" w:cs="Arial"/>
          <w:sz w:val="22"/>
          <w:szCs w:val="22"/>
        </w:rPr>
        <w:t>(maksud dan tujuan diturunkannya hukum syara</w:t>
      </w:r>
      <w:r w:rsidR="00BF157F" w:rsidRPr="001B46B7">
        <w:rPr>
          <w:rFonts w:ascii="Arial" w:hAnsi="Arial" w:cs="Arial"/>
          <w:sz w:val="22"/>
          <w:szCs w:val="22"/>
        </w:rPr>
        <w:t>k</w:t>
      </w:r>
      <w:r w:rsidRPr="001B46B7">
        <w:rPr>
          <w:rFonts w:ascii="Arial" w:hAnsi="Arial" w:cs="Arial"/>
          <w:sz w:val="22"/>
          <w:szCs w:val="22"/>
        </w:rPr>
        <w:t>).</w:t>
      </w:r>
    </w:p>
    <w:p w14:paraId="5249788F" w14:textId="77777777" w:rsidR="00BF157F" w:rsidRPr="001B46B7" w:rsidRDefault="00BF157F" w:rsidP="00BF157F">
      <w:pPr>
        <w:ind w:firstLine="720"/>
        <w:jc w:val="both"/>
        <w:rPr>
          <w:rFonts w:ascii="Arial" w:hAnsi="Arial" w:cs="Arial"/>
          <w:sz w:val="22"/>
          <w:szCs w:val="22"/>
        </w:rPr>
      </w:pPr>
    </w:p>
    <w:p w14:paraId="67A2E448" w14:textId="77777777" w:rsidR="005143D2" w:rsidRPr="001B46B7" w:rsidRDefault="005143D2" w:rsidP="00BF157F">
      <w:pPr>
        <w:jc w:val="both"/>
        <w:rPr>
          <w:rFonts w:ascii="Arial" w:hAnsi="Arial" w:cs="Arial"/>
          <w:b/>
          <w:sz w:val="22"/>
          <w:szCs w:val="22"/>
        </w:rPr>
      </w:pPr>
      <w:r w:rsidRPr="001B46B7">
        <w:rPr>
          <w:rFonts w:ascii="Arial" w:hAnsi="Arial" w:cs="Arial"/>
          <w:b/>
          <w:sz w:val="22"/>
          <w:szCs w:val="22"/>
        </w:rPr>
        <w:t xml:space="preserve">Nilai-nilai yang </w:t>
      </w:r>
      <w:r w:rsidR="00BF157F" w:rsidRPr="001B46B7">
        <w:rPr>
          <w:rFonts w:ascii="Arial" w:hAnsi="Arial" w:cs="Arial"/>
          <w:b/>
          <w:sz w:val="22"/>
          <w:szCs w:val="22"/>
        </w:rPr>
        <w:t>D</w:t>
      </w:r>
      <w:r w:rsidRPr="001B46B7">
        <w:rPr>
          <w:rFonts w:ascii="Arial" w:hAnsi="Arial" w:cs="Arial"/>
          <w:b/>
          <w:sz w:val="22"/>
          <w:szCs w:val="22"/>
        </w:rPr>
        <w:t>iaktualkan</w:t>
      </w:r>
    </w:p>
    <w:p w14:paraId="6F1C924B" w14:textId="77777777" w:rsidR="005143D2" w:rsidRPr="001B46B7" w:rsidRDefault="005143D2" w:rsidP="00500F3F">
      <w:pPr>
        <w:ind w:firstLine="567"/>
        <w:jc w:val="both"/>
        <w:rPr>
          <w:rFonts w:ascii="Arial" w:hAnsi="Arial" w:cs="Arial"/>
          <w:sz w:val="22"/>
          <w:szCs w:val="22"/>
        </w:rPr>
      </w:pPr>
      <w:r w:rsidRPr="001B46B7">
        <w:rPr>
          <w:rFonts w:ascii="Arial" w:hAnsi="Arial" w:cs="Arial"/>
          <w:sz w:val="22"/>
          <w:szCs w:val="22"/>
        </w:rPr>
        <w:t>Dengan demikian</w:t>
      </w:r>
      <w:r w:rsidR="00FE1EB5" w:rsidRPr="001B46B7">
        <w:rPr>
          <w:rFonts w:ascii="Arial" w:hAnsi="Arial" w:cs="Arial"/>
          <w:sz w:val="22"/>
          <w:szCs w:val="22"/>
        </w:rPr>
        <w:t>,</w:t>
      </w:r>
      <w:r w:rsidRPr="001B46B7">
        <w:rPr>
          <w:rFonts w:ascii="Arial" w:hAnsi="Arial" w:cs="Arial"/>
          <w:sz w:val="22"/>
          <w:szCs w:val="22"/>
        </w:rPr>
        <w:t xml:space="preserve"> “sangat banyak” nilai-nilai dasar hukum Islam yang bisa dimasukkan ke dalam hukum nasional melalui proses eklektis  tanpa harus men</w:t>
      </w:r>
      <w:r w:rsidR="00B85312" w:rsidRPr="001B46B7">
        <w:rPr>
          <w:rFonts w:ascii="Arial" w:hAnsi="Arial" w:cs="Arial"/>
          <w:sz w:val="22"/>
          <w:szCs w:val="22"/>
        </w:rPr>
        <w:t>-</w:t>
      </w:r>
      <w:r w:rsidRPr="001B46B7">
        <w:rPr>
          <w:rFonts w:ascii="Arial" w:hAnsi="Arial" w:cs="Arial"/>
          <w:sz w:val="22"/>
          <w:szCs w:val="22"/>
        </w:rPr>
        <w:t>jadi hukum tersendiri yang eksklusif. Istilah “sangat banyak” sengaja dipakai di dalam tulisan ini</w:t>
      </w:r>
      <w:r w:rsidR="00FE1EB5" w:rsidRPr="001B46B7">
        <w:rPr>
          <w:rFonts w:ascii="Arial" w:hAnsi="Arial" w:cs="Arial"/>
          <w:sz w:val="22"/>
          <w:szCs w:val="22"/>
        </w:rPr>
        <w:t>,</w:t>
      </w:r>
      <w:r w:rsidRPr="001B46B7">
        <w:rPr>
          <w:rFonts w:ascii="Arial" w:hAnsi="Arial" w:cs="Arial"/>
          <w:sz w:val="22"/>
          <w:szCs w:val="22"/>
        </w:rPr>
        <w:t xml:space="preserve"> karena tidak semua nilai-nilai hukum Islam bisa dimasukkan dan diberlakukan di dalam sistem hukum nasional. Alasannya, karena dasar negara dan sistemnya berbeda</w:t>
      </w:r>
      <w:r w:rsidR="00FE1EB5" w:rsidRPr="001B46B7">
        <w:rPr>
          <w:rFonts w:ascii="Arial" w:hAnsi="Arial" w:cs="Arial"/>
          <w:sz w:val="22"/>
          <w:szCs w:val="22"/>
        </w:rPr>
        <w:t>,</w:t>
      </w:r>
      <w:r w:rsidRPr="001B46B7">
        <w:rPr>
          <w:rFonts w:ascii="Arial" w:hAnsi="Arial" w:cs="Arial"/>
          <w:sz w:val="22"/>
          <w:szCs w:val="22"/>
        </w:rPr>
        <w:t xml:space="preserve"> sehingga juga ada perbedaan-perbedaan yang cukup mendasar. Alasan lainnya adalah hukum nasional yang sifatnya publik harus di</w:t>
      </w:r>
      <w:r w:rsidR="00AF3A9F" w:rsidRPr="001B46B7">
        <w:rPr>
          <w:rFonts w:ascii="Arial" w:hAnsi="Arial" w:cs="Arial"/>
          <w:sz w:val="22"/>
          <w:szCs w:val="22"/>
        </w:rPr>
        <w:t>-</w:t>
      </w:r>
      <w:r w:rsidRPr="001B46B7">
        <w:rPr>
          <w:rFonts w:ascii="Arial" w:hAnsi="Arial" w:cs="Arial"/>
          <w:sz w:val="22"/>
          <w:szCs w:val="22"/>
        </w:rPr>
        <w:t>eklektikkan dari berbagai sumber</w:t>
      </w:r>
      <w:r w:rsidR="00FE1EB5" w:rsidRPr="001B46B7">
        <w:rPr>
          <w:rFonts w:ascii="Arial" w:hAnsi="Arial" w:cs="Arial"/>
          <w:sz w:val="22"/>
          <w:szCs w:val="22"/>
        </w:rPr>
        <w:t>,</w:t>
      </w:r>
      <w:r w:rsidRPr="001B46B7">
        <w:rPr>
          <w:rFonts w:ascii="Arial" w:hAnsi="Arial" w:cs="Arial"/>
          <w:sz w:val="22"/>
          <w:szCs w:val="22"/>
        </w:rPr>
        <w:t xml:space="preserve"> se</w:t>
      </w:r>
      <w:r w:rsidR="00AF3A9F" w:rsidRPr="001B46B7">
        <w:rPr>
          <w:rFonts w:ascii="Arial" w:hAnsi="Arial" w:cs="Arial"/>
          <w:sz w:val="22"/>
          <w:szCs w:val="22"/>
        </w:rPr>
        <w:t>-</w:t>
      </w:r>
      <w:r w:rsidRPr="001B46B7">
        <w:rPr>
          <w:rFonts w:ascii="Arial" w:hAnsi="Arial" w:cs="Arial"/>
          <w:sz w:val="22"/>
          <w:szCs w:val="22"/>
        </w:rPr>
        <w:t>dangkan hukum Islam hanya merupakan salah satu dari sumber-sumber tersebut.</w:t>
      </w:r>
    </w:p>
    <w:p w14:paraId="362535EB" w14:textId="77777777" w:rsidR="005143D2" w:rsidRPr="001B46B7" w:rsidRDefault="005143D2" w:rsidP="00C77946">
      <w:pPr>
        <w:ind w:firstLine="567"/>
        <w:jc w:val="both"/>
        <w:rPr>
          <w:rFonts w:ascii="Arial" w:hAnsi="Arial" w:cs="Arial"/>
          <w:sz w:val="22"/>
          <w:szCs w:val="22"/>
        </w:rPr>
      </w:pPr>
      <w:r w:rsidRPr="001B46B7">
        <w:rPr>
          <w:rFonts w:ascii="Arial" w:hAnsi="Arial" w:cs="Arial"/>
          <w:sz w:val="22"/>
          <w:szCs w:val="22"/>
        </w:rPr>
        <w:t>Banyak  juga yang berpendapat, di dalam sistem hukum Islam tidak ada lembaga legislatif yang berwenang mem</w:t>
      </w:r>
      <w:r w:rsidR="00AF3A9F" w:rsidRPr="001B46B7">
        <w:rPr>
          <w:rFonts w:ascii="Arial" w:hAnsi="Arial" w:cs="Arial"/>
          <w:sz w:val="22"/>
          <w:szCs w:val="22"/>
        </w:rPr>
        <w:t>-</w:t>
      </w:r>
      <w:r w:rsidRPr="001B46B7">
        <w:rPr>
          <w:rFonts w:ascii="Arial" w:hAnsi="Arial" w:cs="Arial"/>
          <w:sz w:val="22"/>
          <w:szCs w:val="22"/>
        </w:rPr>
        <w:t>buat hukum</w:t>
      </w:r>
      <w:r w:rsidR="00C77946" w:rsidRPr="001B46B7">
        <w:rPr>
          <w:rFonts w:ascii="Arial" w:hAnsi="Arial" w:cs="Arial"/>
          <w:sz w:val="22"/>
          <w:szCs w:val="22"/>
        </w:rPr>
        <w:t>,</w:t>
      </w:r>
      <w:r w:rsidRPr="001B46B7">
        <w:rPr>
          <w:rFonts w:ascii="Arial" w:hAnsi="Arial" w:cs="Arial"/>
          <w:sz w:val="22"/>
          <w:szCs w:val="22"/>
        </w:rPr>
        <w:t xml:space="preserve"> sebab dasar primer hukum Islam adalah </w:t>
      </w:r>
      <w:r w:rsidR="00C77946" w:rsidRPr="001B46B7">
        <w:rPr>
          <w:rFonts w:ascii="Arial" w:hAnsi="Arial" w:cs="Arial"/>
          <w:sz w:val="22"/>
          <w:szCs w:val="22"/>
        </w:rPr>
        <w:t>Alqur</w:t>
      </w:r>
      <w:r w:rsidRPr="001B46B7">
        <w:rPr>
          <w:rFonts w:ascii="Arial" w:hAnsi="Arial" w:cs="Arial"/>
          <w:sz w:val="22"/>
          <w:szCs w:val="22"/>
        </w:rPr>
        <w:t xml:space="preserve">an dan </w:t>
      </w:r>
      <w:r w:rsidR="00C77946" w:rsidRPr="001B46B7">
        <w:rPr>
          <w:rFonts w:ascii="Arial" w:hAnsi="Arial" w:cs="Arial"/>
          <w:sz w:val="22"/>
          <w:szCs w:val="22"/>
        </w:rPr>
        <w:t>su</w:t>
      </w:r>
      <w:r w:rsidRPr="001B46B7">
        <w:rPr>
          <w:rFonts w:ascii="Arial" w:hAnsi="Arial" w:cs="Arial"/>
          <w:sz w:val="22"/>
          <w:szCs w:val="22"/>
        </w:rPr>
        <w:t>nah. Di da</w:t>
      </w:r>
      <w:r w:rsidR="00AF3A9F" w:rsidRPr="001B46B7">
        <w:rPr>
          <w:rFonts w:ascii="Arial" w:hAnsi="Arial" w:cs="Arial"/>
          <w:sz w:val="22"/>
          <w:szCs w:val="22"/>
        </w:rPr>
        <w:t>-</w:t>
      </w:r>
      <w:r w:rsidRPr="001B46B7">
        <w:rPr>
          <w:rFonts w:ascii="Arial" w:hAnsi="Arial" w:cs="Arial"/>
          <w:sz w:val="22"/>
          <w:szCs w:val="22"/>
        </w:rPr>
        <w:t>lam sistem hukum Islam</w:t>
      </w:r>
      <w:r w:rsidR="00C77946" w:rsidRPr="001B46B7">
        <w:rPr>
          <w:rFonts w:ascii="Arial" w:hAnsi="Arial" w:cs="Arial"/>
          <w:sz w:val="22"/>
          <w:szCs w:val="22"/>
        </w:rPr>
        <w:t>,</w:t>
      </w:r>
      <w:r w:rsidRPr="001B46B7">
        <w:rPr>
          <w:rFonts w:ascii="Arial" w:hAnsi="Arial" w:cs="Arial"/>
          <w:sz w:val="22"/>
          <w:szCs w:val="22"/>
        </w:rPr>
        <w:t xml:space="preserve"> negara dan pemerintah hanya melaksanakan dan membuat peraturan pelaksanaannya</w:t>
      </w:r>
      <w:r w:rsidR="00C77946" w:rsidRPr="001B46B7">
        <w:rPr>
          <w:rFonts w:ascii="Arial" w:hAnsi="Arial" w:cs="Arial"/>
          <w:sz w:val="22"/>
          <w:szCs w:val="22"/>
        </w:rPr>
        <w:t>,</w:t>
      </w:r>
      <w:r w:rsidRPr="001B46B7">
        <w:rPr>
          <w:rFonts w:ascii="Arial" w:hAnsi="Arial" w:cs="Arial"/>
          <w:sz w:val="22"/>
          <w:szCs w:val="22"/>
        </w:rPr>
        <w:t xml:space="preserve"> yang memang dibolehkan melakukan penyesuaian dengan konteks situasi za</w:t>
      </w:r>
      <w:r w:rsidR="00AF3A9F" w:rsidRPr="001B46B7">
        <w:rPr>
          <w:rFonts w:ascii="Arial" w:hAnsi="Arial" w:cs="Arial"/>
          <w:sz w:val="22"/>
          <w:szCs w:val="22"/>
        </w:rPr>
        <w:t>-</w:t>
      </w:r>
      <w:r w:rsidRPr="001B46B7">
        <w:rPr>
          <w:rFonts w:ascii="Arial" w:hAnsi="Arial" w:cs="Arial"/>
          <w:sz w:val="22"/>
          <w:szCs w:val="22"/>
        </w:rPr>
        <w:t>man, tempat, dan budaya. Ini berbeda dengan hukum di negara demokrasi yang menjadikan lembaga legilatif (</w:t>
      </w:r>
      <w:r w:rsidR="00C77946" w:rsidRPr="001B46B7">
        <w:rPr>
          <w:rFonts w:ascii="Arial" w:hAnsi="Arial" w:cs="Arial"/>
          <w:sz w:val="22"/>
          <w:szCs w:val="22"/>
        </w:rPr>
        <w:t>p</w:t>
      </w:r>
      <w:r w:rsidRPr="001B46B7">
        <w:rPr>
          <w:rFonts w:ascii="Arial" w:hAnsi="Arial" w:cs="Arial"/>
          <w:sz w:val="22"/>
          <w:szCs w:val="22"/>
        </w:rPr>
        <w:t xml:space="preserve">arlemen) sebagai pembentuk </w:t>
      </w:r>
      <w:r w:rsidR="00C77946" w:rsidRPr="001B46B7">
        <w:rPr>
          <w:rFonts w:ascii="Arial" w:hAnsi="Arial" w:cs="Arial"/>
          <w:sz w:val="22"/>
          <w:szCs w:val="22"/>
        </w:rPr>
        <w:t>hukum. T</w:t>
      </w:r>
      <w:r w:rsidRPr="001B46B7">
        <w:rPr>
          <w:rFonts w:ascii="Arial" w:hAnsi="Arial" w:cs="Arial"/>
          <w:sz w:val="22"/>
          <w:szCs w:val="22"/>
        </w:rPr>
        <w:t>api untuk hukum keluarga, misalnya, hukum Islam bisa berlaku bagi setiap orang Islam sepanjang hal itu merupakan kesadaran dan pilihan hukumnya sendiri</w:t>
      </w:r>
      <w:r w:rsidR="00C77946" w:rsidRPr="001B46B7">
        <w:rPr>
          <w:rFonts w:ascii="Arial" w:hAnsi="Arial" w:cs="Arial"/>
          <w:sz w:val="22"/>
          <w:szCs w:val="22"/>
        </w:rPr>
        <w:t>,</w:t>
      </w:r>
      <w:r w:rsidRPr="001B46B7">
        <w:rPr>
          <w:rFonts w:ascii="Arial" w:hAnsi="Arial" w:cs="Arial"/>
          <w:sz w:val="22"/>
          <w:szCs w:val="22"/>
        </w:rPr>
        <w:t xml:space="preserve"> sebab di dalam hukum perdata memang di</w:t>
      </w:r>
      <w:r w:rsidR="00AF3A9F" w:rsidRPr="001B46B7">
        <w:rPr>
          <w:rFonts w:ascii="Arial" w:hAnsi="Arial" w:cs="Arial"/>
          <w:sz w:val="22"/>
          <w:szCs w:val="22"/>
        </w:rPr>
        <w:t>-</w:t>
      </w:r>
      <w:r w:rsidRPr="001B46B7">
        <w:rPr>
          <w:rFonts w:ascii="Arial" w:hAnsi="Arial" w:cs="Arial"/>
          <w:sz w:val="22"/>
          <w:szCs w:val="22"/>
        </w:rPr>
        <w:t>dasarkan pada prinsip kesukarelaan dan penundukan diri sebagai pilihan hukum. Ini sesuai dengan politik hukum yang berlaku sejak zaman kolonial yan</w:t>
      </w:r>
      <w:r w:rsidR="00C77946" w:rsidRPr="001B46B7">
        <w:rPr>
          <w:rFonts w:ascii="Arial" w:hAnsi="Arial" w:cs="Arial"/>
          <w:sz w:val="22"/>
          <w:szCs w:val="22"/>
        </w:rPr>
        <w:t>g terus diberlakukan berdasar A</w:t>
      </w:r>
      <w:r w:rsidRPr="001B46B7">
        <w:rPr>
          <w:rFonts w:ascii="Arial" w:hAnsi="Arial" w:cs="Arial"/>
          <w:sz w:val="22"/>
          <w:szCs w:val="22"/>
        </w:rPr>
        <w:t>turan Peralihan UUD 1945 dan peraturan-peraturan lan</w:t>
      </w:r>
      <w:r w:rsidR="00AF3A9F" w:rsidRPr="001B46B7">
        <w:rPr>
          <w:rFonts w:ascii="Arial" w:hAnsi="Arial" w:cs="Arial"/>
          <w:sz w:val="22"/>
          <w:szCs w:val="22"/>
        </w:rPr>
        <w:t>-</w:t>
      </w:r>
      <w:r w:rsidRPr="001B46B7">
        <w:rPr>
          <w:rFonts w:ascii="Arial" w:hAnsi="Arial" w:cs="Arial"/>
          <w:sz w:val="22"/>
          <w:szCs w:val="22"/>
        </w:rPr>
        <w:t>jutannya.</w:t>
      </w:r>
      <w:r w:rsidRPr="001B46B7">
        <w:rPr>
          <w:rStyle w:val="FootnoteReference"/>
          <w:rFonts w:ascii="Arial" w:hAnsi="Arial" w:cs="Arial"/>
          <w:sz w:val="22"/>
          <w:szCs w:val="22"/>
        </w:rPr>
        <w:footnoteReference w:id="24"/>
      </w:r>
    </w:p>
    <w:p w14:paraId="4C9236C9" w14:textId="77777777" w:rsidR="005143D2" w:rsidRPr="001B46B7" w:rsidRDefault="005143D2" w:rsidP="00C77946">
      <w:pPr>
        <w:ind w:firstLine="567"/>
        <w:jc w:val="both"/>
        <w:rPr>
          <w:rFonts w:ascii="Arial" w:hAnsi="Arial" w:cs="Arial"/>
          <w:sz w:val="22"/>
          <w:szCs w:val="22"/>
        </w:rPr>
      </w:pPr>
      <w:r w:rsidRPr="001B46B7">
        <w:rPr>
          <w:rFonts w:ascii="Arial" w:hAnsi="Arial" w:cs="Arial"/>
          <w:sz w:val="22"/>
          <w:szCs w:val="22"/>
        </w:rPr>
        <w:t>Perbedaan lain yang cukup men</w:t>
      </w:r>
      <w:r w:rsidR="00AF3A9F" w:rsidRPr="001B46B7">
        <w:rPr>
          <w:rFonts w:ascii="Arial" w:hAnsi="Arial" w:cs="Arial"/>
          <w:sz w:val="22"/>
          <w:szCs w:val="22"/>
        </w:rPr>
        <w:t>-</w:t>
      </w:r>
      <w:r w:rsidRPr="001B46B7">
        <w:rPr>
          <w:rFonts w:ascii="Arial" w:hAnsi="Arial" w:cs="Arial"/>
          <w:sz w:val="22"/>
          <w:szCs w:val="22"/>
        </w:rPr>
        <w:t xml:space="preserve">dasar antara sistem hukum Islam dan hukum </w:t>
      </w:r>
      <w:r w:rsidR="00961534" w:rsidRPr="001B46B7">
        <w:rPr>
          <w:rFonts w:ascii="Arial" w:hAnsi="Arial" w:cs="Arial"/>
          <w:sz w:val="22"/>
          <w:szCs w:val="22"/>
        </w:rPr>
        <w:t>sekular</w:t>
      </w:r>
      <w:r w:rsidRPr="001B46B7">
        <w:rPr>
          <w:rFonts w:ascii="Arial" w:hAnsi="Arial" w:cs="Arial"/>
          <w:sz w:val="22"/>
          <w:szCs w:val="22"/>
        </w:rPr>
        <w:t xml:space="preserve"> adalah mengenai hubung</w:t>
      </w:r>
      <w:r w:rsidR="00AF3A9F" w:rsidRPr="001B46B7">
        <w:rPr>
          <w:rFonts w:ascii="Arial" w:hAnsi="Arial" w:cs="Arial"/>
          <w:sz w:val="22"/>
          <w:szCs w:val="22"/>
        </w:rPr>
        <w:t>-</w:t>
      </w:r>
      <w:r w:rsidRPr="001B46B7">
        <w:rPr>
          <w:rFonts w:ascii="Arial" w:hAnsi="Arial" w:cs="Arial"/>
          <w:sz w:val="22"/>
          <w:szCs w:val="22"/>
        </w:rPr>
        <w:t>an antara hukum dengan umat manusi</w:t>
      </w:r>
      <w:r w:rsidR="00C77946" w:rsidRPr="001B46B7">
        <w:rPr>
          <w:rFonts w:ascii="Arial" w:hAnsi="Arial" w:cs="Arial"/>
          <w:sz w:val="22"/>
          <w:szCs w:val="22"/>
        </w:rPr>
        <w:t xml:space="preserve">a. Di dalam hukum </w:t>
      </w:r>
      <w:r w:rsidR="00961534" w:rsidRPr="001B46B7">
        <w:rPr>
          <w:rFonts w:ascii="Arial" w:hAnsi="Arial" w:cs="Arial"/>
          <w:sz w:val="22"/>
          <w:szCs w:val="22"/>
        </w:rPr>
        <w:t>sekular</w:t>
      </w:r>
      <w:r w:rsidR="00C77946" w:rsidRPr="001B46B7">
        <w:rPr>
          <w:rFonts w:ascii="Arial" w:hAnsi="Arial" w:cs="Arial"/>
          <w:sz w:val="22"/>
          <w:szCs w:val="22"/>
        </w:rPr>
        <w:t xml:space="preserve"> moder</w:t>
      </w:r>
      <w:r w:rsidRPr="001B46B7">
        <w:rPr>
          <w:rFonts w:ascii="Arial" w:hAnsi="Arial" w:cs="Arial"/>
          <w:sz w:val="22"/>
          <w:szCs w:val="22"/>
        </w:rPr>
        <w:t>n</w:t>
      </w:r>
      <w:r w:rsidR="00C77946" w:rsidRPr="001B46B7">
        <w:rPr>
          <w:rFonts w:ascii="Arial" w:hAnsi="Arial" w:cs="Arial"/>
          <w:sz w:val="22"/>
          <w:szCs w:val="22"/>
        </w:rPr>
        <w:t xml:space="preserve">, hukum </w:t>
      </w:r>
      <w:r w:rsidRPr="001B46B7">
        <w:rPr>
          <w:rFonts w:ascii="Arial" w:hAnsi="Arial" w:cs="Arial"/>
          <w:sz w:val="22"/>
          <w:szCs w:val="22"/>
        </w:rPr>
        <w:t>ada dan berlaku di dalam masyarakat se</w:t>
      </w:r>
      <w:r w:rsidR="00AF3A9F" w:rsidRPr="001B46B7">
        <w:rPr>
          <w:rFonts w:ascii="Arial" w:hAnsi="Arial" w:cs="Arial"/>
          <w:sz w:val="22"/>
          <w:szCs w:val="22"/>
        </w:rPr>
        <w:t>-</w:t>
      </w:r>
      <w:r w:rsidRPr="001B46B7">
        <w:rPr>
          <w:rFonts w:ascii="Arial" w:hAnsi="Arial" w:cs="Arial"/>
          <w:sz w:val="22"/>
          <w:szCs w:val="22"/>
        </w:rPr>
        <w:t>suai dengan dalil</w:t>
      </w:r>
      <w:r w:rsidRPr="001B46B7">
        <w:rPr>
          <w:rFonts w:ascii="Arial" w:hAnsi="Arial" w:cs="Arial"/>
          <w:iCs/>
          <w:sz w:val="22"/>
          <w:szCs w:val="22"/>
        </w:rPr>
        <w:t>“</w:t>
      </w:r>
      <w:r w:rsidRPr="001B46B7">
        <w:rPr>
          <w:rFonts w:ascii="Arial" w:hAnsi="Arial" w:cs="Arial"/>
          <w:i/>
          <w:sz w:val="22"/>
          <w:szCs w:val="22"/>
        </w:rPr>
        <w:t>ubi societas ibi ius</w:t>
      </w:r>
      <w:r w:rsidRPr="001B46B7">
        <w:rPr>
          <w:rFonts w:ascii="Arial" w:hAnsi="Arial" w:cs="Arial"/>
          <w:iCs/>
          <w:sz w:val="22"/>
          <w:szCs w:val="22"/>
        </w:rPr>
        <w:t>”,</w:t>
      </w:r>
      <w:r w:rsidRPr="001B46B7">
        <w:rPr>
          <w:rFonts w:ascii="Arial" w:hAnsi="Arial" w:cs="Arial"/>
          <w:sz w:val="22"/>
          <w:szCs w:val="22"/>
        </w:rPr>
        <w:t>“dimana ada masyarakat, di sana ada hu</w:t>
      </w:r>
      <w:r w:rsidR="00AF3A9F" w:rsidRPr="001B46B7">
        <w:rPr>
          <w:rFonts w:ascii="Arial" w:hAnsi="Arial" w:cs="Arial"/>
          <w:sz w:val="22"/>
          <w:szCs w:val="22"/>
        </w:rPr>
        <w:t>-</w:t>
      </w:r>
      <w:r w:rsidRPr="001B46B7">
        <w:rPr>
          <w:rFonts w:ascii="Arial" w:hAnsi="Arial" w:cs="Arial"/>
          <w:sz w:val="22"/>
          <w:szCs w:val="22"/>
        </w:rPr>
        <w:t>kum”. Jadi hukum hanya ada jika ada komunit</w:t>
      </w:r>
      <w:r w:rsidR="00C77946" w:rsidRPr="001B46B7">
        <w:rPr>
          <w:rFonts w:ascii="Arial" w:hAnsi="Arial" w:cs="Arial"/>
          <w:sz w:val="22"/>
          <w:szCs w:val="22"/>
        </w:rPr>
        <w:t>as atau kehidupan bersama an</w:t>
      </w:r>
      <w:r w:rsidR="00AF3A9F" w:rsidRPr="001B46B7">
        <w:rPr>
          <w:rFonts w:ascii="Arial" w:hAnsi="Arial" w:cs="Arial"/>
          <w:sz w:val="22"/>
          <w:szCs w:val="22"/>
        </w:rPr>
        <w:t>-</w:t>
      </w:r>
      <w:r w:rsidR="00C77946" w:rsidRPr="001B46B7">
        <w:rPr>
          <w:rFonts w:ascii="Arial" w:hAnsi="Arial" w:cs="Arial"/>
          <w:sz w:val="22"/>
          <w:szCs w:val="22"/>
        </w:rPr>
        <w:t>tar</w:t>
      </w:r>
      <w:r w:rsidRPr="001B46B7">
        <w:rPr>
          <w:rFonts w:ascii="Arial" w:hAnsi="Arial" w:cs="Arial"/>
          <w:sz w:val="22"/>
          <w:szCs w:val="22"/>
        </w:rPr>
        <w:t>manusia yang lebih dari satu orang. Di dalam hukum Islam</w:t>
      </w:r>
      <w:r w:rsidR="00C77946" w:rsidRPr="001B46B7">
        <w:rPr>
          <w:rFonts w:ascii="Arial" w:hAnsi="Arial" w:cs="Arial"/>
          <w:sz w:val="22"/>
          <w:szCs w:val="22"/>
        </w:rPr>
        <w:t xml:space="preserve">, hukum </w:t>
      </w:r>
      <w:r w:rsidRPr="001B46B7">
        <w:rPr>
          <w:rFonts w:ascii="Arial" w:hAnsi="Arial" w:cs="Arial"/>
          <w:sz w:val="22"/>
          <w:szCs w:val="22"/>
        </w:rPr>
        <w:t>ada dan berlaku kepada manusia tanpa harus se</w:t>
      </w:r>
      <w:r w:rsidR="00AF3A9F" w:rsidRPr="001B46B7">
        <w:rPr>
          <w:rFonts w:ascii="Arial" w:hAnsi="Arial" w:cs="Arial"/>
          <w:sz w:val="22"/>
          <w:szCs w:val="22"/>
        </w:rPr>
        <w:t>-</w:t>
      </w:r>
      <w:r w:rsidRPr="001B46B7">
        <w:rPr>
          <w:rFonts w:ascii="Arial" w:hAnsi="Arial" w:cs="Arial"/>
          <w:sz w:val="22"/>
          <w:szCs w:val="22"/>
        </w:rPr>
        <w:t xml:space="preserve">lalu dikaitkan dengan manusia lain </w:t>
      </w:r>
      <w:r w:rsidR="00C77946" w:rsidRPr="001B46B7">
        <w:rPr>
          <w:rFonts w:ascii="Arial" w:hAnsi="Arial" w:cs="Arial"/>
          <w:sz w:val="22"/>
          <w:szCs w:val="22"/>
        </w:rPr>
        <w:t>se</w:t>
      </w:r>
      <w:r w:rsidR="00AF3A9F" w:rsidRPr="001B46B7">
        <w:rPr>
          <w:rFonts w:ascii="Arial" w:hAnsi="Arial" w:cs="Arial"/>
          <w:sz w:val="22"/>
          <w:szCs w:val="22"/>
        </w:rPr>
        <w:t>-</w:t>
      </w:r>
      <w:r w:rsidR="00C77946" w:rsidRPr="001B46B7">
        <w:rPr>
          <w:rFonts w:ascii="Arial" w:hAnsi="Arial" w:cs="Arial"/>
          <w:sz w:val="22"/>
          <w:szCs w:val="22"/>
        </w:rPr>
        <w:t>bagai masyarakat. Pertanggung</w:t>
      </w:r>
      <w:r w:rsidRPr="001B46B7">
        <w:rPr>
          <w:rFonts w:ascii="Arial" w:hAnsi="Arial" w:cs="Arial"/>
          <w:sz w:val="22"/>
          <w:szCs w:val="22"/>
        </w:rPr>
        <w:t>jawaban hukum dalam hukum Isla</w:t>
      </w:r>
      <w:r w:rsidR="00C77946" w:rsidRPr="001B46B7">
        <w:rPr>
          <w:rFonts w:ascii="Arial" w:hAnsi="Arial" w:cs="Arial"/>
          <w:sz w:val="22"/>
          <w:szCs w:val="22"/>
        </w:rPr>
        <w:t>m adalah per</w:t>
      </w:r>
      <w:r w:rsidR="00AF3A9F" w:rsidRPr="001B46B7">
        <w:rPr>
          <w:rFonts w:ascii="Arial" w:hAnsi="Arial" w:cs="Arial"/>
          <w:sz w:val="22"/>
          <w:szCs w:val="22"/>
        </w:rPr>
        <w:t>-</w:t>
      </w:r>
      <w:r w:rsidR="00C77946" w:rsidRPr="001B46B7">
        <w:rPr>
          <w:rFonts w:ascii="Arial" w:hAnsi="Arial" w:cs="Arial"/>
          <w:sz w:val="22"/>
          <w:szCs w:val="22"/>
        </w:rPr>
        <w:t>tanggung</w:t>
      </w:r>
      <w:r w:rsidRPr="001B46B7">
        <w:rPr>
          <w:rFonts w:ascii="Arial" w:hAnsi="Arial" w:cs="Arial"/>
          <w:sz w:val="22"/>
          <w:szCs w:val="22"/>
        </w:rPr>
        <w:t>jawaban manusia terhadap Al</w:t>
      </w:r>
      <w:r w:rsidR="00AF3A9F" w:rsidRPr="001B46B7">
        <w:rPr>
          <w:rFonts w:ascii="Arial" w:hAnsi="Arial" w:cs="Arial"/>
          <w:sz w:val="22"/>
          <w:szCs w:val="22"/>
        </w:rPr>
        <w:t>-</w:t>
      </w:r>
      <w:r w:rsidRPr="001B46B7">
        <w:rPr>
          <w:rFonts w:ascii="Arial" w:hAnsi="Arial" w:cs="Arial"/>
          <w:sz w:val="22"/>
          <w:szCs w:val="22"/>
        </w:rPr>
        <w:t>lah sesuai dengan dalil “a</w:t>
      </w:r>
      <w:r w:rsidRPr="001B46B7">
        <w:rPr>
          <w:rFonts w:ascii="Arial" w:hAnsi="Arial" w:cs="Arial"/>
          <w:i/>
          <w:sz w:val="22"/>
          <w:szCs w:val="22"/>
        </w:rPr>
        <w:t>ynam</w:t>
      </w:r>
      <w:r w:rsidR="00C77946" w:rsidRPr="001B46B7">
        <w:rPr>
          <w:rFonts w:ascii="Arial" w:hAnsi="Arial" w:cs="Arial"/>
          <w:i/>
          <w:sz w:val="22"/>
          <w:szCs w:val="22"/>
        </w:rPr>
        <w:t>â</w:t>
      </w:r>
      <w:r w:rsidRPr="001B46B7">
        <w:rPr>
          <w:rFonts w:ascii="Arial" w:hAnsi="Arial" w:cs="Arial"/>
          <w:i/>
          <w:sz w:val="22"/>
          <w:szCs w:val="22"/>
        </w:rPr>
        <w:t xml:space="preserve"> tuwall</w:t>
      </w:r>
      <w:r w:rsidR="00C77946" w:rsidRPr="001B46B7">
        <w:rPr>
          <w:rFonts w:ascii="Arial" w:hAnsi="Arial" w:cs="Arial"/>
          <w:i/>
          <w:sz w:val="22"/>
          <w:szCs w:val="22"/>
        </w:rPr>
        <w:t>û</w:t>
      </w:r>
      <w:r w:rsidRPr="001B46B7">
        <w:rPr>
          <w:rFonts w:ascii="Arial" w:hAnsi="Arial" w:cs="Arial"/>
          <w:i/>
          <w:sz w:val="22"/>
          <w:szCs w:val="22"/>
        </w:rPr>
        <w:t xml:space="preserve"> fatsamma wajh</w:t>
      </w:r>
      <w:r w:rsidR="00C77946" w:rsidRPr="001B46B7">
        <w:rPr>
          <w:rFonts w:ascii="Arial" w:hAnsi="Arial" w:cs="Arial"/>
          <w:i/>
          <w:sz w:val="22"/>
          <w:szCs w:val="22"/>
        </w:rPr>
        <w:t xml:space="preserve"> A</w:t>
      </w:r>
      <w:r w:rsidRPr="001B46B7">
        <w:rPr>
          <w:rFonts w:ascii="Arial" w:hAnsi="Arial" w:cs="Arial"/>
          <w:i/>
          <w:sz w:val="22"/>
          <w:szCs w:val="22"/>
        </w:rPr>
        <w:t>ll</w:t>
      </w:r>
      <w:r w:rsidR="00C77946" w:rsidRPr="001B46B7">
        <w:rPr>
          <w:rFonts w:ascii="Arial" w:hAnsi="Arial" w:cs="Arial"/>
          <w:i/>
          <w:sz w:val="22"/>
          <w:szCs w:val="22"/>
        </w:rPr>
        <w:t>â</w:t>
      </w:r>
      <w:r w:rsidRPr="001B46B7">
        <w:rPr>
          <w:rFonts w:ascii="Arial" w:hAnsi="Arial" w:cs="Arial"/>
          <w:i/>
          <w:sz w:val="22"/>
          <w:szCs w:val="22"/>
        </w:rPr>
        <w:t>h</w:t>
      </w:r>
      <w:r w:rsidRPr="001B46B7">
        <w:rPr>
          <w:rFonts w:ascii="Arial" w:hAnsi="Arial" w:cs="Arial"/>
          <w:iCs/>
          <w:sz w:val="22"/>
          <w:szCs w:val="22"/>
        </w:rPr>
        <w:t>”,</w:t>
      </w:r>
      <w:r w:rsidRPr="001B46B7">
        <w:rPr>
          <w:rFonts w:ascii="Arial" w:hAnsi="Arial" w:cs="Arial"/>
          <w:i/>
          <w:sz w:val="22"/>
          <w:szCs w:val="22"/>
        </w:rPr>
        <w:t xml:space="preserve"> “</w:t>
      </w:r>
      <w:r w:rsidR="00C77946" w:rsidRPr="001B46B7">
        <w:rPr>
          <w:rFonts w:ascii="Arial" w:hAnsi="Arial" w:cs="Arial"/>
          <w:sz w:val="22"/>
          <w:szCs w:val="22"/>
        </w:rPr>
        <w:t>k</w:t>
      </w:r>
      <w:r w:rsidRPr="001B46B7">
        <w:rPr>
          <w:rFonts w:ascii="Arial" w:hAnsi="Arial" w:cs="Arial"/>
          <w:sz w:val="22"/>
          <w:szCs w:val="22"/>
        </w:rPr>
        <w:t>e manapun kamu menghadapkan wajahmu</w:t>
      </w:r>
      <w:r w:rsidR="00C77946" w:rsidRPr="001B46B7">
        <w:rPr>
          <w:rFonts w:ascii="Arial" w:hAnsi="Arial" w:cs="Arial"/>
          <w:sz w:val="22"/>
          <w:szCs w:val="22"/>
        </w:rPr>
        <w:t>,</w:t>
      </w:r>
      <w:r w:rsidRPr="001B46B7">
        <w:rPr>
          <w:rFonts w:ascii="Arial" w:hAnsi="Arial" w:cs="Arial"/>
          <w:sz w:val="22"/>
          <w:szCs w:val="22"/>
        </w:rPr>
        <w:t xml:space="preserve"> maka di sana ada kekuasaan Allah (dengan segala hukum-hukunya)”.</w:t>
      </w:r>
      <w:r w:rsidRPr="001B46B7">
        <w:rPr>
          <w:rStyle w:val="FootnoteReference"/>
          <w:rFonts w:ascii="Arial" w:hAnsi="Arial" w:cs="Arial"/>
          <w:sz w:val="22"/>
          <w:szCs w:val="22"/>
        </w:rPr>
        <w:footnoteReference w:id="25"/>
      </w:r>
    </w:p>
    <w:p w14:paraId="204CA2A0" w14:textId="77777777" w:rsidR="005143D2" w:rsidRPr="001B46B7" w:rsidRDefault="005143D2" w:rsidP="00573CEE">
      <w:pPr>
        <w:ind w:firstLine="720"/>
        <w:jc w:val="both"/>
        <w:rPr>
          <w:rFonts w:ascii="Arial" w:hAnsi="Arial" w:cs="Arial"/>
          <w:i/>
          <w:sz w:val="22"/>
          <w:szCs w:val="22"/>
        </w:rPr>
      </w:pPr>
      <w:r w:rsidRPr="001B46B7">
        <w:rPr>
          <w:rFonts w:ascii="Arial" w:hAnsi="Arial" w:cs="Arial"/>
          <w:sz w:val="22"/>
          <w:szCs w:val="22"/>
        </w:rPr>
        <w:t>Jika ditelaah secara mendalam</w:t>
      </w:r>
      <w:r w:rsidR="003B49AE" w:rsidRPr="001B46B7">
        <w:rPr>
          <w:rFonts w:ascii="Arial" w:hAnsi="Arial" w:cs="Arial"/>
          <w:sz w:val="22"/>
          <w:szCs w:val="22"/>
        </w:rPr>
        <w:t>,</w:t>
      </w:r>
      <w:r w:rsidRPr="001B46B7">
        <w:rPr>
          <w:rFonts w:ascii="Arial" w:hAnsi="Arial" w:cs="Arial"/>
          <w:sz w:val="22"/>
          <w:szCs w:val="22"/>
        </w:rPr>
        <w:t xml:space="preserve"> sebenarnya sudah sangat banyak sub</w:t>
      </w:r>
      <w:r w:rsidR="00AF3A9F" w:rsidRPr="001B46B7">
        <w:rPr>
          <w:rFonts w:ascii="Arial" w:hAnsi="Arial" w:cs="Arial"/>
          <w:sz w:val="22"/>
          <w:szCs w:val="22"/>
        </w:rPr>
        <w:t>-</w:t>
      </w:r>
      <w:r w:rsidRPr="001B46B7">
        <w:rPr>
          <w:rFonts w:ascii="Arial" w:hAnsi="Arial" w:cs="Arial"/>
          <w:sz w:val="22"/>
          <w:szCs w:val="22"/>
        </w:rPr>
        <w:t>stansi ajaran Islam yang mempunyai nilai-nilai hukum yang masuk ke dalam hukum nasional kita. Pengakuan negara atas berlakunya hukum Islam dalam bidang hukum keperdataan (</w:t>
      </w:r>
      <w:r w:rsidR="003B49AE" w:rsidRPr="001B46B7">
        <w:rPr>
          <w:rFonts w:ascii="Arial" w:hAnsi="Arial" w:cs="Arial"/>
          <w:iCs/>
          <w:sz w:val="22"/>
          <w:szCs w:val="22"/>
        </w:rPr>
        <w:t>muam</w:t>
      </w:r>
      <w:r w:rsidRPr="001B46B7">
        <w:rPr>
          <w:rFonts w:ascii="Arial" w:hAnsi="Arial" w:cs="Arial"/>
          <w:iCs/>
          <w:sz w:val="22"/>
          <w:szCs w:val="22"/>
        </w:rPr>
        <w:t>ala</w:t>
      </w:r>
      <w:r w:rsidR="003B49AE" w:rsidRPr="001B46B7">
        <w:rPr>
          <w:rFonts w:ascii="Arial" w:hAnsi="Arial" w:cs="Arial"/>
          <w:iCs/>
          <w:sz w:val="22"/>
          <w:szCs w:val="22"/>
        </w:rPr>
        <w:t>h</w:t>
      </w:r>
      <w:r w:rsidRPr="001B46B7">
        <w:rPr>
          <w:rFonts w:ascii="Arial" w:hAnsi="Arial" w:cs="Arial"/>
          <w:sz w:val="22"/>
          <w:szCs w:val="22"/>
        </w:rPr>
        <w:t>), utamanya hukum keluarga, sebenarnya merupaka</w:t>
      </w:r>
      <w:r w:rsidR="003B49AE" w:rsidRPr="001B46B7">
        <w:rPr>
          <w:rFonts w:ascii="Arial" w:hAnsi="Arial" w:cs="Arial"/>
          <w:sz w:val="22"/>
          <w:szCs w:val="22"/>
        </w:rPr>
        <w:t xml:space="preserve">n bukti </w:t>
      </w:r>
      <w:r w:rsidRPr="001B46B7">
        <w:rPr>
          <w:rFonts w:ascii="Arial" w:hAnsi="Arial" w:cs="Arial"/>
          <w:sz w:val="22"/>
          <w:szCs w:val="22"/>
        </w:rPr>
        <w:t>nyata bahwa nilai-nilai hukum Islam berlaku di dalam hukum nasional</w:t>
      </w:r>
      <w:r w:rsidR="003B49AE" w:rsidRPr="001B46B7">
        <w:rPr>
          <w:rFonts w:ascii="Arial" w:hAnsi="Arial" w:cs="Arial"/>
          <w:sz w:val="22"/>
          <w:szCs w:val="22"/>
        </w:rPr>
        <w:t>,</w:t>
      </w:r>
      <w:r w:rsidRPr="001B46B7">
        <w:rPr>
          <w:rFonts w:ascii="Arial" w:hAnsi="Arial" w:cs="Arial"/>
          <w:sz w:val="22"/>
          <w:szCs w:val="22"/>
        </w:rPr>
        <w:t xml:space="preserve"> meski terbatas pada masalah keperdataan tertentu. Beberapa nilai sub</w:t>
      </w:r>
      <w:r w:rsidR="00AF3A9F" w:rsidRPr="001B46B7">
        <w:rPr>
          <w:rFonts w:ascii="Arial" w:hAnsi="Arial" w:cs="Arial"/>
          <w:sz w:val="22"/>
          <w:szCs w:val="22"/>
        </w:rPr>
        <w:t>-</w:t>
      </w:r>
      <w:r w:rsidRPr="001B46B7">
        <w:rPr>
          <w:rFonts w:ascii="Arial" w:hAnsi="Arial" w:cs="Arial"/>
          <w:sz w:val="22"/>
          <w:szCs w:val="22"/>
        </w:rPr>
        <w:t>stantif a</w:t>
      </w:r>
      <w:r w:rsidR="003B49AE" w:rsidRPr="001B46B7">
        <w:rPr>
          <w:rFonts w:ascii="Arial" w:hAnsi="Arial" w:cs="Arial"/>
          <w:sz w:val="22"/>
          <w:szCs w:val="22"/>
        </w:rPr>
        <w:t>jaran Islam pada saat ini sudah</w:t>
      </w:r>
      <w:r w:rsidRPr="001B46B7">
        <w:rPr>
          <w:rFonts w:ascii="Arial" w:hAnsi="Arial" w:cs="Arial"/>
          <w:sz w:val="22"/>
          <w:szCs w:val="22"/>
        </w:rPr>
        <w:t xml:space="preserve"> masuk pula di dalam bidang hukum lain. Adanya keharusan adil bagi pemimpin atau permusyawaratan dalam peme</w:t>
      </w:r>
      <w:r w:rsidR="00AF3A9F" w:rsidRPr="001B46B7">
        <w:rPr>
          <w:rFonts w:ascii="Arial" w:hAnsi="Arial" w:cs="Arial"/>
          <w:sz w:val="22"/>
          <w:szCs w:val="22"/>
        </w:rPr>
        <w:t>-</w:t>
      </w:r>
      <w:r w:rsidRPr="001B46B7">
        <w:rPr>
          <w:rFonts w:ascii="Arial" w:hAnsi="Arial" w:cs="Arial"/>
          <w:sz w:val="22"/>
          <w:szCs w:val="22"/>
        </w:rPr>
        <w:t>rintahan yang berlaku di dalam hukum tata negara kita merupakan ketentuan yang nilai-nilainya bersumber dari hu</w:t>
      </w:r>
      <w:r w:rsidR="00AF3A9F" w:rsidRPr="001B46B7">
        <w:rPr>
          <w:rFonts w:ascii="Arial" w:hAnsi="Arial" w:cs="Arial"/>
          <w:sz w:val="22"/>
          <w:szCs w:val="22"/>
        </w:rPr>
        <w:t>-</w:t>
      </w:r>
      <w:r w:rsidRPr="001B46B7">
        <w:rPr>
          <w:rFonts w:ascii="Arial" w:hAnsi="Arial" w:cs="Arial"/>
          <w:sz w:val="22"/>
          <w:szCs w:val="22"/>
        </w:rPr>
        <w:t xml:space="preserve">kum Islam setelah dieklektiskan dengan hukum-hukum lain yang bernuansa </w:t>
      </w:r>
      <w:r w:rsidRPr="001B46B7">
        <w:rPr>
          <w:rFonts w:ascii="Arial" w:hAnsi="Arial" w:cs="Arial"/>
          <w:i/>
          <w:sz w:val="22"/>
          <w:szCs w:val="22"/>
        </w:rPr>
        <w:t>ka</w:t>
      </w:r>
      <w:r w:rsidR="00AF3A9F" w:rsidRPr="001B46B7">
        <w:rPr>
          <w:rFonts w:ascii="Arial" w:hAnsi="Arial" w:cs="Arial"/>
          <w:i/>
          <w:sz w:val="22"/>
          <w:szCs w:val="22"/>
        </w:rPr>
        <w:t>-</w:t>
      </w:r>
      <w:r w:rsidRPr="001B46B7">
        <w:rPr>
          <w:rFonts w:ascii="Arial" w:hAnsi="Arial" w:cs="Arial"/>
          <w:i/>
          <w:sz w:val="22"/>
          <w:szCs w:val="22"/>
        </w:rPr>
        <w:t>lima</w:t>
      </w:r>
      <w:r w:rsidR="00573CEE" w:rsidRPr="001B46B7">
        <w:rPr>
          <w:rFonts w:ascii="Arial" w:hAnsi="Arial" w:cs="Arial"/>
          <w:i/>
          <w:sz w:val="22"/>
          <w:szCs w:val="22"/>
        </w:rPr>
        <w:t xml:space="preserve">h </w:t>
      </w:r>
      <w:r w:rsidRPr="001B46B7">
        <w:rPr>
          <w:rFonts w:ascii="Arial" w:hAnsi="Arial" w:cs="Arial"/>
          <w:i/>
          <w:sz w:val="22"/>
          <w:szCs w:val="22"/>
        </w:rPr>
        <w:t>saw</w:t>
      </w:r>
      <w:r w:rsidR="00573CEE" w:rsidRPr="001B46B7">
        <w:rPr>
          <w:rFonts w:ascii="Arial" w:hAnsi="Arial" w:cs="Arial"/>
          <w:i/>
          <w:sz w:val="22"/>
          <w:szCs w:val="22"/>
        </w:rPr>
        <w:t>â</w:t>
      </w:r>
      <w:r w:rsidRPr="001B46B7">
        <w:rPr>
          <w:rFonts w:ascii="Arial" w:hAnsi="Arial" w:cs="Arial"/>
          <w:i/>
          <w:sz w:val="22"/>
          <w:szCs w:val="22"/>
        </w:rPr>
        <w:t>’</w:t>
      </w:r>
      <w:r w:rsidRPr="001B46B7">
        <w:rPr>
          <w:rFonts w:ascii="Arial" w:hAnsi="Arial" w:cs="Arial"/>
          <w:iCs/>
          <w:sz w:val="22"/>
          <w:szCs w:val="22"/>
        </w:rPr>
        <w:t>.</w:t>
      </w:r>
      <w:r w:rsidRPr="001B46B7">
        <w:rPr>
          <w:rStyle w:val="FootnoteReference"/>
          <w:rFonts w:ascii="Arial" w:hAnsi="Arial" w:cs="Arial"/>
          <w:iCs/>
          <w:sz w:val="22"/>
          <w:szCs w:val="22"/>
        </w:rPr>
        <w:footnoteReference w:id="26"/>
      </w:r>
    </w:p>
    <w:p w14:paraId="3707934A" w14:textId="77777777" w:rsidR="005143D2" w:rsidRPr="001B46B7" w:rsidRDefault="005143D2" w:rsidP="00DB19CC">
      <w:pPr>
        <w:ind w:firstLine="567"/>
        <w:jc w:val="both"/>
        <w:rPr>
          <w:rFonts w:ascii="Arial" w:hAnsi="Arial" w:cs="Arial"/>
          <w:i/>
          <w:sz w:val="22"/>
          <w:szCs w:val="22"/>
        </w:rPr>
      </w:pPr>
      <w:r w:rsidRPr="001B46B7">
        <w:rPr>
          <w:rFonts w:ascii="Arial" w:hAnsi="Arial" w:cs="Arial"/>
          <w:sz w:val="22"/>
          <w:szCs w:val="22"/>
        </w:rPr>
        <w:lastRenderedPageBreak/>
        <w:t>Begitu juga di dal</w:t>
      </w:r>
      <w:r w:rsidR="003E5FA3" w:rsidRPr="001B46B7">
        <w:rPr>
          <w:rFonts w:ascii="Arial" w:hAnsi="Arial" w:cs="Arial"/>
          <w:sz w:val="22"/>
          <w:szCs w:val="22"/>
        </w:rPr>
        <w:t>am hukum pidana, meski</w:t>
      </w:r>
      <w:r w:rsidRPr="001B46B7">
        <w:rPr>
          <w:rFonts w:ascii="Arial" w:hAnsi="Arial" w:cs="Arial"/>
          <w:sz w:val="22"/>
          <w:szCs w:val="22"/>
        </w:rPr>
        <w:t xml:space="preserve"> tidak sama persis dengan hukum </w:t>
      </w:r>
      <w:r w:rsidRPr="001B46B7">
        <w:rPr>
          <w:rFonts w:ascii="Arial" w:hAnsi="Arial" w:cs="Arial"/>
          <w:i/>
          <w:iCs/>
          <w:sz w:val="22"/>
          <w:szCs w:val="22"/>
        </w:rPr>
        <w:t>jin</w:t>
      </w:r>
      <w:r w:rsidR="003E5FA3" w:rsidRPr="001B46B7">
        <w:rPr>
          <w:rFonts w:ascii="Arial" w:hAnsi="Arial" w:cs="Arial"/>
          <w:i/>
          <w:iCs/>
          <w:sz w:val="22"/>
          <w:szCs w:val="22"/>
        </w:rPr>
        <w:t>â</w:t>
      </w:r>
      <w:r w:rsidRPr="001B46B7">
        <w:rPr>
          <w:rFonts w:ascii="Arial" w:hAnsi="Arial" w:cs="Arial"/>
          <w:i/>
          <w:iCs/>
          <w:sz w:val="22"/>
          <w:szCs w:val="22"/>
        </w:rPr>
        <w:t>y</w:t>
      </w:r>
      <w:r w:rsidR="003E5FA3" w:rsidRPr="001B46B7">
        <w:rPr>
          <w:rFonts w:ascii="Arial" w:hAnsi="Arial" w:cs="Arial"/>
          <w:i/>
          <w:iCs/>
          <w:sz w:val="22"/>
          <w:szCs w:val="22"/>
        </w:rPr>
        <w:t>â</w:t>
      </w:r>
      <w:r w:rsidRPr="001B46B7">
        <w:rPr>
          <w:rFonts w:ascii="Arial" w:hAnsi="Arial" w:cs="Arial"/>
          <w:i/>
          <w:iCs/>
          <w:sz w:val="22"/>
          <w:szCs w:val="22"/>
        </w:rPr>
        <w:t>t</w:t>
      </w:r>
      <w:r w:rsidRPr="001B46B7">
        <w:rPr>
          <w:rFonts w:ascii="Arial" w:hAnsi="Arial" w:cs="Arial"/>
          <w:sz w:val="22"/>
          <w:szCs w:val="22"/>
        </w:rPr>
        <w:t xml:space="preserve"> yang memberlakukan hukum Is</w:t>
      </w:r>
      <w:r w:rsidR="00AF3A9F" w:rsidRPr="001B46B7">
        <w:rPr>
          <w:rFonts w:ascii="Arial" w:hAnsi="Arial" w:cs="Arial"/>
          <w:sz w:val="22"/>
          <w:szCs w:val="22"/>
        </w:rPr>
        <w:t>-</w:t>
      </w:r>
      <w:r w:rsidRPr="001B46B7">
        <w:rPr>
          <w:rFonts w:ascii="Arial" w:hAnsi="Arial" w:cs="Arial"/>
          <w:sz w:val="22"/>
          <w:szCs w:val="22"/>
        </w:rPr>
        <w:t xml:space="preserve">lam secara apa adanya tentang hukum </w:t>
      </w:r>
      <w:r w:rsidRPr="001B46B7">
        <w:rPr>
          <w:rFonts w:ascii="Arial" w:hAnsi="Arial" w:cs="Arial"/>
          <w:i/>
          <w:sz w:val="22"/>
          <w:szCs w:val="22"/>
          <w:u w:val="single"/>
        </w:rPr>
        <w:t>h</w:t>
      </w:r>
      <w:r w:rsidRPr="001B46B7">
        <w:rPr>
          <w:rFonts w:ascii="Arial" w:hAnsi="Arial" w:cs="Arial"/>
          <w:i/>
          <w:sz w:val="22"/>
          <w:szCs w:val="22"/>
        </w:rPr>
        <w:t>ad</w:t>
      </w:r>
      <w:r w:rsidRPr="001B46B7">
        <w:rPr>
          <w:rStyle w:val="FootnoteReference"/>
          <w:rFonts w:ascii="Arial" w:hAnsi="Arial" w:cs="Arial"/>
          <w:iCs/>
          <w:sz w:val="22"/>
          <w:szCs w:val="22"/>
        </w:rPr>
        <w:footnoteReference w:id="27"/>
      </w:r>
      <w:r w:rsidRPr="001B46B7">
        <w:rPr>
          <w:rFonts w:ascii="Arial" w:hAnsi="Arial" w:cs="Arial"/>
          <w:sz w:val="22"/>
          <w:szCs w:val="22"/>
        </w:rPr>
        <w:t xml:space="preserve"> dan </w:t>
      </w:r>
      <w:r w:rsidRPr="001B46B7">
        <w:rPr>
          <w:rFonts w:ascii="Arial" w:hAnsi="Arial" w:cs="Arial"/>
          <w:i/>
          <w:sz w:val="22"/>
          <w:szCs w:val="22"/>
        </w:rPr>
        <w:t>qish</w:t>
      </w:r>
      <w:r w:rsidR="003E5FA3" w:rsidRPr="001B46B7">
        <w:rPr>
          <w:rFonts w:ascii="Arial" w:hAnsi="Arial" w:cs="Arial"/>
          <w:i/>
          <w:sz w:val="22"/>
          <w:szCs w:val="22"/>
        </w:rPr>
        <w:t>â</w:t>
      </w:r>
      <w:r w:rsidRPr="001B46B7">
        <w:rPr>
          <w:rFonts w:ascii="Arial" w:hAnsi="Arial" w:cs="Arial"/>
          <w:i/>
          <w:sz w:val="22"/>
          <w:szCs w:val="22"/>
        </w:rPr>
        <w:t>s</w:t>
      </w:r>
      <w:r w:rsidR="003E5FA3" w:rsidRPr="001B46B7">
        <w:rPr>
          <w:rFonts w:ascii="Arial" w:hAnsi="Arial" w:cs="Arial"/>
          <w:i/>
          <w:sz w:val="22"/>
          <w:szCs w:val="22"/>
        </w:rPr>
        <w:t>h</w:t>
      </w:r>
      <w:r w:rsidRPr="001B46B7">
        <w:rPr>
          <w:rFonts w:ascii="Arial" w:hAnsi="Arial" w:cs="Arial"/>
          <w:sz w:val="22"/>
          <w:szCs w:val="22"/>
        </w:rPr>
        <w:t>, sesungguhnya sudah banyak nilai-nilai hukum Islam yang dimuat di dalam hukum pidana kita</w:t>
      </w:r>
      <w:r w:rsidR="003E5FA3" w:rsidRPr="001B46B7">
        <w:rPr>
          <w:rFonts w:ascii="Arial" w:hAnsi="Arial" w:cs="Arial"/>
          <w:sz w:val="22"/>
          <w:szCs w:val="22"/>
        </w:rPr>
        <w:t>,</w:t>
      </w:r>
      <w:r w:rsidRPr="001B46B7">
        <w:rPr>
          <w:rFonts w:ascii="Arial" w:hAnsi="Arial" w:cs="Arial"/>
          <w:sz w:val="22"/>
          <w:szCs w:val="22"/>
        </w:rPr>
        <w:t xml:space="preserve"> se</w:t>
      </w:r>
      <w:r w:rsidR="00AF3A9F" w:rsidRPr="001B46B7">
        <w:rPr>
          <w:rFonts w:ascii="Arial" w:hAnsi="Arial" w:cs="Arial"/>
          <w:sz w:val="22"/>
          <w:szCs w:val="22"/>
        </w:rPr>
        <w:t>-</w:t>
      </w:r>
      <w:r w:rsidRPr="001B46B7">
        <w:rPr>
          <w:rFonts w:ascii="Arial" w:hAnsi="Arial" w:cs="Arial"/>
          <w:sz w:val="22"/>
          <w:szCs w:val="22"/>
        </w:rPr>
        <w:t>perti adanya hukuman mati dan hukuman berat lainnya bagi kejahatan yang sangat membahayakan terhadap agama, jiwa, harta, ma</w:t>
      </w:r>
      <w:r w:rsidR="003E5FA3" w:rsidRPr="001B46B7">
        <w:rPr>
          <w:rFonts w:ascii="Arial" w:hAnsi="Arial" w:cs="Arial"/>
          <w:sz w:val="22"/>
          <w:szCs w:val="22"/>
        </w:rPr>
        <w:t>rtabat, dan ketu</w:t>
      </w:r>
      <w:r w:rsidR="00AF3A9F" w:rsidRPr="001B46B7">
        <w:rPr>
          <w:rFonts w:ascii="Arial" w:hAnsi="Arial" w:cs="Arial"/>
          <w:sz w:val="22"/>
          <w:szCs w:val="22"/>
        </w:rPr>
        <w:t>-</w:t>
      </w:r>
      <w:r w:rsidR="003E5FA3" w:rsidRPr="001B46B7">
        <w:rPr>
          <w:rFonts w:ascii="Arial" w:hAnsi="Arial" w:cs="Arial"/>
          <w:sz w:val="22"/>
          <w:szCs w:val="22"/>
        </w:rPr>
        <w:t xml:space="preserve">runan manusia. </w:t>
      </w:r>
      <w:r w:rsidRPr="001B46B7">
        <w:rPr>
          <w:rFonts w:ascii="Arial" w:hAnsi="Arial" w:cs="Arial"/>
          <w:sz w:val="22"/>
          <w:szCs w:val="22"/>
        </w:rPr>
        <w:t xml:space="preserve">Begitu juga adanya kewenangan </w:t>
      </w:r>
      <w:r w:rsidRPr="001B46B7">
        <w:rPr>
          <w:rFonts w:ascii="Arial" w:hAnsi="Arial" w:cs="Arial"/>
          <w:i/>
          <w:sz w:val="22"/>
          <w:szCs w:val="22"/>
        </w:rPr>
        <w:t>ta’z</w:t>
      </w:r>
      <w:r w:rsidR="00DB19CC" w:rsidRPr="001B46B7">
        <w:rPr>
          <w:rFonts w:ascii="Arial" w:hAnsi="Arial" w:cs="Arial"/>
          <w:i/>
          <w:sz w:val="22"/>
          <w:szCs w:val="22"/>
        </w:rPr>
        <w:t>î</w:t>
      </w:r>
      <w:r w:rsidRPr="001B46B7">
        <w:rPr>
          <w:rFonts w:ascii="Arial" w:hAnsi="Arial" w:cs="Arial"/>
          <w:i/>
          <w:sz w:val="22"/>
          <w:szCs w:val="22"/>
        </w:rPr>
        <w:t xml:space="preserve">r </w:t>
      </w:r>
      <w:r w:rsidRPr="001B46B7">
        <w:rPr>
          <w:rFonts w:ascii="Arial" w:hAnsi="Arial" w:cs="Arial"/>
          <w:sz w:val="22"/>
          <w:szCs w:val="22"/>
        </w:rPr>
        <w:t>(kewenangan menen</w:t>
      </w:r>
      <w:r w:rsidR="00AF3A9F" w:rsidRPr="001B46B7">
        <w:rPr>
          <w:rFonts w:ascii="Arial" w:hAnsi="Arial" w:cs="Arial"/>
          <w:sz w:val="22"/>
          <w:szCs w:val="22"/>
        </w:rPr>
        <w:t>-</w:t>
      </w:r>
      <w:r w:rsidRPr="001B46B7">
        <w:rPr>
          <w:rFonts w:ascii="Arial" w:hAnsi="Arial" w:cs="Arial"/>
          <w:sz w:val="22"/>
          <w:szCs w:val="22"/>
        </w:rPr>
        <w:t>tukan hukuman yang setimpal berda</w:t>
      </w:r>
      <w:r w:rsidR="00AF3A9F" w:rsidRPr="001B46B7">
        <w:rPr>
          <w:rFonts w:ascii="Arial" w:hAnsi="Arial" w:cs="Arial"/>
          <w:sz w:val="22"/>
          <w:szCs w:val="22"/>
        </w:rPr>
        <w:t>-</w:t>
      </w:r>
      <w:r w:rsidRPr="001B46B7">
        <w:rPr>
          <w:rFonts w:ascii="Arial" w:hAnsi="Arial" w:cs="Arial"/>
          <w:sz w:val="22"/>
          <w:szCs w:val="22"/>
        </w:rPr>
        <w:t xml:space="preserve">sarkan pertimbangan hakim, selain </w:t>
      </w:r>
      <w:r w:rsidRPr="001B46B7">
        <w:rPr>
          <w:rFonts w:ascii="Arial" w:hAnsi="Arial" w:cs="Arial"/>
          <w:i/>
          <w:sz w:val="22"/>
          <w:szCs w:val="22"/>
          <w:u w:val="single"/>
        </w:rPr>
        <w:t>h</w:t>
      </w:r>
      <w:r w:rsidRPr="001B46B7">
        <w:rPr>
          <w:rFonts w:ascii="Arial" w:hAnsi="Arial" w:cs="Arial"/>
          <w:i/>
          <w:sz w:val="22"/>
          <w:szCs w:val="22"/>
        </w:rPr>
        <w:t>ad</w:t>
      </w:r>
      <w:r w:rsidRPr="001B46B7">
        <w:rPr>
          <w:rFonts w:ascii="Arial" w:hAnsi="Arial" w:cs="Arial"/>
          <w:sz w:val="22"/>
          <w:szCs w:val="22"/>
        </w:rPr>
        <w:t xml:space="preserve"> dan </w:t>
      </w:r>
      <w:r w:rsidR="00DB19CC" w:rsidRPr="001B46B7">
        <w:rPr>
          <w:rFonts w:ascii="Arial" w:hAnsi="Arial" w:cs="Arial"/>
          <w:i/>
          <w:sz w:val="22"/>
          <w:szCs w:val="22"/>
        </w:rPr>
        <w:t>qishash</w:t>
      </w:r>
      <w:r w:rsidRPr="001B46B7">
        <w:rPr>
          <w:rStyle w:val="FootnoteReference"/>
          <w:rFonts w:ascii="Arial" w:hAnsi="Arial" w:cs="Arial"/>
          <w:iCs/>
          <w:sz w:val="22"/>
          <w:szCs w:val="22"/>
        </w:rPr>
        <w:footnoteReference w:id="28"/>
      </w:r>
      <w:r w:rsidRPr="001B46B7">
        <w:rPr>
          <w:rFonts w:ascii="Arial" w:hAnsi="Arial" w:cs="Arial"/>
          <w:sz w:val="22"/>
          <w:szCs w:val="22"/>
        </w:rPr>
        <w:t xml:space="preserve">) merupakan peluang untuk memasukkan substansi nilai-nilai hukum Islam dengan mengacu pada tujuan </w:t>
      </w:r>
      <w:r w:rsidRPr="001B46B7">
        <w:rPr>
          <w:rFonts w:ascii="Arial" w:hAnsi="Arial" w:cs="Arial"/>
          <w:i/>
          <w:iCs/>
          <w:sz w:val="22"/>
          <w:szCs w:val="22"/>
        </w:rPr>
        <w:t>syar’</w:t>
      </w:r>
      <w:r w:rsidR="00DB19CC" w:rsidRPr="001B46B7">
        <w:rPr>
          <w:rFonts w:ascii="Arial" w:hAnsi="Arial" w:cs="Arial"/>
          <w:i/>
          <w:iCs/>
          <w:sz w:val="22"/>
          <w:szCs w:val="22"/>
        </w:rPr>
        <w:t>î</w:t>
      </w:r>
      <w:r w:rsidRPr="001B46B7">
        <w:rPr>
          <w:rFonts w:ascii="Arial" w:hAnsi="Arial" w:cs="Arial"/>
          <w:iCs/>
          <w:sz w:val="22"/>
          <w:szCs w:val="22"/>
        </w:rPr>
        <w:t>(</w:t>
      </w:r>
      <w:r w:rsidRPr="001B46B7">
        <w:rPr>
          <w:rFonts w:ascii="Arial" w:hAnsi="Arial" w:cs="Arial"/>
          <w:i/>
          <w:sz w:val="22"/>
          <w:szCs w:val="22"/>
        </w:rPr>
        <w:t>maq</w:t>
      </w:r>
      <w:r w:rsidR="00DB19CC" w:rsidRPr="001B46B7">
        <w:rPr>
          <w:rFonts w:ascii="Arial" w:hAnsi="Arial" w:cs="Arial"/>
          <w:i/>
          <w:sz w:val="22"/>
          <w:szCs w:val="22"/>
        </w:rPr>
        <w:t>â</w:t>
      </w:r>
      <w:r w:rsidRPr="001B46B7">
        <w:rPr>
          <w:rFonts w:ascii="Arial" w:hAnsi="Arial" w:cs="Arial"/>
          <w:i/>
          <w:sz w:val="22"/>
          <w:szCs w:val="22"/>
        </w:rPr>
        <w:t>shid</w:t>
      </w:r>
      <w:r w:rsidR="00DB19CC" w:rsidRPr="001B46B7">
        <w:rPr>
          <w:rFonts w:ascii="Arial" w:hAnsi="Arial" w:cs="Arial"/>
          <w:i/>
          <w:sz w:val="22"/>
          <w:szCs w:val="22"/>
        </w:rPr>
        <w:t xml:space="preserve"> al-</w:t>
      </w:r>
      <w:r w:rsidRPr="001B46B7">
        <w:rPr>
          <w:rFonts w:ascii="Arial" w:hAnsi="Arial" w:cs="Arial"/>
          <w:i/>
          <w:sz w:val="22"/>
          <w:szCs w:val="22"/>
        </w:rPr>
        <w:t>syar</w:t>
      </w:r>
      <w:r w:rsidR="00DB19CC" w:rsidRPr="001B46B7">
        <w:rPr>
          <w:rFonts w:ascii="Arial" w:hAnsi="Arial" w:cs="Arial"/>
          <w:i/>
          <w:sz w:val="22"/>
          <w:szCs w:val="22"/>
        </w:rPr>
        <w:t>î’ah</w:t>
      </w:r>
      <w:r w:rsidRPr="001B46B7">
        <w:rPr>
          <w:rFonts w:ascii="Arial" w:hAnsi="Arial" w:cs="Arial"/>
          <w:iCs/>
          <w:sz w:val="22"/>
          <w:szCs w:val="22"/>
        </w:rPr>
        <w:t>).</w:t>
      </w:r>
    </w:p>
    <w:p w14:paraId="38AA5C71" w14:textId="77777777" w:rsidR="005143D2" w:rsidRPr="001B46B7" w:rsidRDefault="005143D2" w:rsidP="00426F4C">
      <w:pPr>
        <w:ind w:firstLine="567"/>
        <w:jc w:val="both"/>
        <w:rPr>
          <w:rFonts w:ascii="Arial" w:hAnsi="Arial" w:cs="Arial"/>
          <w:sz w:val="22"/>
          <w:szCs w:val="22"/>
        </w:rPr>
      </w:pPr>
      <w:r w:rsidRPr="001B46B7">
        <w:rPr>
          <w:rFonts w:ascii="Arial" w:hAnsi="Arial" w:cs="Arial"/>
          <w:sz w:val="22"/>
          <w:szCs w:val="22"/>
        </w:rPr>
        <w:t>Adalah menarik bahwa banyak se</w:t>
      </w:r>
      <w:r w:rsidR="00AF3A9F" w:rsidRPr="001B46B7">
        <w:rPr>
          <w:rFonts w:ascii="Arial" w:hAnsi="Arial" w:cs="Arial"/>
          <w:sz w:val="22"/>
          <w:szCs w:val="22"/>
        </w:rPr>
        <w:t>-</w:t>
      </w:r>
      <w:r w:rsidRPr="001B46B7">
        <w:rPr>
          <w:rFonts w:ascii="Arial" w:hAnsi="Arial" w:cs="Arial"/>
          <w:sz w:val="22"/>
          <w:szCs w:val="22"/>
        </w:rPr>
        <w:t>kali asas-asas hukum Islam yang sudah digali dan tergali sejak berabad-abad yang lalu ternyata sejalan dengan a</w:t>
      </w:r>
      <w:r w:rsidR="00426F4C" w:rsidRPr="001B46B7">
        <w:rPr>
          <w:rFonts w:ascii="Arial" w:hAnsi="Arial" w:cs="Arial"/>
          <w:sz w:val="22"/>
          <w:szCs w:val="22"/>
        </w:rPr>
        <w:t>sas-asas hukum umum yang  moder</w:t>
      </w:r>
      <w:r w:rsidRPr="001B46B7">
        <w:rPr>
          <w:rFonts w:ascii="Arial" w:hAnsi="Arial" w:cs="Arial"/>
          <w:sz w:val="22"/>
          <w:szCs w:val="22"/>
        </w:rPr>
        <w:t>n</w:t>
      </w:r>
      <w:r w:rsidR="00426F4C" w:rsidRPr="001B46B7">
        <w:rPr>
          <w:rFonts w:ascii="Arial" w:hAnsi="Arial" w:cs="Arial"/>
          <w:sz w:val="22"/>
          <w:szCs w:val="22"/>
        </w:rPr>
        <w:t>,</w:t>
      </w:r>
      <w:r w:rsidRPr="001B46B7">
        <w:rPr>
          <w:rFonts w:ascii="Arial" w:hAnsi="Arial" w:cs="Arial"/>
          <w:sz w:val="22"/>
          <w:szCs w:val="22"/>
        </w:rPr>
        <w:t xml:space="preserve"> se</w:t>
      </w:r>
      <w:r w:rsidR="00AF3A9F" w:rsidRPr="001B46B7">
        <w:rPr>
          <w:rFonts w:ascii="Arial" w:hAnsi="Arial" w:cs="Arial"/>
          <w:sz w:val="22"/>
          <w:szCs w:val="22"/>
        </w:rPr>
        <w:t>-</w:t>
      </w:r>
      <w:r w:rsidRPr="001B46B7">
        <w:rPr>
          <w:rFonts w:ascii="Arial" w:hAnsi="Arial" w:cs="Arial"/>
          <w:sz w:val="22"/>
          <w:szCs w:val="22"/>
        </w:rPr>
        <w:t>hingga saya pernah mengatakan, “</w:t>
      </w:r>
      <w:r w:rsidR="00426F4C" w:rsidRPr="001B46B7">
        <w:rPr>
          <w:rFonts w:ascii="Arial" w:hAnsi="Arial" w:cs="Arial"/>
          <w:sz w:val="22"/>
          <w:szCs w:val="22"/>
        </w:rPr>
        <w:t>Hu</w:t>
      </w:r>
      <w:r w:rsidR="00AF3A9F" w:rsidRPr="001B46B7">
        <w:rPr>
          <w:rFonts w:ascii="Arial" w:hAnsi="Arial" w:cs="Arial"/>
          <w:sz w:val="22"/>
          <w:szCs w:val="22"/>
        </w:rPr>
        <w:t>-</w:t>
      </w:r>
      <w:r w:rsidR="00426F4C" w:rsidRPr="001B46B7">
        <w:rPr>
          <w:rFonts w:ascii="Arial" w:hAnsi="Arial" w:cs="Arial"/>
          <w:sz w:val="22"/>
          <w:szCs w:val="22"/>
        </w:rPr>
        <w:t>kum Islam sudah moder</w:t>
      </w:r>
      <w:r w:rsidRPr="001B46B7">
        <w:rPr>
          <w:rFonts w:ascii="Arial" w:hAnsi="Arial" w:cs="Arial"/>
          <w:sz w:val="22"/>
          <w:szCs w:val="22"/>
        </w:rPr>
        <w:t>n lebih dulu da</w:t>
      </w:r>
      <w:r w:rsidR="00426F4C" w:rsidRPr="001B46B7">
        <w:rPr>
          <w:rFonts w:ascii="Arial" w:hAnsi="Arial" w:cs="Arial"/>
          <w:sz w:val="22"/>
          <w:szCs w:val="22"/>
        </w:rPr>
        <w:t>ripada hukum yang katanya moder</w:t>
      </w:r>
      <w:r w:rsidRPr="001B46B7">
        <w:rPr>
          <w:rFonts w:ascii="Arial" w:hAnsi="Arial" w:cs="Arial"/>
          <w:sz w:val="22"/>
          <w:szCs w:val="22"/>
        </w:rPr>
        <w:t>n”. Hal-hal tersebut bisa dilihat dari contoh-contoh sebagai berikut:</w:t>
      </w:r>
    </w:p>
    <w:p w14:paraId="7AA93DBA" w14:textId="77777777" w:rsidR="005143D2" w:rsidRPr="001B46B7" w:rsidRDefault="005143D2" w:rsidP="005143D2">
      <w:pPr>
        <w:ind w:firstLine="720"/>
        <w:jc w:val="both"/>
        <w:rPr>
          <w:rFonts w:ascii="Arial" w:hAnsi="Arial" w:cs="Arial"/>
          <w:sz w:val="22"/>
          <w:szCs w:val="22"/>
        </w:rPr>
      </w:pPr>
    </w:p>
    <w:p w14:paraId="49B2113D" w14:textId="77777777" w:rsidR="005143D2" w:rsidRPr="001B46B7" w:rsidRDefault="005143D2" w:rsidP="00A55273">
      <w:pPr>
        <w:pStyle w:val="ListParagraph"/>
        <w:numPr>
          <w:ilvl w:val="0"/>
          <w:numId w:val="2"/>
        </w:numPr>
        <w:spacing w:after="0" w:line="240" w:lineRule="auto"/>
        <w:ind w:left="284" w:hanging="284"/>
        <w:jc w:val="both"/>
        <w:rPr>
          <w:rFonts w:ascii="Arial" w:hAnsi="Arial"/>
          <w:b/>
          <w:iCs/>
        </w:rPr>
      </w:pPr>
      <w:r w:rsidRPr="001B46B7">
        <w:rPr>
          <w:rFonts w:ascii="Arial" w:hAnsi="Arial"/>
          <w:b/>
          <w:iCs/>
        </w:rPr>
        <w:t xml:space="preserve">Penjenjangan </w:t>
      </w:r>
      <w:r w:rsidR="00A55273" w:rsidRPr="001B46B7">
        <w:rPr>
          <w:rFonts w:ascii="Arial" w:hAnsi="Arial"/>
          <w:b/>
          <w:iCs/>
        </w:rPr>
        <w:t>H</w:t>
      </w:r>
      <w:r w:rsidRPr="001B46B7">
        <w:rPr>
          <w:rFonts w:ascii="Arial" w:hAnsi="Arial"/>
          <w:b/>
          <w:iCs/>
        </w:rPr>
        <w:t>ukum</w:t>
      </w:r>
    </w:p>
    <w:p w14:paraId="4F4C36FD" w14:textId="77777777" w:rsidR="005143D2" w:rsidRPr="001B46B7" w:rsidRDefault="005143D2" w:rsidP="0018177C">
      <w:pPr>
        <w:ind w:firstLine="720"/>
        <w:jc w:val="both"/>
        <w:rPr>
          <w:rFonts w:ascii="Arial" w:hAnsi="Arial" w:cs="Arial"/>
          <w:sz w:val="22"/>
          <w:szCs w:val="22"/>
        </w:rPr>
      </w:pPr>
      <w:r w:rsidRPr="001B46B7">
        <w:rPr>
          <w:rFonts w:ascii="Arial" w:hAnsi="Arial" w:cs="Arial"/>
          <w:sz w:val="22"/>
          <w:szCs w:val="22"/>
        </w:rPr>
        <w:t>D</w:t>
      </w:r>
      <w:r w:rsidR="0018177C" w:rsidRPr="001B46B7">
        <w:rPr>
          <w:rFonts w:ascii="Arial" w:hAnsi="Arial" w:cs="Arial"/>
          <w:sz w:val="22"/>
          <w:szCs w:val="22"/>
        </w:rPr>
        <w:t>i dalam hukum tata negara mo</w:t>
      </w:r>
      <w:r w:rsidR="00AF3A9F" w:rsidRPr="001B46B7">
        <w:rPr>
          <w:rFonts w:ascii="Arial" w:hAnsi="Arial" w:cs="Arial"/>
          <w:sz w:val="22"/>
          <w:szCs w:val="22"/>
        </w:rPr>
        <w:t>-</w:t>
      </w:r>
      <w:r w:rsidR="0018177C" w:rsidRPr="001B46B7">
        <w:rPr>
          <w:rFonts w:ascii="Arial" w:hAnsi="Arial" w:cs="Arial"/>
          <w:sz w:val="22"/>
          <w:szCs w:val="22"/>
        </w:rPr>
        <w:t>der</w:t>
      </w:r>
      <w:r w:rsidRPr="001B46B7">
        <w:rPr>
          <w:rFonts w:ascii="Arial" w:hAnsi="Arial" w:cs="Arial"/>
          <w:sz w:val="22"/>
          <w:szCs w:val="22"/>
        </w:rPr>
        <w:t xml:space="preserve">n ada teori </w:t>
      </w:r>
      <w:r w:rsidRPr="001B46B7">
        <w:rPr>
          <w:rFonts w:ascii="Arial" w:hAnsi="Arial" w:cs="Arial"/>
          <w:i/>
          <w:sz w:val="22"/>
          <w:szCs w:val="22"/>
        </w:rPr>
        <w:t>stuffenbau</w:t>
      </w:r>
      <w:r w:rsidRPr="001B46B7">
        <w:rPr>
          <w:rStyle w:val="FootnoteReference"/>
          <w:rFonts w:ascii="Arial" w:hAnsi="Arial" w:cs="Arial"/>
          <w:iCs/>
          <w:sz w:val="22"/>
          <w:szCs w:val="22"/>
        </w:rPr>
        <w:footnoteReference w:id="29"/>
      </w:r>
      <w:r w:rsidRPr="001B46B7">
        <w:rPr>
          <w:rFonts w:ascii="Arial" w:hAnsi="Arial" w:cs="Arial"/>
          <w:sz w:val="22"/>
          <w:szCs w:val="22"/>
        </w:rPr>
        <w:t xml:space="preserve"> atau penjenjangan peraturan perundang-undangan</w:t>
      </w:r>
      <w:r w:rsidR="0018177C" w:rsidRPr="001B46B7">
        <w:rPr>
          <w:rFonts w:ascii="Arial" w:hAnsi="Arial" w:cs="Arial"/>
          <w:sz w:val="22"/>
          <w:szCs w:val="22"/>
        </w:rPr>
        <w:t>,</w:t>
      </w:r>
      <w:r w:rsidRPr="001B46B7">
        <w:rPr>
          <w:rFonts w:ascii="Arial" w:hAnsi="Arial" w:cs="Arial"/>
          <w:sz w:val="22"/>
          <w:szCs w:val="22"/>
        </w:rPr>
        <w:t xml:space="preserve"> yang menyatakan bahwa hu</w:t>
      </w:r>
      <w:r w:rsidR="00AF3A9F" w:rsidRPr="001B46B7">
        <w:rPr>
          <w:rFonts w:ascii="Arial" w:hAnsi="Arial" w:cs="Arial"/>
          <w:sz w:val="22"/>
          <w:szCs w:val="22"/>
        </w:rPr>
        <w:t>-</w:t>
      </w:r>
      <w:r w:rsidRPr="001B46B7">
        <w:rPr>
          <w:rFonts w:ascii="Arial" w:hAnsi="Arial" w:cs="Arial"/>
          <w:sz w:val="22"/>
          <w:szCs w:val="22"/>
        </w:rPr>
        <w:t>kum-hukum di dalam negara harus tersusun secara hi</w:t>
      </w:r>
      <w:r w:rsidR="0018177C" w:rsidRPr="001B46B7">
        <w:rPr>
          <w:rFonts w:ascii="Arial" w:hAnsi="Arial" w:cs="Arial"/>
          <w:sz w:val="22"/>
          <w:szCs w:val="22"/>
        </w:rPr>
        <w:t>e</w:t>
      </w:r>
      <w:r w:rsidRPr="001B46B7">
        <w:rPr>
          <w:rFonts w:ascii="Arial" w:hAnsi="Arial" w:cs="Arial"/>
          <w:sz w:val="22"/>
          <w:szCs w:val="22"/>
        </w:rPr>
        <w:t>rakis dengan prinsip urutan yang lebih rendah harus ber</w:t>
      </w:r>
      <w:r w:rsidR="00AF3A9F" w:rsidRPr="001B46B7">
        <w:rPr>
          <w:rFonts w:ascii="Arial" w:hAnsi="Arial" w:cs="Arial"/>
          <w:sz w:val="22"/>
          <w:szCs w:val="22"/>
        </w:rPr>
        <w:t>-</w:t>
      </w:r>
      <w:r w:rsidRPr="001B46B7">
        <w:rPr>
          <w:rFonts w:ascii="Arial" w:hAnsi="Arial" w:cs="Arial"/>
          <w:sz w:val="22"/>
          <w:szCs w:val="22"/>
        </w:rPr>
        <w:t>sumber dari peraturan yang urutannya terletak di atasnya (lebih dulu) serta tidak boleh bertentangan dengannya. Menurut teori yang diajarkan oleh Hans Kelsen ini</w:t>
      </w:r>
      <w:r w:rsidR="0018177C" w:rsidRPr="001B46B7">
        <w:rPr>
          <w:rFonts w:ascii="Arial" w:hAnsi="Arial" w:cs="Arial"/>
          <w:sz w:val="22"/>
          <w:szCs w:val="22"/>
        </w:rPr>
        <w:t>,</w:t>
      </w:r>
      <w:r w:rsidRPr="001B46B7">
        <w:rPr>
          <w:rFonts w:ascii="Arial" w:hAnsi="Arial" w:cs="Arial"/>
          <w:sz w:val="22"/>
          <w:szCs w:val="22"/>
        </w:rPr>
        <w:t xml:space="preserve"> peraturan perundang-undangan yang tertinggi adalah konstitusi yang kemu</w:t>
      </w:r>
      <w:r w:rsidR="00AF3A9F" w:rsidRPr="001B46B7">
        <w:rPr>
          <w:rFonts w:ascii="Arial" w:hAnsi="Arial" w:cs="Arial"/>
          <w:sz w:val="22"/>
          <w:szCs w:val="22"/>
        </w:rPr>
        <w:t>-</w:t>
      </w:r>
      <w:r w:rsidRPr="001B46B7">
        <w:rPr>
          <w:rFonts w:ascii="Arial" w:hAnsi="Arial" w:cs="Arial"/>
          <w:sz w:val="22"/>
          <w:szCs w:val="22"/>
        </w:rPr>
        <w:t>dian disusul oleh UU dan seterusnya ke bawah. Ajaran penjenjangan ini sudah dikenal di dalam hukum Islam</w:t>
      </w:r>
      <w:r w:rsidR="0018177C" w:rsidRPr="001B46B7">
        <w:rPr>
          <w:rFonts w:ascii="Arial" w:hAnsi="Arial" w:cs="Arial"/>
          <w:sz w:val="22"/>
          <w:szCs w:val="22"/>
        </w:rPr>
        <w:t>,</w:t>
      </w:r>
      <w:r w:rsidRPr="001B46B7">
        <w:rPr>
          <w:rFonts w:ascii="Arial" w:hAnsi="Arial" w:cs="Arial"/>
          <w:sz w:val="22"/>
          <w:szCs w:val="22"/>
        </w:rPr>
        <w:t xml:space="preserve"> yang se</w:t>
      </w:r>
      <w:r w:rsidR="00AF3A9F" w:rsidRPr="001B46B7">
        <w:rPr>
          <w:rFonts w:ascii="Arial" w:hAnsi="Arial" w:cs="Arial"/>
          <w:sz w:val="22"/>
          <w:szCs w:val="22"/>
        </w:rPr>
        <w:t>-</w:t>
      </w:r>
      <w:r w:rsidRPr="001B46B7">
        <w:rPr>
          <w:rFonts w:ascii="Arial" w:hAnsi="Arial" w:cs="Arial"/>
          <w:sz w:val="22"/>
          <w:szCs w:val="22"/>
        </w:rPr>
        <w:t>jak awal menegaskan bahwa pengam</w:t>
      </w:r>
      <w:r w:rsidR="00AF3A9F" w:rsidRPr="001B46B7">
        <w:rPr>
          <w:rFonts w:ascii="Arial" w:hAnsi="Arial" w:cs="Arial"/>
          <w:sz w:val="22"/>
          <w:szCs w:val="22"/>
        </w:rPr>
        <w:t>-</w:t>
      </w:r>
      <w:r w:rsidRPr="001B46B7">
        <w:rPr>
          <w:rFonts w:ascii="Arial" w:hAnsi="Arial" w:cs="Arial"/>
          <w:sz w:val="22"/>
          <w:szCs w:val="22"/>
        </w:rPr>
        <w:t>bilan hukum ha</w:t>
      </w:r>
      <w:r w:rsidR="0018177C" w:rsidRPr="001B46B7">
        <w:rPr>
          <w:rFonts w:ascii="Arial" w:hAnsi="Arial" w:cs="Arial"/>
          <w:sz w:val="22"/>
          <w:szCs w:val="22"/>
        </w:rPr>
        <w:t xml:space="preserve">rus berjenjang mulai dari </w:t>
      </w:r>
      <w:r w:rsidR="00244BE3" w:rsidRPr="001B46B7">
        <w:rPr>
          <w:rFonts w:ascii="Arial" w:hAnsi="Arial" w:cs="Arial"/>
          <w:sz w:val="22"/>
          <w:szCs w:val="22"/>
        </w:rPr>
        <w:t>a</w:t>
      </w:r>
      <w:r w:rsidR="0018177C" w:rsidRPr="001B46B7">
        <w:rPr>
          <w:rFonts w:ascii="Arial" w:hAnsi="Arial" w:cs="Arial"/>
          <w:sz w:val="22"/>
          <w:szCs w:val="22"/>
        </w:rPr>
        <w:t>l</w:t>
      </w:r>
      <w:r w:rsidR="00244BE3" w:rsidRPr="001B46B7">
        <w:rPr>
          <w:rFonts w:ascii="Arial" w:hAnsi="Arial" w:cs="Arial"/>
          <w:sz w:val="22"/>
          <w:szCs w:val="22"/>
        </w:rPr>
        <w:t>-Q</w:t>
      </w:r>
      <w:r w:rsidR="0018177C" w:rsidRPr="001B46B7">
        <w:rPr>
          <w:rFonts w:ascii="Arial" w:hAnsi="Arial" w:cs="Arial"/>
          <w:sz w:val="22"/>
          <w:szCs w:val="22"/>
        </w:rPr>
        <w:t>ur</w:t>
      </w:r>
      <w:r w:rsidR="00244BE3" w:rsidRPr="001B46B7">
        <w:rPr>
          <w:rFonts w:ascii="Arial" w:hAnsi="Arial" w:cs="Arial"/>
          <w:sz w:val="22"/>
          <w:szCs w:val="22"/>
        </w:rPr>
        <w:t>’</w:t>
      </w:r>
      <w:r w:rsidRPr="001B46B7">
        <w:rPr>
          <w:rFonts w:ascii="Arial" w:hAnsi="Arial" w:cs="Arial"/>
          <w:sz w:val="22"/>
          <w:szCs w:val="22"/>
        </w:rPr>
        <w:t xml:space="preserve">an, </w:t>
      </w:r>
      <w:r w:rsidR="0018177C" w:rsidRPr="001B46B7">
        <w:rPr>
          <w:rFonts w:ascii="Arial" w:hAnsi="Arial" w:cs="Arial"/>
          <w:sz w:val="22"/>
          <w:szCs w:val="22"/>
        </w:rPr>
        <w:t>su</w:t>
      </w:r>
      <w:r w:rsidRPr="001B46B7">
        <w:rPr>
          <w:rFonts w:ascii="Arial" w:hAnsi="Arial" w:cs="Arial"/>
          <w:sz w:val="22"/>
          <w:szCs w:val="22"/>
        </w:rPr>
        <w:t xml:space="preserve">nah Nabi, dan </w:t>
      </w:r>
      <w:r w:rsidR="0018177C" w:rsidRPr="001B46B7">
        <w:rPr>
          <w:rFonts w:ascii="Arial" w:hAnsi="Arial" w:cs="Arial"/>
          <w:sz w:val="22"/>
          <w:szCs w:val="22"/>
        </w:rPr>
        <w:t>i</w:t>
      </w:r>
      <w:r w:rsidRPr="001B46B7">
        <w:rPr>
          <w:rFonts w:ascii="Arial" w:hAnsi="Arial" w:cs="Arial"/>
          <w:sz w:val="22"/>
          <w:szCs w:val="22"/>
        </w:rPr>
        <w:t>jtihad yang lahir dari pemikiran-pemikiran menda</w:t>
      </w:r>
      <w:r w:rsidR="00244BE3" w:rsidRPr="001B46B7">
        <w:rPr>
          <w:rFonts w:ascii="Arial" w:hAnsi="Arial" w:cs="Arial"/>
          <w:sz w:val="22"/>
          <w:szCs w:val="22"/>
        </w:rPr>
        <w:t>-</w:t>
      </w:r>
      <w:r w:rsidRPr="001B46B7">
        <w:rPr>
          <w:rFonts w:ascii="Arial" w:hAnsi="Arial" w:cs="Arial"/>
          <w:sz w:val="22"/>
          <w:szCs w:val="22"/>
        </w:rPr>
        <w:t>lam fu</w:t>
      </w:r>
      <w:r w:rsidR="0018177C" w:rsidRPr="001B46B7">
        <w:rPr>
          <w:rFonts w:ascii="Arial" w:hAnsi="Arial" w:cs="Arial"/>
          <w:sz w:val="22"/>
          <w:szCs w:val="22"/>
        </w:rPr>
        <w:t>kaha</w:t>
      </w:r>
      <w:r w:rsidRPr="001B46B7">
        <w:rPr>
          <w:rFonts w:ascii="Arial" w:hAnsi="Arial" w:cs="Arial"/>
          <w:sz w:val="22"/>
          <w:szCs w:val="22"/>
        </w:rPr>
        <w:t>.</w:t>
      </w:r>
      <w:r w:rsidRPr="001B46B7">
        <w:rPr>
          <w:rStyle w:val="FootnoteReference"/>
          <w:rFonts w:ascii="Arial" w:hAnsi="Arial" w:cs="Arial"/>
          <w:sz w:val="22"/>
          <w:szCs w:val="22"/>
        </w:rPr>
        <w:footnoteReference w:id="30"/>
      </w:r>
    </w:p>
    <w:p w14:paraId="39E65BFB" w14:textId="77777777" w:rsidR="005143D2" w:rsidRPr="001B46B7" w:rsidRDefault="005143D2" w:rsidP="00F61E81">
      <w:pPr>
        <w:ind w:firstLine="567"/>
        <w:jc w:val="both"/>
        <w:rPr>
          <w:rFonts w:ascii="Arial" w:hAnsi="Arial" w:cs="Arial"/>
          <w:sz w:val="22"/>
          <w:szCs w:val="22"/>
        </w:rPr>
      </w:pPr>
      <w:r w:rsidRPr="001B46B7">
        <w:rPr>
          <w:rFonts w:ascii="Arial" w:hAnsi="Arial" w:cs="Arial"/>
          <w:sz w:val="22"/>
          <w:szCs w:val="22"/>
        </w:rPr>
        <w:t xml:space="preserve">Selain tertulis di dalam </w:t>
      </w:r>
      <w:r w:rsidR="00244BE3" w:rsidRPr="001B46B7">
        <w:rPr>
          <w:rFonts w:ascii="Arial" w:hAnsi="Arial" w:cs="Arial"/>
          <w:sz w:val="22"/>
          <w:szCs w:val="22"/>
        </w:rPr>
        <w:t>al-Qur’an</w:t>
      </w:r>
      <w:r w:rsidR="006643E1" w:rsidRPr="001B46B7">
        <w:rPr>
          <w:rFonts w:ascii="Arial" w:hAnsi="Arial" w:cs="Arial"/>
          <w:sz w:val="22"/>
          <w:szCs w:val="22"/>
        </w:rPr>
        <w:t>,</w:t>
      </w:r>
      <w:r w:rsidRPr="001B46B7">
        <w:rPr>
          <w:rFonts w:ascii="Arial" w:hAnsi="Arial" w:cs="Arial"/>
          <w:sz w:val="22"/>
          <w:szCs w:val="22"/>
        </w:rPr>
        <w:t xml:space="preserve"> dalam berhukum kita harus taat pada Allah, taat pada Rasul, dan taat pada penguasa yang sah menurut syara</w:t>
      </w:r>
      <w:r w:rsidR="006643E1" w:rsidRPr="001B46B7">
        <w:rPr>
          <w:rFonts w:ascii="Arial" w:hAnsi="Arial" w:cs="Arial"/>
          <w:sz w:val="22"/>
          <w:szCs w:val="22"/>
        </w:rPr>
        <w:t>k</w:t>
      </w:r>
      <w:r w:rsidRPr="001B46B7">
        <w:rPr>
          <w:rFonts w:ascii="Arial" w:hAnsi="Arial" w:cs="Arial"/>
          <w:sz w:val="22"/>
          <w:szCs w:val="22"/>
        </w:rPr>
        <w:t xml:space="preserve"> un</w:t>
      </w:r>
      <w:r w:rsidR="00244BE3" w:rsidRPr="001B46B7">
        <w:rPr>
          <w:rFonts w:ascii="Arial" w:hAnsi="Arial" w:cs="Arial"/>
          <w:sz w:val="22"/>
          <w:szCs w:val="22"/>
        </w:rPr>
        <w:t>-</w:t>
      </w:r>
      <w:r w:rsidRPr="001B46B7">
        <w:rPr>
          <w:rFonts w:ascii="Arial" w:hAnsi="Arial" w:cs="Arial"/>
          <w:sz w:val="22"/>
          <w:szCs w:val="22"/>
        </w:rPr>
        <w:t xml:space="preserve">tuk membuat </w:t>
      </w:r>
      <w:r w:rsidRPr="001B46B7">
        <w:rPr>
          <w:rFonts w:ascii="Arial" w:hAnsi="Arial" w:cs="Arial"/>
          <w:i/>
          <w:sz w:val="22"/>
          <w:szCs w:val="22"/>
        </w:rPr>
        <w:t>taqn</w:t>
      </w:r>
      <w:r w:rsidR="006643E1" w:rsidRPr="001B46B7">
        <w:rPr>
          <w:rFonts w:ascii="Arial" w:hAnsi="Arial" w:cs="Arial"/>
          <w:i/>
          <w:sz w:val="22"/>
          <w:szCs w:val="22"/>
        </w:rPr>
        <w:t>î</w:t>
      </w:r>
      <w:r w:rsidRPr="001B46B7">
        <w:rPr>
          <w:rFonts w:ascii="Arial" w:hAnsi="Arial" w:cs="Arial"/>
          <w:i/>
          <w:sz w:val="22"/>
          <w:szCs w:val="22"/>
        </w:rPr>
        <w:t>n</w:t>
      </w:r>
      <w:r w:rsidRPr="001B46B7">
        <w:rPr>
          <w:rFonts w:ascii="Arial" w:hAnsi="Arial" w:cs="Arial"/>
          <w:sz w:val="22"/>
          <w:szCs w:val="22"/>
        </w:rPr>
        <w:t xml:space="preserve"> (pemberlakuan fikih secara resmi), ketentuan tentang pen</w:t>
      </w:r>
      <w:r w:rsidR="00244BE3" w:rsidRPr="001B46B7">
        <w:rPr>
          <w:rFonts w:ascii="Arial" w:hAnsi="Arial" w:cs="Arial"/>
          <w:sz w:val="22"/>
          <w:szCs w:val="22"/>
        </w:rPr>
        <w:t>-</w:t>
      </w:r>
      <w:r w:rsidRPr="001B46B7">
        <w:rPr>
          <w:rFonts w:ascii="Arial" w:hAnsi="Arial" w:cs="Arial"/>
          <w:sz w:val="22"/>
          <w:szCs w:val="22"/>
        </w:rPr>
        <w:t>jenjangan peraturan perundang-unda</w:t>
      </w:r>
      <w:r w:rsidR="00244BE3" w:rsidRPr="001B46B7">
        <w:rPr>
          <w:rFonts w:ascii="Arial" w:hAnsi="Arial" w:cs="Arial"/>
          <w:sz w:val="22"/>
          <w:szCs w:val="22"/>
        </w:rPr>
        <w:t>-</w:t>
      </w:r>
      <w:r w:rsidRPr="001B46B7">
        <w:rPr>
          <w:rFonts w:ascii="Arial" w:hAnsi="Arial" w:cs="Arial"/>
          <w:sz w:val="22"/>
          <w:szCs w:val="22"/>
        </w:rPr>
        <w:t>nga</w:t>
      </w:r>
      <w:r w:rsidR="006643E1" w:rsidRPr="001B46B7">
        <w:rPr>
          <w:rFonts w:ascii="Arial" w:hAnsi="Arial" w:cs="Arial"/>
          <w:sz w:val="22"/>
          <w:szCs w:val="22"/>
        </w:rPr>
        <w:t>n bisa dilihat juga dari hadi</w:t>
      </w:r>
      <w:r w:rsidR="00244BE3" w:rsidRPr="001B46B7">
        <w:rPr>
          <w:rFonts w:ascii="Arial" w:hAnsi="Arial" w:cs="Arial"/>
          <w:sz w:val="22"/>
          <w:szCs w:val="22"/>
        </w:rPr>
        <w:t>t</w:t>
      </w:r>
      <w:r w:rsidRPr="001B46B7">
        <w:rPr>
          <w:rFonts w:ascii="Arial" w:hAnsi="Arial" w:cs="Arial"/>
          <w:sz w:val="22"/>
          <w:szCs w:val="22"/>
        </w:rPr>
        <w:t>s Nabi yang lahir dari dialog beliau saat akan mengutus Mu’</w:t>
      </w:r>
      <w:r w:rsidR="006643E1" w:rsidRPr="001B46B7">
        <w:rPr>
          <w:rFonts w:ascii="Arial" w:hAnsi="Arial" w:cs="Arial"/>
          <w:sz w:val="22"/>
          <w:szCs w:val="22"/>
        </w:rPr>
        <w:t>â</w:t>
      </w:r>
      <w:r w:rsidRPr="001B46B7">
        <w:rPr>
          <w:rFonts w:ascii="Arial" w:hAnsi="Arial" w:cs="Arial"/>
          <w:sz w:val="22"/>
          <w:szCs w:val="22"/>
        </w:rPr>
        <w:t xml:space="preserve">dz </w:t>
      </w:r>
      <w:r w:rsidR="006643E1" w:rsidRPr="001B46B7">
        <w:rPr>
          <w:rFonts w:ascii="Arial" w:hAnsi="Arial" w:cs="Arial"/>
          <w:sz w:val="22"/>
          <w:szCs w:val="22"/>
        </w:rPr>
        <w:t>ib</w:t>
      </w:r>
      <w:r w:rsidRPr="001B46B7">
        <w:rPr>
          <w:rFonts w:ascii="Arial" w:hAnsi="Arial" w:cs="Arial"/>
          <w:sz w:val="22"/>
          <w:szCs w:val="22"/>
        </w:rPr>
        <w:t>n Jabal ke Yaman. Ketika ditanya tentang dasar-dasar pe</w:t>
      </w:r>
      <w:r w:rsidR="00244BE3" w:rsidRPr="001B46B7">
        <w:rPr>
          <w:rFonts w:ascii="Arial" w:hAnsi="Arial" w:cs="Arial"/>
          <w:sz w:val="22"/>
          <w:szCs w:val="22"/>
        </w:rPr>
        <w:t>-</w:t>
      </w:r>
      <w:r w:rsidRPr="001B46B7">
        <w:rPr>
          <w:rFonts w:ascii="Arial" w:hAnsi="Arial" w:cs="Arial"/>
          <w:sz w:val="22"/>
          <w:szCs w:val="22"/>
        </w:rPr>
        <w:t>nyelesaian hukum jika menghadapi ma</w:t>
      </w:r>
      <w:r w:rsidR="00244BE3" w:rsidRPr="001B46B7">
        <w:rPr>
          <w:rFonts w:ascii="Arial" w:hAnsi="Arial" w:cs="Arial"/>
          <w:sz w:val="22"/>
          <w:szCs w:val="22"/>
        </w:rPr>
        <w:t>-</w:t>
      </w:r>
      <w:r w:rsidRPr="001B46B7">
        <w:rPr>
          <w:rFonts w:ascii="Arial" w:hAnsi="Arial" w:cs="Arial"/>
          <w:sz w:val="22"/>
          <w:szCs w:val="22"/>
        </w:rPr>
        <w:t>salah</w:t>
      </w:r>
      <w:r w:rsidR="00F61E81" w:rsidRPr="001B46B7">
        <w:rPr>
          <w:rFonts w:ascii="Arial" w:hAnsi="Arial" w:cs="Arial"/>
          <w:sz w:val="22"/>
          <w:szCs w:val="22"/>
        </w:rPr>
        <w:t>,</w:t>
      </w:r>
      <w:r w:rsidRPr="001B46B7">
        <w:rPr>
          <w:rFonts w:ascii="Arial" w:hAnsi="Arial" w:cs="Arial"/>
          <w:sz w:val="22"/>
          <w:szCs w:val="22"/>
        </w:rPr>
        <w:t xml:space="preserve"> Mu’</w:t>
      </w:r>
      <w:r w:rsidR="00F61E81" w:rsidRPr="001B46B7">
        <w:rPr>
          <w:rFonts w:ascii="Arial" w:hAnsi="Arial" w:cs="Arial"/>
          <w:sz w:val="22"/>
          <w:szCs w:val="22"/>
        </w:rPr>
        <w:t>â</w:t>
      </w:r>
      <w:r w:rsidRPr="001B46B7">
        <w:rPr>
          <w:rFonts w:ascii="Arial" w:hAnsi="Arial" w:cs="Arial"/>
          <w:sz w:val="22"/>
          <w:szCs w:val="22"/>
        </w:rPr>
        <w:t xml:space="preserve">dz mengatakan bahwa dirinya akan berpedoman pada </w:t>
      </w:r>
      <w:r w:rsidR="00244BE3" w:rsidRPr="001B46B7">
        <w:rPr>
          <w:rFonts w:ascii="Arial" w:hAnsi="Arial" w:cs="Arial"/>
          <w:sz w:val="22"/>
          <w:szCs w:val="22"/>
        </w:rPr>
        <w:t>al-Qur’an</w:t>
      </w:r>
      <w:r w:rsidRPr="001B46B7">
        <w:rPr>
          <w:rFonts w:ascii="Arial" w:hAnsi="Arial" w:cs="Arial"/>
          <w:sz w:val="22"/>
          <w:szCs w:val="22"/>
        </w:rPr>
        <w:t xml:space="preserve"> yang jika tidak terdapat ketentuannya yang pasti di dalam </w:t>
      </w:r>
      <w:r w:rsidR="00244BE3" w:rsidRPr="001B46B7">
        <w:rPr>
          <w:rFonts w:ascii="Arial" w:hAnsi="Arial" w:cs="Arial"/>
          <w:sz w:val="22"/>
          <w:szCs w:val="22"/>
        </w:rPr>
        <w:t>al-Qur’an</w:t>
      </w:r>
      <w:r w:rsidRPr="001B46B7">
        <w:rPr>
          <w:rFonts w:ascii="Arial" w:hAnsi="Arial" w:cs="Arial"/>
          <w:sz w:val="22"/>
          <w:szCs w:val="22"/>
        </w:rPr>
        <w:t xml:space="preserve"> maka dia akan berpedoman pada </w:t>
      </w:r>
      <w:r w:rsidR="00F61E81" w:rsidRPr="001B46B7">
        <w:rPr>
          <w:rFonts w:ascii="Arial" w:hAnsi="Arial" w:cs="Arial"/>
          <w:sz w:val="22"/>
          <w:szCs w:val="22"/>
        </w:rPr>
        <w:t>sunah Rasul. Jika di dalam sun</w:t>
      </w:r>
      <w:r w:rsidRPr="001B46B7">
        <w:rPr>
          <w:rFonts w:ascii="Arial" w:hAnsi="Arial" w:cs="Arial"/>
          <w:sz w:val="22"/>
          <w:szCs w:val="22"/>
        </w:rPr>
        <w:t>a</w:t>
      </w:r>
      <w:r w:rsidR="00F61E81" w:rsidRPr="001B46B7">
        <w:rPr>
          <w:rFonts w:ascii="Arial" w:hAnsi="Arial" w:cs="Arial"/>
          <w:sz w:val="22"/>
          <w:szCs w:val="22"/>
        </w:rPr>
        <w:t>h</w:t>
      </w:r>
      <w:r w:rsidRPr="001B46B7">
        <w:rPr>
          <w:rFonts w:ascii="Arial" w:hAnsi="Arial" w:cs="Arial"/>
          <w:sz w:val="22"/>
          <w:szCs w:val="22"/>
        </w:rPr>
        <w:t xml:space="preserve"> Rasul tidak ditemukan juga cara penyelesaiannya yang pasti</w:t>
      </w:r>
      <w:r w:rsidR="00F61E81" w:rsidRPr="001B46B7">
        <w:rPr>
          <w:rFonts w:ascii="Arial" w:hAnsi="Arial" w:cs="Arial"/>
          <w:sz w:val="22"/>
          <w:szCs w:val="22"/>
        </w:rPr>
        <w:t>,</w:t>
      </w:r>
      <w:r w:rsidRPr="001B46B7">
        <w:rPr>
          <w:rFonts w:ascii="Arial" w:hAnsi="Arial" w:cs="Arial"/>
          <w:sz w:val="22"/>
          <w:szCs w:val="22"/>
        </w:rPr>
        <w:t xml:space="preserve"> Mu’</w:t>
      </w:r>
      <w:r w:rsidR="00F61E81" w:rsidRPr="001B46B7">
        <w:rPr>
          <w:rFonts w:ascii="Arial" w:hAnsi="Arial" w:cs="Arial"/>
          <w:sz w:val="22"/>
          <w:szCs w:val="22"/>
        </w:rPr>
        <w:t>â</w:t>
      </w:r>
      <w:r w:rsidRPr="001B46B7">
        <w:rPr>
          <w:rFonts w:ascii="Arial" w:hAnsi="Arial" w:cs="Arial"/>
          <w:sz w:val="22"/>
          <w:szCs w:val="22"/>
        </w:rPr>
        <w:t xml:space="preserve">dz akan menggunakan </w:t>
      </w:r>
      <w:r w:rsidRPr="001B46B7">
        <w:rPr>
          <w:rFonts w:ascii="Arial" w:hAnsi="Arial" w:cs="Arial"/>
          <w:i/>
          <w:sz w:val="22"/>
          <w:szCs w:val="22"/>
        </w:rPr>
        <w:t xml:space="preserve">ra’y </w:t>
      </w:r>
      <w:r w:rsidRPr="001B46B7">
        <w:rPr>
          <w:rFonts w:ascii="Arial" w:hAnsi="Arial" w:cs="Arial"/>
          <w:sz w:val="22"/>
          <w:szCs w:val="22"/>
        </w:rPr>
        <w:t>untuk berijtihad</w:t>
      </w:r>
      <w:r w:rsidR="00F61E81" w:rsidRPr="001B46B7">
        <w:rPr>
          <w:rFonts w:ascii="Arial" w:hAnsi="Arial" w:cs="Arial"/>
          <w:sz w:val="22"/>
          <w:szCs w:val="22"/>
        </w:rPr>
        <w:t>,</w:t>
      </w:r>
      <w:r w:rsidRPr="001B46B7">
        <w:rPr>
          <w:rFonts w:ascii="Arial" w:hAnsi="Arial" w:cs="Arial"/>
          <w:sz w:val="22"/>
          <w:szCs w:val="22"/>
        </w:rPr>
        <w:t xml:space="preserve"> yakni menggali sendiri sesuai dengan kemampuan akalnya untuk menemukan hukum-hukum syara</w:t>
      </w:r>
      <w:r w:rsidR="00F61E81" w:rsidRPr="001B46B7">
        <w:rPr>
          <w:rFonts w:ascii="Arial" w:hAnsi="Arial" w:cs="Arial"/>
          <w:sz w:val="22"/>
          <w:szCs w:val="22"/>
        </w:rPr>
        <w:t>k</w:t>
      </w:r>
      <w:r w:rsidRPr="001B46B7">
        <w:rPr>
          <w:rFonts w:ascii="Arial" w:hAnsi="Arial" w:cs="Arial"/>
          <w:sz w:val="22"/>
          <w:szCs w:val="22"/>
        </w:rPr>
        <w:t xml:space="preserve"> dari </w:t>
      </w:r>
      <w:r w:rsidR="00244BE3" w:rsidRPr="001B46B7">
        <w:rPr>
          <w:rFonts w:ascii="Arial" w:hAnsi="Arial" w:cs="Arial"/>
          <w:sz w:val="22"/>
          <w:szCs w:val="22"/>
        </w:rPr>
        <w:t>al-Qur’an</w:t>
      </w:r>
      <w:r w:rsidR="00F61E81" w:rsidRPr="001B46B7">
        <w:rPr>
          <w:rFonts w:ascii="Arial" w:hAnsi="Arial" w:cs="Arial"/>
          <w:sz w:val="22"/>
          <w:szCs w:val="22"/>
        </w:rPr>
        <w:t xml:space="preserve"> dan sun</w:t>
      </w:r>
      <w:r w:rsidRPr="001B46B7">
        <w:rPr>
          <w:rFonts w:ascii="Arial" w:hAnsi="Arial" w:cs="Arial"/>
          <w:sz w:val="22"/>
          <w:szCs w:val="22"/>
        </w:rPr>
        <w:t>ah.</w:t>
      </w:r>
    </w:p>
    <w:p w14:paraId="55637E61" w14:textId="77777777" w:rsidR="005143D2" w:rsidRPr="001B46B7" w:rsidRDefault="005143D2" w:rsidP="005143D2">
      <w:pPr>
        <w:ind w:firstLine="720"/>
        <w:jc w:val="both"/>
        <w:rPr>
          <w:rFonts w:ascii="Arial" w:hAnsi="Arial" w:cs="Arial"/>
          <w:sz w:val="22"/>
          <w:szCs w:val="22"/>
        </w:rPr>
      </w:pPr>
    </w:p>
    <w:p w14:paraId="64F4330A" w14:textId="77777777" w:rsidR="005143D2" w:rsidRPr="001B46B7" w:rsidRDefault="005143D2" w:rsidP="00FD3D64">
      <w:pPr>
        <w:pStyle w:val="ListParagraph"/>
        <w:numPr>
          <w:ilvl w:val="0"/>
          <w:numId w:val="2"/>
        </w:numPr>
        <w:spacing w:after="0" w:line="240" w:lineRule="auto"/>
        <w:ind w:left="284" w:hanging="284"/>
        <w:jc w:val="both"/>
        <w:rPr>
          <w:rFonts w:ascii="Arial" w:hAnsi="Arial"/>
          <w:b/>
          <w:iCs/>
        </w:rPr>
      </w:pPr>
      <w:r w:rsidRPr="001B46B7">
        <w:rPr>
          <w:rFonts w:ascii="Arial" w:hAnsi="Arial"/>
          <w:b/>
          <w:iCs/>
        </w:rPr>
        <w:t xml:space="preserve">Perubahan </w:t>
      </w:r>
      <w:r w:rsidR="00FD3D64" w:rsidRPr="001B46B7">
        <w:rPr>
          <w:rFonts w:ascii="Arial" w:hAnsi="Arial"/>
          <w:b/>
          <w:iCs/>
        </w:rPr>
        <w:t>H</w:t>
      </w:r>
      <w:r w:rsidRPr="001B46B7">
        <w:rPr>
          <w:rFonts w:ascii="Arial" w:hAnsi="Arial"/>
          <w:b/>
          <w:iCs/>
        </w:rPr>
        <w:t xml:space="preserve">ukum </w:t>
      </w:r>
      <w:r w:rsidR="00FD3D64" w:rsidRPr="001B46B7">
        <w:rPr>
          <w:rFonts w:ascii="Arial" w:hAnsi="Arial"/>
          <w:b/>
          <w:iCs/>
        </w:rPr>
        <w:t>S</w:t>
      </w:r>
      <w:r w:rsidRPr="001B46B7">
        <w:rPr>
          <w:rFonts w:ascii="Arial" w:hAnsi="Arial"/>
          <w:b/>
          <w:iCs/>
        </w:rPr>
        <w:t xml:space="preserve">esuai </w:t>
      </w:r>
      <w:r w:rsidR="00FD3D64" w:rsidRPr="001B46B7">
        <w:rPr>
          <w:rFonts w:ascii="Arial" w:hAnsi="Arial"/>
          <w:b/>
          <w:iCs/>
        </w:rPr>
        <w:t>S</w:t>
      </w:r>
      <w:r w:rsidRPr="001B46B7">
        <w:rPr>
          <w:rFonts w:ascii="Arial" w:hAnsi="Arial"/>
          <w:b/>
          <w:iCs/>
        </w:rPr>
        <w:t>ituasi</w:t>
      </w:r>
    </w:p>
    <w:p w14:paraId="075704BE" w14:textId="77777777" w:rsidR="005143D2" w:rsidRPr="001B46B7" w:rsidRDefault="005143D2" w:rsidP="00F75ECF">
      <w:pPr>
        <w:ind w:firstLine="567"/>
        <w:jc w:val="both"/>
        <w:rPr>
          <w:rFonts w:ascii="Arial" w:hAnsi="Arial" w:cs="Arial"/>
          <w:i/>
          <w:sz w:val="22"/>
          <w:szCs w:val="22"/>
        </w:rPr>
      </w:pPr>
      <w:r w:rsidRPr="001B46B7">
        <w:rPr>
          <w:rFonts w:ascii="Arial" w:hAnsi="Arial" w:cs="Arial"/>
          <w:sz w:val="22"/>
          <w:szCs w:val="22"/>
        </w:rPr>
        <w:t xml:space="preserve">Di dalam hukum konstitusi atau hukum tata negara ada teori </w:t>
      </w:r>
      <w:r w:rsidRPr="001B46B7">
        <w:rPr>
          <w:rFonts w:ascii="Arial" w:hAnsi="Arial" w:cs="Arial"/>
          <w:i/>
          <w:sz w:val="22"/>
          <w:szCs w:val="22"/>
        </w:rPr>
        <w:t>resultante</w:t>
      </w:r>
      <w:r w:rsidR="005E5CB0" w:rsidRPr="001B46B7">
        <w:rPr>
          <w:rFonts w:ascii="Arial" w:hAnsi="Arial" w:cs="Arial"/>
          <w:iCs/>
          <w:sz w:val="22"/>
          <w:szCs w:val="22"/>
        </w:rPr>
        <w:t>,</w:t>
      </w:r>
      <w:r w:rsidRPr="001B46B7">
        <w:rPr>
          <w:rFonts w:ascii="Arial" w:hAnsi="Arial" w:cs="Arial"/>
          <w:sz w:val="22"/>
          <w:szCs w:val="22"/>
        </w:rPr>
        <w:t xml:space="preserve"> yakni teori bahwa isi konstitusi tak lain adalah kesepakatan (</w:t>
      </w:r>
      <w:r w:rsidRPr="001B46B7">
        <w:rPr>
          <w:rFonts w:ascii="Arial" w:hAnsi="Arial" w:cs="Arial"/>
          <w:i/>
          <w:sz w:val="22"/>
          <w:szCs w:val="22"/>
        </w:rPr>
        <w:t>resultante</w:t>
      </w:r>
      <w:r w:rsidRPr="001B46B7">
        <w:rPr>
          <w:rFonts w:ascii="Arial" w:hAnsi="Arial" w:cs="Arial"/>
          <w:sz w:val="22"/>
          <w:szCs w:val="22"/>
        </w:rPr>
        <w:t>) bangsa atau antara para pembentuknya di negara yang bersangkutan. Di dalam teori yang dibangun oleh KC Wheare tersebut</w:t>
      </w:r>
      <w:r w:rsidR="00AB2A5C" w:rsidRPr="001B46B7">
        <w:rPr>
          <w:rFonts w:ascii="Arial" w:hAnsi="Arial" w:cs="Arial"/>
          <w:sz w:val="22"/>
          <w:szCs w:val="22"/>
        </w:rPr>
        <w:t>,</w:t>
      </w:r>
      <w:r w:rsidRPr="001B46B7">
        <w:rPr>
          <w:rFonts w:ascii="Arial" w:hAnsi="Arial" w:cs="Arial"/>
          <w:sz w:val="22"/>
          <w:szCs w:val="22"/>
        </w:rPr>
        <w:t xml:space="preserve"> dinyatakan bahwa isi konstitusi adalah kesepakatan yang dibuat sesuai dengan kebutuhan sosial, ekonomi, politik, dan budaya pada saat konstitusi itu dibuat.</w:t>
      </w:r>
      <w:r w:rsidRPr="001B46B7">
        <w:rPr>
          <w:rStyle w:val="FootnoteReference"/>
          <w:rFonts w:ascii="Arial" w:hAnsi="Arial" w:cs="Arial"/>
          <w:sz w:val="22"/>
          <w:szCs w:val="22"/>
        </w:rPr>
        <w:footnoteReference w:id="31"/>
      </w:r>
      <w:r w:rsidRPr="001B46B7">
        <w:rPr>
          <w:rFonts w:ascii="Arial" w:hAnsi="Arial" w:cs="Arial"/>
          <w:sz w:val="22"/>
          <w:szCs w:val="22"/>
        </w:rPr>
        <w:t xml:space="preserve"> Artinya</w:t>
      </w:r>
      <w:r w:rsidR="009A196D" w:rsidRPr="001B46B7">
        <w:rPr>
          <w:rFonts w:ascii="Arial" w:hAnsi="Arial" w:cs="Arial"/>
          <w:sz w:val="22"/>
          <w:szCs w:val="22"/>
        </w:rPr>
        <w:t>,</w:t>
      </w:r>
      <w:r w:rsidRPr="001B46B7">
        <w:rPr>
          <w:rFonts w:ascii="Arial" w:hAnsi="Arial" w:cs="Arial"/>
          <w:sz w:val="22"/>
          <w:szCs w:val="22"/>
        </w:rPr>
        <w:t xml:space="preserve"> isi konstitusi itu mengikuti situasi dan kondisi masyarakat, jika si</w:t>
      </w:r>
      <w:r w:rsidR="00BB0217" w:rsidRPr="001B46B7">
        <w:rPr>
          <w:rFonts w:ascii="Arial" w:hAnsi="Arial" w:cs="Arial"/>
          <w:sz w:val="22"/>
          <w:szCs w:val="22"/>
        </w:rPr>
        <w:t>-</w:t>
      </w:r>
      <w:r w:rsidRPr="001B46B7">
        <w:rPr>
          <w:rFonts w:ascii="Arial" w:hAnsi="Arial" w:cs="Arial"/>
          <w:sz w:val="22"/>
          <w:szCs w:val="22"/>
        </w:rPr>
        <w:t>tuasinya berub</w:t>
      </w:r>
      <w:r w:rsidR="00AB2A5C" w:rsidRPr="001B46B7">
        <w:rPr>
          <w:rFonts w:ascii="Arial" w:hAnsi="Arial" w:cs="Arial"/>
          <w:sz w:val="22"/>
          <w:szCs w:val="22"/>
        </w:rPr>
        <w:t>ah maka isi konstitusi</w:t>
      </w:r>
      <w:r w:rsidRPr="001B46B7">
        <w:rPr>
          <w:rFonts w:ascii="Arial" w:hAnsi="Arial" w:cs="Arial"/>
          <w:sz w:val="22"/>
          <w:szCs w:val="22"/>
        </w:rPr>
        <w:t>nya pun bisa berubah. Jika tuntutan kebu</w:t>
      </w:r>
      <w:r w:rsidR="00BB0217" w:rsidRPr="001B46B7">
        <w:rPr>
          <w:rFonts w:ascii="Arial" w:hAnsi="Arial" w:cs="Arial"/>
          <w:sz w:val="22"/>
          <w:szCs w:val="22"/>
        </w:rPr>
        <w:t>-</w:t>
      </w:r>
      <w:r w:rsidRPr="001B46B7">
        <w:rPr>
          <w:rFonts w:ascii="Arial" w:hAnsi="Arial" w:cs="Arial"/>
          <w:sz w:val="22"/>
          <w:szCs w:val="22"/>
        </w:rPr>
        <w:t>tuhan masyarakat berubah</w:t>
      </w:r>
      <w:r w:rsidR="00AB2A5C" w:rsidRPr="001B46B7">
        <w:rPr>
          <w:rFonts w:ascii="Arial" w:hAnsi="Arial" w:cs="Arial"/>
          <w:sz w:val="22"/>
          <w:szCs w:val="22"/>
        </w:rPr>
        <w:t>,</w:t>
      </w:r>
      <w:r w:rsidRPr="001B46B7">
        <w:rPr>
          <w:rFonts w:ascii="Arial" w:hAnsi="Arial" w:cs="Arial"/>
          <w:sz w:val="22"/>
          <w:szCs w:val="22"/>
        </w:rPr>
        <w:t xml:space="preserve"> maka isi aturan hukum pun bisa diubah</w:t>
      </w:r>
      <w:r w:rsidR="00AB2A5C" w:rsidRPr="001B46B7">
        <w:rPr>
          <w:rFonts w:ascii="Arial" w:hAnsi="Arial" w:cs="Arial"/>
          <w:sz w:val="22"/>
          <w:szCs w:val="22"/>
        </w:rPr>
        <w:t>,</w:t>
      </w:r>
      <w:r w:rsidRPr="001B46B7">
        <w:rPr>
          <w:rFonts w:ascii="Arial" w:hAnsi="Arial" w:cs="Arial"/>
          <w:sz w:val="22"/>
          <w:szCs w:val="22"/>
        </w:rPr>
        <w:t xml:space="preserve"> karena hukum memang harus berkembang se</w:t>
      </w:r>
      <w:r w:rsidR="00BB0217" w:rsidRPr="001B46B7">
        <w:rPr>
          <w:rFonts w:ascii="Arial" w:hAnsi="Arial" w:cs="Arial"/>
          <w:sz w:val="22"/>
          <w:szCs w:val="22"/>
        </w:rPr>
        <w:t>-</w:t>
      </w:r>
      <w:r w:rsidRPr="001B46B7">
        <w:rPr>
          <w:rFonts w:ascii="Arial" w:hAnsi="Arial" w:cs="Arial"/>
          <w:sz w:val="22"/>
          <w:szCs w:val="22"/>
        </w:rPr>
        <w:t>suai dengan kebutuhan masyarakat. Sub</w:t>
      </w:r>
      <w:r w:rsidR="00BB0217" w:rsidRPr="001B46B7">
        <w:rPr>
          <w:rFonts w:ascii="Arial" w:hAnsi="Arial" w:cs="Arial"/>
          <w:sz w:val="22"/>
          <w:szCs w:val="22"/>
        </w:rPr>
        <w:t>-</w:t>
      </w:r>
      <w:r w:rsidRPr="001B46B7">
        <w:rPr>
          <w:rFonts w:ascii="Arial" w:hAnsi="Arial" w:cs="Arial"/>
          <w:sz w:val="22"/>
          <w:szCs w:val="22"/>
        </w:rPr>
        <w:t xml:space="preserve">stansi teori </w:t>
      </w:r>
      <w:r w:rsidRPr="001B46B7">
        <w:rPr>
          <w:rFonts w:ascii="Arial" w:hAnsi="Arial" w:cs="Arial"/>
          <w:i/>
          <w:iCs/>
          <w:sz w:val="22"/>
          <w:szCs w:val="22"/>
        </w:rPr>
        <w:t>resultante</w:t>
      </w:r>
      <w:r w:rsidRPr="001B46B7">
        <w:rPr>
          <w:rFonts w:ascii="Arial" w:hAnsi="Arial" w:cs="Arial"/>
          <w:sz w:val="22"/>
          <w:szCs w:val="22"/>
        </w:rPr>
        <w:t xml:space="preserve"> ini sudah diajarkan lebih dulu dalam  hu</w:t>
      </w:r>
      <w:r w:rsidR="00AB2A5C" w:rsidRPr="001B46B7">
        <w:rPr>
          <w:rFonts w:ascii="Arial" w:hAnsi="Arial" w:cs="Arial"/>
          <w:sz w:val="22"/>
          <w:szCs w:val="22"/>
        </w:rPr>
        <w:t xml:space="preserve">kum Islam jauh sebelum </w:t>
      </w:r>
      <w:r w:rsidRPr="001B46B7">
        <w:rPr>
          <w:rFonts w:ascii="Arial" w:hAnsi="Arial" w:cs="Arial"/>
          <w:sz w:val="22"/>
          <w:szCs w:val="22"/>
        </w:rPr>
        <w:t>Wheare</w:t>
      </w:r>
      <w:r w:rsidR="00AB2A5C" w:rsidRPr="001B46B7">
        <w:rPr>
          <w:rFonts w:ascii="Arial" w:hAnsi="Arial" w:cs="Arial"/>
          <w:sz w:val="22"/>
          <w:szCs w:val="22"/>
        </w:rPr>
        <w:t xml:space="preserve"> lahir</w:t>
      </w:r>
      <w:r w:rsidRPr="001B46B7">
        <w:rPr>
          <w:rFonts w:ascii="Arial" w:hAnsi="Arial" w:cs="Arial"/>
          <w:sz w:val="22"/>
          <w:szCs w:val="22"/>
        </w:rPr>
        <w:t>. Nabi pernah ber</w:t>
      </w:r>
      <w:r w:rsidR="00BB0217" w:rsidRPr="001B46B7">
        <w:rPr>
          <w:rFonts w:ascii="Arial" w:hAnsi="Arial" w:cs="Arial"/>
          <w:sz w:val="22"/>
          <w:szCs w:val="22"/>
        </w:rPr>
        <w:t>-</w:t>
      </w:r>
      <w:r w:rsidRPr="001B46B7">
        <w:rPr>
          <w:rFonts w:ascii="Arial" w:hAnsi="Arial" w:cs="Arial"/>
          <w:sz w:val="22"/>
          <w:szCs w:val="22"/>
        </w:rPr>
        <w:t xml:space="preserve">sabda, </w:t>
      </w:r>
      <w:r w:rsidR="00AB2A5C" w:rsidRPr="001B46B7">
        <w:rPr>
          <w:rFonts w:ascii="Arial" w:hAnsi="Arial" w:cs="Arial"/>
          <w:iCs/>
          <w:sz w:val="22"/>
          <w:szCs w:val="22"/>
        </w:rPr>
        <w:t>“</w:t>
      </w:r>
      <w:r w:rsidR="00AB2A5C" w:rsidRPr="001B46B7">
        <w:rPr>
          <w:rFonts w:ascii="Arial" w:hAnsi="Arial" w:cs="Arial"/>
          <w:i/>
          <w:sz w:val="22"/>
          <w:szCs w:val="22"/>
        </w:rPr>
        <w:t>Antum a’lam</w:t>
      </w:r>
      <w:r w:rsidRPr="001B46B7">
        <w:rPr>
          <w:rFonts w:ascii="Arial" w:hAnsi="Arial" w:cs="Arial"/>
          <w:i/>
          <w:sz w:val="22"/>
          <w:szCs w:val="22"/>
        </w:rPr>
        <w:t xml:space="preserve"> bium</w:t>
      </w:r>
      <w:r w:rsidR="00AB2A5C" w:rsidRPr="001B46B7">
        <w:rPr>
          <w:rFonts w:ascii="Arial" w:hAnsi="Arial" w:cs="Arial"/>
          <w:i/>
          <w:sz w:val="22"/>
          <w:szCs w:val="22"/>
        </w:rPr>
        <w:t>û</w:t>
      </w:r>
      <w:r w:rsidRPr="001B46B7">
        <w:rPr>
          <w:rFonts w:ascii="Arial" w:hAnsi="Arial" w:cs="Arial"/>
          <w:i/>
          <w:sz w:val="22"/>
          <w:szCs w:val="22"/>
        </w:rPr>
        <w:t>r duny</w:t>
      </w:r>
      <w:r w:rsidR="00AB2A5C" w:rsidRPr="001B46B7">
        <w:rPr>
          <w:rFonts w:ascii="Arial" w:hAnsi="Arial" w:cs="Arial"/>
          <w:i/>
          <w:sz w:val="22"/>
          <w:szCs w:val="22"/>
        </w:rPr>
        <w:t>â</w:t>
      </w:r>
      <w:r w:rsidRPr="001B46B7">
        <w:rPr>
          <w:rFonts w:ascii="Arial" w:hAnsi="Arial" w:cs="Arial"/>
          <w:i/>
          <w:sz w:val="22"/>
          <w:szCs w:val="22"/>
        </w:rPr>
        <w:t>kum</w:t>
      </w:r>
      <w:r w:rsidRPr="001B46B7">
        <w:rPr>
          <w:rFonts w:ascii="Arial" w:hAnsi="Arial" w:cs="Arial"/>
          <w:iCs/>
          <w:sz w:val="22"/>
          <w:szCs w:val="22"/>
        </w:rPr>
        <w:t>”</w:t>
      </w:r>
      <w:r w:rsidRPr="001B46B7">
        <w:rPr>
          <w:rFonts w:ascii="Arial" w:hAnsi="Arial" w:cs="Arial"/>
          <w:sz w:val="22"/>
          <w:szCs w:val="22"/>
        </w:rPr>
        <w:t>,</w:t>
      </w:r>
      <w:r w:rsidRPr="001B46B7">
        <w:rPr>
          <w:rStyle w:val="FootnoteReference"/>
          <w:rFonts w:ascii="Arial" w:hAnsi="Arial" w:cs="Arial"/>
          <w:sz w:val="22"/>
          <w:szCs w:val="22"/>
        </w:rPr>
        <w:footnoteReference w:id="32"/>
      </w:r>
      <w:r w:rsidR="00AB2A5C" w:rsidRPr="001B46B7">
        <w:rPr>
          <w:rFonts w:ascii="Arial" w:hAnsi="Arial" w:cs="Arial"/>
          <w:sz w:val="22"/>
          <w:szCs w:val="22"/>
        </w:rPr>
        <w:t>“</w:t>
      </w:r>
      <w:r w:rsidRPr="001B46B7">
        <w:rPr>
          <w:rFonts w:ascii="Arial" w:hAnsi="Arial" w:cs="Arial"/>
          <w:sz w:val="22"/>
          <w:szCs w:val="22"/>
        </w:rPr>
        <w:t>engkau lebih tahu tentang urusan duni</w:t>
      </w:r>
      <w:r w:rsidR="00BB0217" w:rsidRPr="001B46B7">
        <w:rPr>
          <w:rFonts w:ascii="Arial" w:hAnsi="Arial" w:cs="Arial"/>
          <w:sz w:val="22"/>
          <w:szCs w:val="22"/>
        </w:rPr>
        <w:t>-</w:t>
      </w:r>
      <w:r w:rsidRPr="001B46B7">
        <w:rPr>
          <w:rFonts w:ascii="Arial" w:hAnsi="Arial" w:cs="Arial"/>
          <w:sz w:val="22"/>
          <w:szCs w:val="22"/>
        </w:rPr>
        <w:t xml:space="preserve">amu”. Di dalam kaidah </w:t>
      </w:r>
      <w:r w:rsidRPr="001B46B7">
        <w:rPr>
          <w:rFonts w:ascii="Arial" w:hAnsi="Arial" w:cs="Arial"/>
          <w:i/>
          <w:iCs/>
          <w:sz w:val="22"/>
          <w:szCs w:val="22"/>
        </w:rPr>
        <w:t>ush</w:t>
      </w:r>
      <w:r w:rsidR="00806552" w:rsidRPr="001B46B7">
        <w:rPr>
          <w:rFonts w:ascii="Arial" w:hAnsi="Arial" w:cs="Arial"/>
          <w:i/>
          <w:iCs/>
          <w:sz w:val="22"/>
          <w:szCs w:val="22"/>
        </w:rPr>
        <w:t>û</w:t>
      </w:r>
      <w:r w:rsidRPr="001B46B7">
        <w:rPr>
          <w:rFonts w:ascii="Arial" w:hAnsi="Arial" w:cs="Arial"/>
          <w:i/>
          <w:iCs/>
          <w:sz w:val="22"/>
          <w:szCs w:val="22"/>
        </w:rPr>
        <w:t xml:space="preserve">l </w:t>
      </w:r>
      <w:r w:rsidR="00806552" w:rsidRPr="001B46B7">
        <w:rPr>
          <w:rFonts w:ascii="Arial" w:hAnsi="Arial" w:cs="Arial"/>
          <w:i/>
          <w:iCs/>
          <w:sz w:val="22"/>
          <w:szCs w:val="22"/>
        </w:rPr>
        <w:t>al-</w:t>
      </w:r>
      <w:r w:rsidRPr="001B46B7">
        <w:rPr>
          <w:rFonts w:ascii="Arial" w:hAnsi="Arial" w:cs="Arial"/>
          <w:i/>
          <w:iCs/>
          <w:sz w:val="22"/>
          <w:szCs w:val="22"/>
        </w:rPr>
        <w:t>fiqh</w:t>
      </w:r>
      <w:r w:rsidR="00806552" w:rsidRPr="001B46B7">
        <w:rPr>
          <w:rFonts w:ascii="Arial" w:hAnsi="Arial" w:cs="Arial"/>
          <w:sz w:val="22"/>
          <w:szCs w:val="22"/>
        </w:rPr>
        <w:t>,</w:t>
      </w:r>
      <w:r w:rsidRPr="001B46B7">
        <w:rPr>
          <w:rFonts w:ascii="Arial" w:hAnsi="Arial" w:cs="Arial"/>
          <w:sz w:val="22"/>
          <w:szCs w:val="22"/>
        </w:rPr>
        <w:t xml:space="preserve"> misalnya</w:t>
      </w:r>
      <w:r w:rsidR="00806552" w:rsidRPr="001B46B7">
        <w:rPr>
          <w:rFonts w:ascii="Arial" w:hAnsi="Arial" w:cs="Arial"/>
          <w:sz w:val="22"/>
          <w:szCs w:val="22"/>
        </w:rPr>
        <w:t>,</w:t>
      </w:r>
      <w:r w:rsidRPr="001B46B7">
        <w:rPr>
          <w:rFonts w:ascii="Arial" w:hAnsi="Arial" w:cs="Arial"/>
          <w:sz w:val="22"/>
          <w:szCs w:val="22"/>
        </w:rPr>
        <w:t xml:space="preserve"> sudah ada dalil, </w:t>
      </w:r>
      <w:r w:rsidR="00806552" w:rsidRPr="001B46B7">
        <w:rPr>
          <w:rFonts w:ascii="Arial" w:hAnsi="Arial" w:cs="Arial"/>
          <w:sz w:val="22"/>
          <w:szCs w:val="22"/>
        </w:rPr>
        <w:t>“hukum berubah sesuai dengan il</w:t>
      </w:r>
      <w:r w:rsidRPr="001B46B7">
        <w:rPr>
          <w:rFonts w:ascii="Arial" w:hAnsi="Arial" w:cs="Arial"/>
          <w:sz w:val="22"/>
          <w:szCs w:val="22"/>
        </w:rPr>
        <w:t>atnya, ada atau tidanya”</w:t>
      </w:r>
      <w:r w:rsidRPr="001B46B7">
        <w:rPr>
          <w:rStyle w:val="FootnoteReference"/>
          <w:rFonts w:ascii="Arial" w:hAnsi="Arial" w:cs="Arial"/>
          <w:sz w:val="22"/>
          <w:szCs w:val="22"/>
        </w:rPr>
        <w:footnoteReference w:id="33"/>
      </w:r>
      <w:r w:rsidRPr="001B46B7">
        <w:rPr>
          <w:rFonts w:ascii="Arial" w:hAnsi="Arial" w:cs="Arial"/>
          <w:iCs/>
          <w:sz w:val="22"/>
          <w:szCs w:val="22"/>
        </w:rPr>
        <w:t>(</w:t>
      </w:r>
      <w:r w:rsidRPr="001B46B7">
        <w:rPr>
          <w:rFonts w:ascii="Arial" w:hAnsi="Arial" w:cs="Arial"/>
          <w:i/>
          <w:sz w:val="22"/>
          <w:szCs w:val="22"/>
        </w:rPr>
        <w:t>al</w:t>
      </w:r>
      <w:r w:rsidR="00DE14A6" w:rsidRPr="001B46B7">
        <w:rPr>
          <w:rFonts w:ascii="Arial" w:hAnsi="Arial" w:cs="Arial"/>
          <w:i/>
          <w:sz w:val="22"/>
          <w:szCs w:val="22"/>
        </w:rPr>
        <w:t>-</w:t>
      </w:r>
      <w:r w:rsidRPr="001B46B7">
        <w:rPr>
          <w:rFonts w:ascii="Arial" w:hAnsi="Arial" w:cs="Arial"/>
          <w:i/>
          <w:sz w:val="22"/>
          <w:szCs w:val="22"/>
          <w:u w:val="single"/>
        </w:rPr>
        <w:t>h</w:t>
      </w:r>
      <w:r w:rsidR="00DE14A6" w:rsidRPr="001B46B7">
        <w:rPr>
          <w:rFonts w:ascii="Arial" w:hAnsi="Arial" w:cs="Arial"/>
          <w:i/>
          <w:sz w:val="22"/>
          <w:szCs w:val="22"/>
        </w:rPr>
        <w:t>ukm</w:t>
      </w:r>
      <w:r w:rsidRPr="001B46B7">
        <w:rPr>
          <w:rFonts w:ascii="Arial" w:hAnsi="Arial" w:cs="Arial"/>
          <w:i/>
          <w:sz w:val="22"/>
          <w:szCs w:val="22"/>
        </w:rPr>
        <w:t xml:space="preserve"> yad</w:t>
      </w:r>
      <w:r w:rsidR="00DE14A6" w:rsidRPr="001B46B7">
        <w:rPr>
          <w:rFonts w:ascii="Arial" w:hAnsi="Arial" w:cs="Arial"/>
          <w:i/>
          <w:sz w:val="22"/>
          <w:szCs w:val="22"/>
        </w:rPr>
        <w:t>û</w:t>
      </w:r>
      <w:r w:rsidRPr="001B46B7">
        <w:rPr>
          <w:rFonts w:ascii="Arial" w:hAnsi="Arial" w:cs="Arial"/>
          <w:i/>
          <w:sz w:val="22"/>
          <w:szCs w:val="22"/>
        </w:rPr>
        <w:t>ru ma’a illatihi wuj</w:t>
      </w:r>
      <w:r w:rsidR="00DE14A6" w:rsidRPr="001B46B7">
        <w:rPr>
          <w:rFonts w:ascii="Arial" w:hAnsi="Arial" w:cs="Arial"/>
          <w:i/>
          <w:sz w:val="22"/>
          <w:szCs w:val="22"/>
        </w:rPr>
        <w:t>û</w:t>
      </w:r>
      <w:r w:rsidRPr="001B46B7">
        <w:rPr>
          <w:rFonts w:ascii="Arial" w:hAnsi="Arial" w:cs="Arial"/>
          <w:i/>
          <w:sz w:val="22"/>
          <w:szCs w:val="22"/>
        </w:rPr>
        <w:t xml:space="preserve">dan wa </w:t>
      </w:r>
      <w:r w:rsidR="00DE14A6" w:rsidRPr="001B46B7">
        <w:rPr>
          <w:rFonts w:ascii="Arial" w:hAnsi="Arial" w:cs="Arial"/>
          <w:i/>
          <w:sz w:val="22"/>
          <w:szCs w:val="22"/>
        </w:rPr>
        <w:t>‘</w:t>
      </w:r>
      <w:r w:rsidRPr="001B46B7">
        <w:rPr>
          <w:rFonts w:ascii="Arial" w:hAnsi="Arial" w:cs="Arial"/>
          <w:i/>
          <w:sz w:val="22"/>
          <w:szCs w:val="22"/>
        </w:rPr>
        <w:t>adaman</w:t>
      </w:r>
      <w:r w:rsidRPr="001B46B7">
        <w:rPr>
          <w:rFonts w:ascii="Arial" w:hAnsi="Arial" w:cs="Arial"/>
          <w:iCs/>
          <w:sz w:val="22"/>
          <w:szCs w:val="22"/>
        </w:rPr>
        <w:t>)</w:t>
      </w:r>
      <w:r w:rsidRPr="001B46B7">
        <w:rPr>
          <w:rFonts w:ascii="Arial" w:hAnsi="Arial" w:cs="Arial"/>
          <w:sz w:val="22"/>
          <w:szCs w:val="22"/>
        </w:rPr>
        <w:t>. Ada juga kaidah yang berbunyi, “tak bisa</w:t>
      </w:r>
      <w:r w:rsidR="00DE14A6" w:rsidRPr="001B46B7">
        <w:rPr>
          <w:rFonts w:ascii="Arial" w:hAnsi="Arial" w:cs="Arial"/>
          <w:sz w:val="22"/>
          <w:szCs w:val="22"/>
        </w:rPr>
        <w:t xml:space="preserve"> diingkari, peru</w:t>
      </w:r>
      <w:r w:rsidR="00BB0217" w:rsidRPr="001B46B7">
        <w:rPr>
          <w:rFonts w:ascii="Arial" w:hAnsi="Arial" w:cs="Arial"/>
          <w:sz w:val="22"/>
          <w:szCs w:val="22"/>
        </w:rPr>
        <w:t>-</w:t>
      </w:r>
      <w:r w:rsidR="00DE14A6" w:rsidRPr="001B46B7">
        <w:rPr>
          <w:rFonts w:ascii="Arial" w:hAnsi="Arial" w:cs="Arial"/>
          <w:sz w:val="22"/>
          <w:szCs w:val="22"/>
        </w:rPr>
        <w:t xml:space="preserve">bahan hukum </w:t>
      </w:r>
      <w:r w:rsidRPr="001B46B7">
        <w:rPr>
          <w:rFonts w:ascii="Arial" w:hAnsi="Arial" w:cs="Arial"/>
          <w:sz w:val="22"/>
          <w:szCs w:val="22"/>
        </w:rPr>
        <w:t xml:space="preserve">terjadi sejalan dengan perubahan zaman, tempat, dan budaya” </w:t>
      </w:r>
      <w:r w:rsidRPr="001B46B7">
        <w:rPr>
          <w:rFonts w:ascii="Arial" w:hAnsi="Arial" w:cs="Arial"/>
          <w:iCs/>
          <w:sz w:val="22"/>
          <w:szCs w:val="22"/>
        </w:rPr>
        <w:t>(</w:t>
      </w:r>
      <w:r w:rsidR="00DE14A6" w:rsidRPr="001B46B7">
        <w:rPr>
          <w:rFonts w:ascii="Arial" w:hAnsi="Arial" w:cs="Arial"/>
          <w:i/>
          <w:sz w:val="22"/>
          <w:szCs w:val="22"/>
        </w:rPr>
        <w:t>l</w:t>
      </w:r>
      <w:r w:rsidR="00A15A90" w:rsidRPr="001B46B7">
        <w:rPr>
          <w:rFonts w:ascii="Arial" w:hAnsi="Arial" w:cs="Arial"/>
          <w:i/>
          <w:sz w:val="22"/>
          <w:szCs w:val="22"/>
        </w:rPr>
        <w:t>â</w:t>
      </w:r>
      <w:r w:rsidRPr="001B46B7">
        <w:rPr>
          <w:rFonts w:ascii="Arial" w:hAnsi="Arial" w:cs="Arial"/>
          <w:i/>
          <w:sz w:val="22"/>
          <w:szCs w:val="22"/>
        </w:rPr>
        <w:t xml:space="preserve"> yunkaru taghayyur</w:t>
      </w:r>
      <w:r w:rsidR="00A15A90" w:rsidRPr="001B46B7">
        <w:rPr>
          <w:rFonts w:ascii="Arial" w:hAnsi="Arial" w:cs="Arial"/>
          <w:i/>
          <w:sz w:val="22"/>
          <w:szCs w:val="22"/>
        </w:rPr>
        <w:t xml:space="preserve"> al-</w:t>
      </w:r>
      <w:r w:rsidRPr="001B46B7">
        <w:rPr>
          <w:rFonts w:ascii="Arial" w:hAnsi="Arial" w:cs="Arial"/>
          <w:i/>
          <w:sz w:val="22"/>
          <w:szCs w:val="22"/>
        </w:rPr>
        <w:t>a</w:t>
      </w:r>
      <w:r w:rsidRPr="001B46B7">
        <w:rPr>
          <w:rFonts w:ascii="Arial" w:hAnsi="Arial" w:cs="Arial"/>
          <w:i/>
          <w:sz w:val="22"/>
          <w:szCs w:val="22"/>
          <w:u w:val="single"/>
        </w:rPr>
        <w:t>h</w:t>
      </w:r>
      <w:r w:rsidRPr="001B46B7">
        <w:rPr>
          <w:rFonts w:ascii="Arial" w:hAnsi="Arial" w:cs="Arial"/>
          <w:i/>
          <w:sz w:val="22"/>
          <w:szCs w:val="22"/>
        </w:rPr>
        <w:t>k</w:t>
      </w:r>
      <w:r w:rsidR="00A15A90" w:rsidRPr="001B46B7">
        <w:rPr>
          <w:rFonts w:ascii="Arial" w:hAnsi="Arial" w:cs="Arial"/>
          <w:i/>
          <w:sz w:val="22"/>
          <w:szCs w:val="22"/>
        </w:rPr>
        <w:t>â</w:t>
      </w:r>
      <w:r w:rsidRPr="001B46B7">
        <w:rPr>
          <w:rFonts w:ascii="Arial" w:hAnsi="Arial" w:cs="Arial"/>
          <w:i/>
          <w:sz w:val="22"/>
          <w:szCs w:val="22"/>
        </w:rPr>
        <w:t>m bitaghayyur</w:t>
      </w:r>
      <w:r w:rsidR="00A15A90" w:rsidRPr="001B46B7">
        <w:rPr>
          <w:rFonts w:ascii="Arial" w:hAnsi="Arial" w:cs="Arial"/>
          <w:i/>
          <w:sz w:val="22"/>
          <w:szCs w:val="22"/>
        </w:rPr>
        <w:t xml:space="preserve"> al-</w:t>
      </w:r>
      <w:r w:rsidRPr="001B46B7">
        <w:rPr>
          <w:rFonts w:ascii="Arial" w:hAnsi="Arial" w:cs="Arial"/>
          <w:i/>
          <w:sz w:val="22"/>
          <w:szCs w:val="22"/>
        </w:rPr>
        <w:t>azm</w:t>
      </w:r>
      <w:r w:rsidR="00A15A90" w:rsidRPr="001B46B7">
        <w:rPr>
          <w:rFonts w:ascii="Arial" w:hAnsi="Arial" w:cs="Arial"/>
          <w:i/>
          <w:sz w:val="22"/>
          <w:szCs w:val="22"/>
        </w:rPr>
        <w:t>â</w:t>
      </w:r>
      <w:r w:rsidRPr="001B46B7">
        <w:rPr>
          <w:rFonts w:ascii="Arial" w:hAnsi="Arial" w:cs="Arial"/>
          <w:i/>
          <w:sz w:val="22"/>
          <w:szCs w:val="22"/>
        </w:rPr>
        <w:t>n, wa</w:t>
      </w:r>
      <w:r w:rsidR="00A15A90" w:rsidRPr="001B46B7">
        <w:rPr>
          <w:rFonts w:ascii="Arial" w:hAnsi="Arial" w:cs="Arial"/>
          <w:i/>
          <w:sz w:val="22"/>
          <w:szCs w:val="22"/>
        </w:rPr>
        <w:t xml:space="preserve"> al-</w:t>
      </w:r>
      <w:r w:rsidRPr="001B46B7">
        <w:rPr>
          <w:rFonts w:ascii="Arial" w:hAnsi="Arial" w:cs="Arial"/>
          <w:i/>
          <w:sz w:val="22"/>
          <w:szCs w:val="22"/>
        </w:rPr>
        <w:t>amk</w:t>
      </w:r>
      <w:r w:rsidR="00A15A90" w:rsidRPr="001B46B7">
        <w:rPr>
          <w:rFonts w:ascii="Arial" w:hAnsi="Arial" w:cs="Arial"/>
          <w:i/>
          <w:sz w:val="22"/>
          <w:szCs w:val="22"/>
        </w:rPr>
        <w:t>â</w:t>
      </w:r>
      <w:r w:rsidRPr="001B46B7">
        <w:rPr>
          <w:rFonts w:ascii="Arial" w:hAnsi="Arial" w:cs="Arial"/>
          <w:i/>
          <w:sz w:val="22"/>
          <w:szCs w:val="22"/>
        </w:rPr>
        <w:t>n, wa</w:t>
      </w:r>
      <w:r w:rsidR="00A15A90" w:rsidRPr="001B46B7">
        <w:rPr>
          <w:rFonts w:ascii="Arial" w:hAnsi="Arial" w:cs="Arial"/>
          <w:i/>
          <w:sz w:val="22"/>
          <w:szCs w:val="22"/>
        </w:rPr>
        <w:t xml:space="preserve"> al-‘</w:t>
      </w:r>
      <w:r w:rsidRPr="001B46B7">
        <w:rPr>
          <w:rFonts w:ascii="Arial" w:hAnsi="Arial" w:cs="Arial"/>
          <w:i/>
          <w:sz w:val="22"/>
          <w:szCs w:val="22"/>
        </w:rPr>
        <w:t>aw</w:t>
      </w:r>
      <w:r w:rsidR="00A15A90" w:rsidRPr="001B46B7">
        <w:rPr>
          <w:rFonts w:ascii="Arial" w:hAnsi="Arial" w:cs="Arial"/>
          <w:i/>
          <w:sz w:val="22"/>
          <w:szCs w:val="22"/>
        </w:rPr>
        <w:t>â</w:t>
      </w:r>
      <w:r w:rsidRPr="001B46B7">
        <w:rPr>
          <w:rFonts w:ascii="Arial" w:hAnsi="Arial" w:cs="Arial"/>
          <w:i/>
          <w:sz w:val="22"/>
          <w:szCs w:val="22"/>
        </w:rPr>
        <w:t>’id</w:t>
      </w:r>
      <w:r w:rsidRPr="001B46B7">
        <w:rPr>
          <w:rFonts w:ascii="Arial" w:hAnsi="Arial" w:cs="Arial"/>
          <w:iCs/>
          <w:sz w:val="22"/>
          <w:szCs w:val="22"/>
        </w:rPr>
        <w:t>).</w:t>
      </w:r>
      <w:r w:rsidRPr="001B46B7">
        <w:rPr>
          <w:rStyle w:val="FootnoteReference"/>
          <w:rFonts w:ascii="Arial" w:hAnsi="Arial" w:cs="Arial"/>
          <w:iCs/>
          <w:sz w:val="22"/>
          <w:szCs w:val="22"/>
        </w:rPr>
        <w:footnoteReference w:id="34"/>
      </w:r>
    </w:p>
    <w:p w14:paraId="305D9509" w14:textId="77777777" w:rsidR="005143D2" w:rsidRPr="001B46B7" w:rsidRDefault="005143D2" w:rsidP="005143D2">
      <w:pPr>
        <w:ind w:firstLine="720"/>
        <w:jc w:val="both"/>
        <w:rPr>
          <w:rFonts w:ascii="Arial" w:hAnsi="Arial" w:cs="Arial"/>
          <w:i/>
          <w:sz w:val="22"/>
          <w:szCs w:val="22"/>
        </w:rPr>
      </w:pPr>
    </w:p>
    <w:p w14:paraId="112B53F6" w14:textId="77777777" w:rsidR="005143D2" w:rsidRPr="001B46B7" w:rsidRDefault="005143D2" w:rsidP="00397C9A">
      <w:pPr>
        <w:pStyle w:val="ListParagraph"/>
        <w:numPr>
          <w:ilvl w:val="0"/>
          <w:numId w:val="2"/>
        </w:numPr>
        <w:spacing w:after="0" w:line="240" w:lineRule="auto"/>
        <w:ind w:left="284" w:hanging="284"/>
        <w:jc w:val="both"/>
        <w:rPr>
          <w:rFonts w:ascii="Arial" w:hAnsi="Arial"/>
          <w:b/>
          <w:iCs/>
        </w:rPr>
      </w:pPr>
      <w:r w:rsidRPr="001B46B7">
        <w:rPr>
          <w:rFonts w:ascii="Arial" w:hAnsi="Arial"/>
          <w:b/>
          <w:iCs/>
        </w:rPr>
        <w:t xml:space="preserve">Asas </w:t>
      </w:r>
      <w:r w:rsidR="00397C9A" w:rsidRPr="001B46B7">
        <w:rPr>
          <w:rFonts w:ascii="Arial" w:hAnsi="Arial"/>
          <w:b/>
          <w:iCs/>
        </w:rPr>
        <w:t>L</w:t>
      </w:r>
      <w:r w:rsidRPr="001B46B7">
        <w:rPr>
          <w:rFonts w:ascii="Arial" w:hAnsi="Arial"/>
          <w:b/>
          <w:iCs/>
        </w:rPr>
        <w:t>egalitas</w:t>
      </w:r>
    </w:p>
    <w:p w14:paraId="4640C81A" w14:textId="77777777" w:rsidR="005143D2" w:rsidRPr="001B46B7" w:rsidRDefault="005143D2" w:rsidP="00F75ECF">
      <w:pPr>
        <w:ind w:firstLine="567"/>
        <w:jc w:val="both"/>
        <w:rPr>
          <w:rFonts w:ascii="Arial" w:hAnsi="Arial" w:cs="Arial"/>
          <w:sz w:val="22"/>
          <w:szCs w:val="22"/>
        </w:rPr>
      </w:pPr>
      <w:r w:rsidRPr="001B46B7">
        <w:rPr>
          <w:rFonts w:ascii="Arial" w:hAnsi="Arial" w:cs="Arial"/>
          <w:sz w:val="22"/>
          <w:szCs w:val="22"/>
        </w:rPr>
        <w:t>Salah satu asas yang sangat terkenal di dalam hukum pidana adalah asas legalitas</w:t>
      </w:r>
      <w:r w:rsidR="00F75ECF" w:rsidRPr="001B46B7">
        <w:rPr>
          <w:rFonts w:ascii="Arial" w:hAnsi="Arial" w:cs="Arial"/>
          <w:sz w:val="22"/>
          <w:szCs w:val="22"/>
        </w:rPr>
        <w:t>,</w:t>
      </w:r>
      <w:r w:rsidRPr="001B46B7">
        <w:rPr>
          <w:rFonts w:ascii="Arial" w:hAnsi="Arial" w:cs="Arial"/>
          <w:sz w:val="22"/>
          <w:szCs w:val="22"/>
        </w:rPr>
        <w:t xml:space="preserve"> yakni asas yang menentukan bahwa orang hanya boleh dihukum jika melanggar aturan hukum yang ada lebih dulu</w:t>
      </w:r>
      <w:r w:rsidR="00F75ECF" w:rsidRPr="001B46B7">
        <w:rPr>
          <w:rFonts w:ascii="Arial" w:hAnsi="Arial" w:cs="Arial"/>
          <w:sz w:val="22"/>
          <w:szCs w:val="22"/>
        </w:rPr>
        <w:t>,</w:t>
      </w:r>
      <w:r w:rsidRPr="001B46B7">
        <w:rPr>
          <w:rFonts w:ascii="Arial" w:hAnsi="Arial" w:cs="Arial"/>
          <w:sz w:val="22"/>
          <w:szCs w:val="22"/>
        </w:rPr>
        <w:t xml:space="preserve"> atau aturan hukum serta ancaman hukuman yang sudah ada sebelum per</w:t>
      </w:r>
      <w:r w:rsidR="00A5610B" w:rsidRPr="001B46B7">
        <w:rPr>
          <w:rFonts w:ascii="Arial" w:hAnsi="Arial" w:cs="Arial"/>
          <w:sz w:val="22"/>
          <w:szCs w:val="22"/>
        </w:rPr>
        <w:t>-</w:t>
      </w:r>
      <w:r w:rsidRPr="001B46B7">
        <w:rPr>
          <w:rFonts w:ascii="Arial" w:hAnsi="Arial" w:cs="Arial"/>
          <w:sz w:val="22"/>
          <w:szCs w:val="22"/>
        </w:rPr>
        <w:t>buatan yang dikategorikan melanggar itu terjadi. Orang tidak boleh dijatuhi hu</w:t>
      </w:r>
      <w:r w:rsidR="00A5610B" w:rsidRPr="001B46B7">
        <w:rPr>
          <w:rFonts w:ascii="Arial" w:hAnsi="Arial" w:cs="Arial"/>
          <w:sz w:val="22"/>
          <w:szCs w:val="22"/>
        </w:rPr>
        <w:t>-</w:t>
      </w:r>
      <w:r w:rsidRPr="001B46B7">
        <w:rPr>
          <w:rFonts w:ascii="Arial" w:hAnsi="Arial" w:cs="Arial"/>
          <w:sz w:val="22"/>
          <w:szCs w:val="22"/>
        </w:rPr>
        <w:t>kuman dengan hukuman yang anca</w:t>
      </w:r>
      <w:r w:rsidR="00A5610B" w:rsidRPr="001B46B7">
        <w:rPr>
          <w:rFonts w:ascii="Arial" w:hAnsi="Arial" w:cs="Arial"/>
          <w:sz w:val="22"/>
          <w:szCs w:val="22"/>
        </w:rPr>
        <w:t>-</w:t>
      </w:r>
      <w:r w:rsidRPr="001B46B7">
        <w:rPr>
          <w:rFonts w:ascii="Arial" w:hAnsi="Arial" w:cs="Arial"/>
          <w:sz w:val="22"/>
          <w:szCs w:val="22"/>
        </w:rPr>
        <w:t>mannya dibuat setelah orang melakukan perbuatan tersebut. Asas legalitas ini ber</w:t>
      </w:r>
      <w:r w:rsidR="00A5610B" w:rsidRPr="001B46B7">
        <w:rPr>
          <w:rFonts w:ascii="Arial" w:hAnsi="Arial" w:cs="Arial"/>
          <w:sz w:val="22"/>
          <w:szCs w:val="22"/>
        </w:rPr>
        <w:t>-</w:t>
      </w:r>
      <w:r w:rsidRPr="001B46B7">
        <w:rPr>
          <w:rFonts w:ascii="Arial" w:hAnsi="Arial" w:cs="Arial"/>
          <w:sz w:val="22"/>
          <w:szCs w:val="22"/>
        </w:rPr>
        <w:t>sendikan dalil “</w:t>
      </w:r>
      <w:r w:rsidR="00F75ECF" w:rsidRPr="001B46B7">
        <w:rPr>
          <w:rFonts w:ascii="Arial" w:hAnsi="Arial" w:cs="Arial"/>
          <w:i/>
          <w:sz w:val="22"/>
          <w:szCs w:val="22"/>
        </w:rPr>
        <w:t>n</w:t>
      </w:r>
      <w:r w:rsidRPr="001B46B7">
        <w:rPr>
          <w:rFonts w:ascii="Arial" w:hAnsi="Arial" w:cs="Arial"/>
          <w:i/>
          <w:sz w:val="22"/>
          <w:szCs w:val="22"/>
        </w:rPr>
        <w:t>ullum delictum noella poena sine prevea lege poenale</w:t>
      </w:r>
      <w:r w:rsidRPr="001B46B7">
        <w:rPr>
          <w:rFonts w:ascii="Arial" w:hAnsi="Arial" w:cs="Arial"/>
          <w:iCs/>
          <w:sz w:val="22"/>
          <w:szCs w:val="22"/>
        </w:rPr>
        <w:t>”,</w:t>
      </w:r>
      <w:r w:rsidRPr="001B46B7">
        <w:rPr>
          <w:rFonts w:ascii="Arial" w:hAnsi="Arial" w:cs="Arial"/>
          <w:sz w:val="22"/>
          <w:szCs w:val="22"/>
        </w:rPr>
        <w:t xml:space="preserve"> “tidak ada perbuatan jahat yang bisa dijatuhi hu</w:t>
      </w:r>
      <w:r w:rsidR="00A5610B" w:rsidRPr="001B46B7">
        <w:rPr>
          <w:rFonts w:ascii="Arial" w:hAnsi="Arial" w:cs="Arial"/>
          <w:sz w:val="22"/>
          <w:szCs w:val="22"/>
        </w:rPr>
        <w:t>-</w:t>
      </w:r>
      <w:r w:rsidRPr="001B46B7">
        <w:rPr>
          <w:rFonts w:ascii="Arial" w:hAnsi="Arial" w:cs="Arial"/>
          <w:sz w:val="22"/>
          <w:szCs w:val="22"/>
        </w:rPr>
        <w:t>kuman kecuali sudah ada peraturan lebih dulu yang melarang dan mengancam per</w:t>
      </w:r>
      <w:r w:rsidR="00A5610B" w:rsidRPr="001B46B7">
        <w:rPr>
          <w:rFonts w:ascii="Arial" w:hAnsi="Arial" w:cs="Arial"/>
          <w:sz w:val="22"/>
          <w:szCs w:val="22"/>
        </w:rPr>
        <w:t>-</w:t>
      </w:r>
      <w:r w:rsidRPr="001B46B7">
        <w:rPr>
          <w:rFonts w:ascii="Arial" w:hAnsi="Arial" w:cs="Arial"/>
          <w:sz w:val="22"/>
          <w:szCs w:val="22"/>
        </w:rPr>
        <w:t>buatan itu dengan hukuman tertentu”.</w:t>
      </w:r>
    </w:p>
    <w:p w14:paraId="3E496F14" w14:textId="77777777" w:rsidR="005143D2" w:rsidRPr="001B46B7" w:rsidRDefault="005143D2" w:rsidP="001240AA">
      <w:pPr>
        <w:ind w:firstLine="567"/>
        <w:jc w:val="both"/>
        <w:rPr>
          <w:rFonts w:ascii="Arial" w:hAnsi="Arial" w:cs="Arial"/>
          <w:sz w:val="22"/>
          <w:szCs w:val="22"/>
        </w:rPr>
      </w:pPr>
      <w:r w:rsidRPr="001B46B7">
        <w:rPr>
          <w:rFonts w:ascii="Arial" w:hAnsi="Arial" w:cs="Arial"/>
          <w:sz w:val="22"/>
          <w:szCs w:val="22"/>
        </w:rPr>
        <w:t>Hukum Islam juga mengenal asas tersebut, yakni asas yang menentukan bahwa orang tidak boleh dihukum tanpa kesalahan dan tanpa ada peraturan hu</w:t>
      </w:r>
      <w:r w:rsidR="00A5610B" w:rsidRPr="001B46B7">
        <w:rPr>
          <w:rFonts w:ascii="Arial" w:hAnsi="Arial" w:cs="Arial"/>
          <w:sz w:val="22"/>
          <w:szCs w:val="22"/>
        </w:rPr>
        <w:t>-</w:t>
      </w:r>
      <w:r w:rsidRPr="001B46B7">
        <w:rPr>
          <w:rFonts w:ascii="Arial" w:hAnsi="Arial" w:cs="Arial"/>
          <w:sz w:val="22"/>
          <w:szCs w:val="22"/>
        </w:rPr>
        <w:t>ku</w:t>
      </w:r>
      <w:r w:rsidR="001240AA" w:rsidRPr="001B46B7">
        <w:rPr>
          <w:rFonts w:ascii="Arial" w:hAnsi="Arial" w:cs="Arial"/>
          <w:sz w:val="22"/>
          <w:szCs w:val="22"/>
        </w:rPr>
        <w:t xml:space="preserve">m yang mendahuluinya. Di dalam </w:t>
      </w:r>
      <w:r w:rsidR="00A5610B" w:rsidRPr="001B46B7">
        <w:rPr>
          <w:rFonts w:ascii="Arial" w:hAnsi="Arial" w:cs="Arial"/>
          <w:sz w:val="22"/>
          <w:szCs w:val="22"/>
        </w:rPr>
        <w:t>al-Qur’an</w:t>
      </w:r>
      <w:r w:rsidRPr="001B46B7">
        <w:rPr>
          <w:rFonts w:ascii="Arial" w:hAnsi="Arial" w:cs="Arial"/>
          <w:sz w:val="22"/>
          <w:szCs w:val="22"/>
        </w:rPr>
        <w:t xml:space="preserve"> ada ayat, </w:t>
      </w:r>
      <w:r w:rsidRPr="001B46B7">
        <w:rPr>
          <w:rFonts w:ascii="Arial" w:hAnsi="Arial" w:cs="Arial"/>
          <w:i/>
          <w:sz w:val="22"/>
          <w:szCs w:val="22"/>
        </w:rPr>
        <w:t>“Wam</w:t>
      </w:r>
      <w:r w:rsidR="001240AA" w:rsidRPr="001B46B7">
        <w:rPr>
          <w:rFonts w:ascii="Arial" w:hAnsi="Arial" w:cs="Arial"/>
          <w:i/>
          <w:sz w:val="22"/>
          <w:szCs w:val="22"/>
        </w:rPr>
        <w:t>â</w:t>
      </w:r>
      <w:r w:rsidRPr="001B46B7">
        <w:rPr>
          <w:rFonts w:ascii="Arial" w:hAnsi="Arial" w:cs="Arial"/>
          <w:i/>
          <w:sz w:val="22"/>
          <w:szCs w:val="22"/>
        </w:rPr>
        <w:t xml:space="preserve"> kunn</w:t>
      </w:r>
      <w:r w:rsidR="001240AA" w:rsidRPr="001B46B7">
        <w:rPr>
          <w:rFonts w:ascii="Arial" w:hAnsi="Arial" w:cs="Arial"/>
          <w:i/>
          <w:sz w:val="22"/>
          <w:szCs w:val="22"/>
        </w:rPr>
        <w:t>â</w:t>
      </w:r>
      <w:r w:rsidRPr="001B46B7">
        <w:rPr>
          <w:rFonts w:ascii="Arial" w:hAnsi="Arial" w:cs="Arial"/>
          <w:i/>
          <w:sz w:val="22"/>
          <w:szCs w:val="22"/>
        </w:rPr>
        <w:t xml:space="preserve"> muadzdzib</w:t>
      </w:r>
      <w:r w:rsidR="001240AA" w:rsidRPr="001B46B7">
        <w:rPr>
          <w:rFonts w:ascii="Arial" w:hAnsi="Arial" w:cs="Arial"/>
          <w:i/>
          <w:sz w:val="22"/>
          <w:szCs w:val="22"/>
        </w:rPr>
        <w:t>î</w:t>
      </w:r>
      <w:r w:rsidRPr="001B46B7">
        <w:rPr>
          <w:rFonts w:ascii="Arial" w:hAnsi="Arial" w:cs="Arial"/>
          <w:i/>
          <w:sz w:val="22"/>
          <w:szCs w:val="22"/>
        </w:rPr>
        <w:t xml:space="preserve">na </w:t>
      </w:r>
      <w:r w:rsidRPr="001B46B7">
        <w:rPr>
          <w:rFonts w:ascii="Arial" w:hAnsi="Arial" w:cs="Arial"/>
          <w:i/>
          <w:sz w:val="22"/>
          <w:szCs w:val="22"/>
          <w:u w:val="single"/>
        </w:rPr>
        <w:t>h</w:t>
      </w:r>
      <w:r w:rsidRPr="001B46B7">
        <w:rPr>
          <w:rFonts w:ascii="Arial" w:hAnsi="Arial" w:cs="Arial"/>
          <w:i/>
          <w:sz w:val="22"/>
          <w:szCs w:val="22"/>
        </w:rPr>
        <w:t>atta nab’atsa ras</w:t>
      </w:r>
      <w:r w:rsidR="001240AA" w:rsidRPr="001B46B7">
        <w:rPr>
          <w:rFonts w:ascii="Arial" w:hAnsi="Arial" w:cs="Arial"/>
          <w:i/>
          <w:sz w:val="22"/>
          <w:szCs w:val="22"/>
        </w:rPr>
        <w:t>û</w:t>
      </w:r>
      <w:r w:rsidRPr="001B46B7">
        <w:rPr>
          <w:rFonts w:ascii="Arial" w:hAnsi="Arial" w:cs="Arial"/>
          <w:i/>
          <w:sz w:val="22"/>
          <w:szCs w:val="22"/>
        </w:rPr>
        <w:t>la</w:t>
      </w:r>
      <w:r w:rsidR="001240AA" w:rsidRPr="001B46B7">
        <w:rPr>
          <w:rFonts w:ascii="Arial" w:hAnsi="Arial" w:cs="Arial"/>
          <w:i/>
          <w:sz w:val="22"/>
          <w:szCs w:val="22"/>
        </w:rPr>
        <w:t>n</w:t>
      </w:r>
      <w:r w:rsidRPr="001B46B7">
        <w:rPr>
          <w:rFonts w:ascii="Arial" w:hAnsi="Arial" w:cs="Arial"/>
          <w:i/>
          <w:sz w:val="22"/>
          <w:szCs w:val="22"/>
        </w:rPr>
        <w:t>”</w:t>
      </w:r>
      <w:r w:rsidRPr="001B46B7">
        <w:rPr>
          <w:rFonts w:ascii="Arial" w:hAnsi="Arial" w:cs="Arial"/>
          <w:sz w:val="22"/>
          <w:szCs w:val="22"/>
        </w:rPr>
        <w:t>, “Ka</w:t>
      </w:r>
      <w:r w:rsidR="00063BF7" w:rsidRPr="001B46B7">
        <w:rPr>
          <w:rFonts w:ascii="Arial" w:hAnsi="Arial" w:cs="Arial"/>
          <w:sz w:val="22"/>
          <w:szCs w:val="22"/>
        </w:rPr>
        <w:t>mi (Allah) takkan menjatuhkan a</w:t>
      </w:r>
      <w:r w:rsidRPr="001B46B7">
        <w:rPr>
          <w:rFonts w:ascii="Arial" w:hAnsi="Arial" w:cs="Arial"/>
          <w:sz w:val="22"/>
          <w:szCs w:val="22"/>
        </w:rPr>
        <w:t>zab (hukuman)</w:t>
      </w:r>
      <w:r w:rsidR="00063BF7" w:rsidRPr="001B46B7">
        <w:rPr>
          <w:rFonts w:ascii="Arial" w:hAnsi="Arial" w:cs="Arial"/>
          <w:sz w:val="22"/>
          <w:szCs w:val="22"/>
        </w:rPr>
        <w:t>,</w:t>
      </w:r>
      <w:r w:rsidRPr="001B46B7">
        <w:rPr>
          <w:rFonts w:ascii="Arial" w:hAnsi="Arial" w:cs="Arial"/>
          <w:sz w:val="22"/>
          <w:szCs w:val="22"/>
        </w:rPr>
        <w:t xml:space="preserve"> hingga kami mengutus Rasul (yang memberitahu berlakunya hu</w:t>
      </w:r>
      <w:r w:rsidR="00A5610B" w:rsidRPr="001B46B7">
        <w:rPr>
          <w:rFonts w:ascii="Arial" w:hAnsi="Arial" w:cs="Arial"/>
          <w:sz w:val="22"/>
          <w:szCs w:val="22"/>
        </w:rPr>
        <w:t>-</w:t>
      </w:r>
      <w:r w:rsidRPr="001B46B7">
        <w:rPr>
          <w:rFonts w:ascii="Arial" w:hAnsi="Arial" w:cs="Arial"/>
          <w:sz w:val="22"/>
          <w:szCs w:val="22"/>
        </w:rPr>
        <w:t>kum)”.</w:t>
      </w:r>
      <w:r w:rsidRPr="001B46B7">
        <w:rPr>
          <w:rStyle w:val="FootnoteReference"/>
          <w:rFonts w:ascii="Arial" w:hAnsi="Arial" w:cs="Arial"/>
          <w:sz w:val="22"/>
          <w:szCs w:val="22"/>
        </w:rPr>
        <w:footnoteReference w:id="35"/>
      </w:r>
    </w:p>
    <w:p w14:paraId="22371FBE" w14:textId="77777777" w:rsidR="005143D2" w:rsidRPr="001B46B7" w:rsidRDefault="005143D2" w:rsidP="005143D2">
      <w:pPr>
        <w:ind w:firstLine="720"/>
        <w:jc w:val="both"/>
        <w:rPr>
          <w:rFonts w:ascii="Arial" w:hAnsi="Arial" w:cs="Arial"/>
          <w:sz w:val="22"/>
          <w:szCs w:val="22"/>
        </w:rPr>
      </w:pPr>
    </w:p>
    <w:p w14:paraId="37C98ED2" w14:textId="77777777" w:rsidR="005143D2" w:rsidRPr="001B46B7" w:rsidRDefault="005143D2" w:rsidP="00FE2008">
      <w:pPr>
        <w:pStyle w:val="ListParagraph"/>
        <w:numPr>
          <w:ilvl w:val="0"/>
          <w:numId w:val="2"/>
        </w:numPr>
        <w:spacing w:after="0" w:line="240" w:lineRule="auto"/>
        <w:ind w:left="284" w:hanging="284"/>
        <w:jc w:val="both"/>
        <w:rPr>
          <w:rFonts w:ascii="Arial" w:hAnsi="Arial"/>
          <w:b/>
          <w:iCs/>
        </w:rPr>
      </w:pPr>
      <w:r w:rsidRPr="001B46B7">
        <w:rPr>
          <w:rFonts w:ascii="Arial" w:hAnsi="Arial"/>
          <w:b/>
          <w:iCs/>
        </w:rPr>
        <w:t xml:space="preserve">Putusan </w:t>
      </w:r>
      <w:r w:rsidR="00FE2008" w:rsidRPr="001B46B7">
        <w:rPr>
          <w:rFonts w:ascii="Arial" w:hAnsi="Arial"/>
          <w:b/>
          <w:iCs/>
        </w:rPr>
        <w:t>H</w:t>
      </w:r>
      <w:r w:rsidRPr="001B46B7">
        <w:rPr>
          <w:rFonts w:ascii="Arial" w:hAnsi="Arial"/>
          <w:b/>
          <w:iCs/>
        </w:rPr>
        <w:t xml:space="preserve">akim </w:t>
      </w:r>
      <w:r w:rsidR="00FE2008" w:rsidRPr="001B46B7">
        <w:rPr>
          <w:rFonts w:ascii="Arial" w:hAnsi="Arial"/>
          <w:b/>
          <w:iCs/>
        </w:rPr>
        <w:t>M</w:t>
      </w:r>
      <w:r w:rsidRPr="001B46B7">
        <w:rPr>
          <w:rFonts w:ascii="Arial" w:hAnsi="Arial"/>
          <w:b/>
          <w:iCs/>
        </w:rPr>
        <w:t>engikat</w:t>
      </w:r>
    </w:p>
    <w:p w14:paraId="4A78DD1D" w14:textId="77777777" w:rsidR="005143D2" w:rsidRPr="001B46B7" w:rsidRDefault="005143D2" w:rsidP="00127A3F">
      <w:pPr>
        <w:ind w:firstLine="567"/>
        <w:jc w:val="both"/>
        <w:rPr>
          <w:rFonts w:ascii="Arial" w:hAnsi="Arial" w:cs="Arial"/>
          <w:sz w:val="22"/>
          <w:szCs w:val="22"/>
        </w:rPr>
      </w:pPr>
      <w:r w:rsidRPr="001B46B7">
        <w:rPr>
          <w:rFonts w:ascii="Arial" w:hAnsi="Arial" w:cs="Arial"/>
          <w:sz w:val="22"/>
          <w:szCs w:val="22"/>
        </w:rPr>
        <w:t>Di dalam teori dan prinsip hukum peradilan</w:t>
      </w:r>
      <w:r w:rsidR="00FE2008" w:rsidRPr="001B46B7">
        <w:rPr>
          <w:rFonts w:ascii="Arial" w:hAnsi="Arial" w:cs="Arial"/>
          <w:sz w:val="22"/>
          <w:szCs w:val="22"/>
        </w:rPr>
        <w:t>,</w:t>
      </w:r>
      <w:r w:rsidRPr="001B46B7">
        <w:rPr>
          <w:rFonts w:ascii="Arial" w:hAnsi="Arial" w:cs="Arial"/>
          <w:sz w:val="22"/>
          <w:szCs w:val="22"/>
        </w:rPr>
        <w:t xml:space="preserve"> ada ketentuan bahwa putusan hakim yang sudah final (</w:t>
      </w:r>
      <w:r w:rsidRPr="001B46B7">
        <w:rPr>
          <w:rFonts w:ascii="Arial" w:hAnsi="Arial" w:cs="Arial"/>
          <w:i/>
          <w:sz w:val="22"/>
          <w:szCs w:val="22"/>
        </w:rPr>
        <w:t>inkracht van gewijsde</w:t>
      </w:r>
      <w:r w:rsidRPr="001B46B7">
        <w:rPr>
          <w:rFonts w:ascii="Arial" w:hAnsi="Arial" w:cs="Arial"/>
          <w:sz w:val="22"/>
          <w:szCs w:val="22"/>
        </w:rPr>
        <w:t>) mengikat dan harus dilak</w:t>
      </w:r>
      <w:r w:rsidR="00A5610B" w:rsidRPr="001B46B7">
        <w:rPr>
          <w:rFonts w:ascii="Arial" w:hAnsi="Arial" w:cs="Arial"/>
          <w:sz w:val="22"/>
          <w:szCs w:val="22"/>
        </w:rPr>
        <w:t>-</w:t>
      </w:r>
      <w:r w:rsidRPr="001B46B7">
        <w:rPr>
          <w:rFonts w:ascii="Arial" w:hAnsi="Arial" w:cs="Arial"/>
          <w:sz w:val="22"/>
          <w:szCs w:val="22"/>
        </w:rPr>
        <w:t>sanakan, terlepas dari kenyataan ada yang setuju atau tidak setuju atau bahkan mungkin salah. Hal ini penting</w:t>
      </w:r>
      <w:r w:rsidR="00FE2008" w:rsidRPr="001B46B7">
        <w:rPr>
          <w:rFonts w:ascii="Arial" w:hAnsi="Arial" w:cs="Arial"/>
          <w:sz w:val="22"/>
          <w:szCs w:val="22"/>
        </w:rPr>
        <w:t>,</w:t>
      </w:r>
      <w:r w:rsidRPr="001B46B7">
        <w:rPr>
          <w:rFonts w:ascii="Arial" w:hAnsi="Arial" w:cs="Arial"/>
          <w:sz w:val="22"/>
          <w:szCs w:val="22"/>
        </w:rPr>
        <w:t xml:space="preserve"> karena kalau putusan hakim sudah </w:t>
      </w:r>
      <w:r w:rsidRPr="001B46B7">
        <w:rPr>
          <w:rFonts w:ascii="Arial" w:hAnsi="Arial" w:cs="Arial"/>
          <w:i/>
          <w:iCs/>
          <w:sz w:val="22"/>
          <w:szCs w:val="22"/>
        </w:rPr>
        <w:t>inkracht</w:t>
      </w:r>
      <w:r w:rsidRPr="001B46B7">
        <w:rPr>
          <w:rStyle w:val="FootnoteReference"/>
          <w:rFonts w:ascii="Arial" w:hAnsi="Arial" w:cs="Arial"/>
          <w:sz w:val="22"/>
          <w:szCs w:val="22"/>
        </w:rPr>
        <w:footnoteReference w:id="36"/>
      </w:r>
      <w:r w:rsidRPr="001B46B7">
        <w:rPr>
          <w:rFonts w:ascii="Arial" w:hAnsi="Arial" w:cs="Arial"/>
          <w:sz w:val="22"/>
          <w:szCs w:val="22"/>
        </w:rPr>
        <w:t xml:space="preserve"> lalu tidak dilaksanakan dengan alasan ada yang tidak setuju atau dengan alasan ada yang menilai putusan itu tidak adil atau salah</w:t>
      </w:r>
      <w:r w:rsidR="00FE2008" w:rsidRPr="001B46B7">
        <w:rPr>
          <w:rFonts w:ascii="Arial" w:hAnsi="Arial" w:cs="Arial"/>
          <w:sz w:val="22"/>
          <w:szCs w:val="22"/>
        </w:rPr>
        <w:t>,</w:t>
      </w:r>
      <w:r w:rsidRPr="001B46B7">
        <w:rPr>
          <w:rFonts w:ascii="Arial" w:hAnsi="Arial" w:cs="Arial"/>
          <w:sz w:val="22"/>
          <w:szCs w:val="22"/>
        </w:rPr>
        <w:t xml:space="preserve"> maka bisa jadi semua putusan pengadilan dipersoalkan dan masalahnya tidak akan selesai-selesai. Oleh sebab itu</w:t>
      </w:r>
      <w:r w:rsidR="00FE2008" w:rsidRPr="001B46B7">
        <w:rPr>
          <w:rFonts w:ascii="Arial" w:hAnsi="Arial" w:cs="Arial"/>
          <w:sz w:val="22"/>
          <w:szCs w:val="22"/>
        </w:rPr>
        <w:t>,</w:t>
      </w:r>
      <w:r w:rsidRPr="001B46B7">
        <w:rPr>
          <w:rFonts w:ascii="Arial" w:hAnsi="Arial" w:cs="Arial"/>
          <w:sz w:val="22"/>
          <w:szCs w:val="22"/>
        </w:rPr>
        <w:t xml:space="preserve"> diberlakukanlah prinsip bahwa kalau vo</w:t>
      </w:r>
      <w:r w:rsidR="00A5610B" w:rsidRPr="001B46B7">
        <w:rPr>
          <w:rFonts w:ascii="Arial" w:hAnsi="Arial" w:cs="Arial"/>
          <w:sz w:val="22"/>
          <w:szCs w:val="22"/>
        </w:rPr>
        <w:t>-</w:t>
      </w:r>
      <w:r w:rsidRPr="001B46B7">
        <w:rPr>
          <w:rFonts w:ascii="Arial" w:hAnsi="Arial" w:cs="Arial"/>
          <w:sz w:val="22"/>
          <w:szCs w:val="22"/>
        </w:rPr>
        <w:t xml:space="preserve">nis sudah </w:t>
      </w:r>
      <w:r w:rsidRPr="001B46B7">
        <w:rPr>
          <w:rFonts w:ascii="Arial" w:hAnsi="Arial" w:cs="Arial"/>
          <w:i/>
          <w:sz w:val="22"/>
          <w:szCs w:val="22"/>
        </w:rPr>
        <w:t>inkracht</w:t>
      </w:r>
      <w:r w:rsidRPr="001B46B7">
        <w:rPr>
          <w:rFonts w:ascii="Arial" w:hAnsi="Arial" w:cs="Arial"/>
          <w:sz w:val="22"/>
          <w:szCs w:val="22"/>
        </w:rPr>
        <w:t xml:space="preserve"> maka ia berlaku, tak usah dipersoalkan salah atau benarnya.</w:t>
      </w:r>
    </w:p>
    <w:p w14:paraId="70B36D65" w14:textId="052E4111" w:rsidR="005143D2" w:rsidRPr="001B46B7" w:rsidRDefault="005143D2" w:rsidP="003032CF">
      <w:pPr>
        <w:ind w:firstLine="567"/>
        <w:jc w:val="both"/>
        <w:rPr>
          <w:rFonts w:ascii="Arial" w:hAnsi="Arial" w:cs="Arial"/>
          <w:b/>
          <w:sz w:val="22"/>
          <w:szCs w:val="22"/>
        </w:rPr>
      </w:pPr>
      <w:r w:rsidRPr="001B46B7">
        <w:rPr>
          <w:rFonts w:ascii="Arial" w:hAnsi="Arial" w:cs="Arial"/>
          <w:sz w:val="22"/>
          <w:szCs w:val="22"/>
        </w:rPr>
        <w:t xml:space="preserve">Kalau belum </w:t>
      </w:r>
      <w:r w:rsidRPr="001B46B7">
        <w:rPr>
          <w:rFonts w:ascii="Arial" w:hAnsi="Arial" w:cs="Arial"/>
          <w:i/>
          <w:sz w:val="22"/>
          <w:szCs w:val="22"/>
        </w:rPr>
        <w:t>inkracht</w:t>
      </w:r>
      <w:r w:rsidRPr="001B46B7">
        <w:rPr>
          <w:rFonts w:ascii="Arial" w:hAnsi="Arial" w:cs="Arial"/>
          <w:sz w:val="22"/>
          <w:szCs w:val="22"/>
        </w:rPr>
        <w:t xml:space="preserve"> terhadap sebuah vonis</w:t>
      </w:r>
      <w:r w:rsidR="00127A3F" w:rsidRPr="001B46B7">
        <w:rPr>
          <w:rFonts w:ascii="Arial" w:hAnsi="Arial" w:cs="Arial"/>
          <w:sz w:val="22"/>
          <w:szCs w:val="22"/>
        </w:rPr>
        <w:t>,</w:t>
      </w:r>
      <w:r w:rsidRPr="001B46B7">
        <w:rPr>
          <w:rFonts w:ascii="Arial" w:hAnsi="Arial" w:cs="Arial"/>
          <w:sz w:val="22"/>
          <w:szCs w:val="22"/>
        </w:rPr>
        <w:t xml:space="preserve"> bisa dilakukan dengan per</w:t>
      </w:r>
      <w:r w:rsidR="00A5610B" w:rsidRPr="001B46B7">
        <w:rPr>
          <w:rFonts w:ascii="Arial" w:hAnsi="Arial" w:cs="Arial"/>
          <w:sz w:val="22"/>
          <w:szCs w:val="22"/>
        </w:rPr>
        <w:t>-</w:t>
      </w:r>
      <w:r w:rsidRPr="001B46B7">
        <w:rPr>
          <w:rFonts w:ascii="Arial" w:hAnsi="Arial" w:cs="Arial"/>
          <w:sz w:val="22"/>
          <w:szCs w:val="22"/>
        </w:rPr>
        <w:t xml:space="preserve">lawanan hukum seperti banding dan kasasi. Kalau ternyata putusan itu salah tapi sudah </w:t>
      </w:r>
      <w:r w:rsidRPr="001B46B7">
        <w:rPr>
          <w:rFonts w:ascii="Arial" w:hAnsi="Arial" w:cs="Arial"/>
          <w:i/>
          <w:sz w:val="22"/>
          <w:szCs w:val="22"/>
        </w:rPr>
        <w:t>inkracht</w:t>
      </w:r>
      <w:r w:rsidRPr="001B46B7">
        <w:rPr>
          <w:rFonts w:ascii="Arial" w:hAnsi="Arial" w:cs="Arial"/>
          <w:sz w:val="22"/>
          <w:szCs w:val="22"/>
        </w:rPr>
        <w:t>,</w:t>
      </w:r>
      <w:r w:rsidR="00127A3F" w:rsidRPr="001B46B7">
        <w:rPr>
          <w:rFonts w:ascii="Arial" w:hAnsi="Arial" w:cs="Arial"/>
          <w:sz w:val="22"/>
          <w:szCs w:val="22"/>
        </w:rPr>
        <w:t xml:space="preserve"> tetap saja vonis itu berlaku </w:t>
      </w:r>
      <w:r w:rsidRPr="001B46B7">
        <w:rPr>
          <w:rFonts w:ascii="Arial" w:hAnsi="Arial" w:cs="Arial"/>
          <w:sz w:val="22"/>
          <w:szCs w:val="22"/>
        </w:rPr>
        <w:t>tapi yang melakukan kesalahan bisa dihukum jika bisa dibuktikan yang bersangkutan membuat kesalahan secara sengaja, seperti memalsu dokumen, me</w:t>
      </w:r>
      <w:r w:rsidR="00A5610B" w:rsidRPr="001B46B7">
        <w:rPr>
          <w:rFonts w:ascii="Arial" w:hAnsi="Arial" w:cs="Arial"/>
          <w:sz w:val="22"/>
          <w:szCs w:val="22"/>
        </w:rPr>
        <w:t>-</w:t>
      </w:r>
      <w:r w:rsidRPr="001B46B7">
        <w:rPr>
          <w:rFonts w:ascii="Arial" w:hAnsi="Arial" w:cs="Arial"/>
          <w:sz w:val="22"/>
          <w:szCs w:val="22"/>
        </w:rPr>
        <w:t xml:space="preserve">nyuap, memberi keterangan </w:t>
      </w:r>
      <w:r w:rsidRPr="001B46B7">
        <w:rPr>
          <w:rFonts w:ascii="Arial" w:hAnsi="Arial" w:cs="Arial"/>
          <w:sz w:val="22"/>
          <w:szCs w:val="22"/>
        </w:rPr>
        <w:lastRenderedPageBreak/>
        <w:t>palsu, dan sebagainya. Di dalam hukum Islam pun ada dalil bahwa “putusan hakim itu me</w:t>
      </w:r>
      <w:r w:rsidR="00A5610B" w:rsidRPr="001B46B7">
        <w:rPr>
          <w:rFonts w:ascii="Arial" w:hAnsi="Arial" w:cs="Arial"/>
          <w:sz w:val="22"/>
          <w:szCs w:val="22"/>
        </w:rPr>
        <w:t>-</w:t>
      </w:r>
      <w:r w:rsidRPr="001B46B7">
        <w:rPr>
          <w:rFonts w:ascii="Arial" w:hAnsi="Arial" w:cs="Arial"/>
          <w:sz w:val="22"/>
          <w:szCs w:val="22"/>
        </w:rPr>
        <w:t xml:space="preserve">ngakhiri sengketa”, </w:t>
      </w:r>
      <w:r w:rsidRPr="001B46B7">
        <w:rPr>
          <w:rFonts w:ascii="Arial" w:hAnsi="Arial" w:cs="Arial"/>
          <w:iCs/>
          <w:sz w:val="22"/>
          <w:szCs w:val="22"/>
        </w:rPr>
        <w:t>(</w:t>
      </w:r>
      <w:r w:rsidRPr="001B46B7">
        <w:rPr>
          <w:rFonts w:ascii="Arial" w:hAnsi="Arial" w:cs="Arial"/>
          <w:i/>
          <w:sz w:val="22"/>
          <w:szCs w:val="22"/>
          <w:u w:val="single"/>
        </w:rPr>
        <w:t>h</w:t>
      </w:r>
      <w:r w:rsidRPr="001B46B7">
        <w:rPr>
          <w:rFonts w:ascii="Arial" w:hAnsi="Arial" w:cs="Arial"/>
          <w:i/>
          <w:sz w:val="22"/>
          <w:szCs w:val="22"/>
        </w:rPr>
        <w:t>ukm</w:t>
      </w:r>
      <w:r w:rsidR="00127A3F" w:rsidRPr="001B46B7">
        <w:rPr>
          <w:rFonts w:ascii="Arial" w:hAnsi="Arial" w:cs="Arial"/>
          <w:i/>
          <w:sz w:val="22"/>
          <w:szCs w:val="22"/>
        </w:rPr>
        <w:t xml:space="preserve"> al-</w:t>
      </w:r>
      <w:r w:rsidRPr="001B46B7">
        <w:rPr>
          <w:rFonts w:ascii="Arial" w:hAnsi="Arial" w:cs="Arial"/>
          <w:i/>
          <w:sz w:val="22"/>
          <w:szCs w:val="22"/>
          <w:u w:val="single"/>
        </w:rPr>
        <w:t>h</w:t>
      </w:r>
      <w:r w:rsidR="00127A3F" w:rsidRPr="001B46B7">
        <w:rPr>
          <w:rFonts w:ascii="Arial" w:hAnsi="Arial" w:cs="Arial"/>
          <w:i/>
          <w:sz w:val="22"/>
          <w:szCs w:val="22"/>
        </w:rPr>
        <w:t>â</w:t>
      </w:r>
      <w:r w:rsidRPr="001B46B7">
        <w:rPr>
          <w:rFonts w:ascii="Arial" w:hAnsi="Arial" w:cs="Arial"/>
          <w:i/>
          <w:sz w:val="22"/>
          <w:szCs w:val="22"/>
        </w:rPr>
        <w:t>kim yarfa’</w:t>
      </w:r>
      <w:r w:rsidR="00127A3F" w:rsidRPr="001B46B7">
        <w:rPr>
          <w:rFonts w:ascii="Arial" w:hAnsi="Arial" w:cs="Arial"/>
          <w:i/>
          <w:sz w:val="22"/>
          <w:szCs w:val="22"/>
        </w:rPr>
        <w:t xml:space="preserve"> al-</w:t>
      </w:r>
      <w:r w:rsidRPr="001B46B7">
        <w:rPr>
          <w:rFonts w:ascii="Arial" w:hAnsi="Arial" w:cs="Arial"/>
          <w:i/>
          <w:sz w:val="22"/>
          <w:szCs w:val="22"/>
        </w:rPr>
        <w:t>khil</w:t>
      </w:r>
      <w:r w:rsidR="00127A3F" w:rsidRPr="001B46B7">
        <w:rPr>
          <w:rFonts w:ascii="Arial" w:hAnsi="Arial" w:cs="Arial"/>
          <w:i/>
          <w:sz w:val="22"/>
          <w:szCs w:val="22"/>
        </w:rPr>
        <w:t>â</w:t>
      </w:r>
      <w:r w:rsidRPr="001B46B7">
        <w:rPr>
          <w:rFonts w:ascii="Arial" w:hAnsi="Arial" w:cs="Arial"/>
          <w:i/>
          <w:sz w:val="22"/>
          <w:szCs w:val="22"/>
        </w:rPr>
        <w:t>f</w:t>
      </w:r>
      <w:r w:rsidRPr="001B46B7">
        <w:rPr>
          <w:rFonts w:ascii="Arial" w:hAnsi="Arial" w:cs="Arial"/>
          <w:iCs/>
          <w:sz w:val="22"/>
          <w:szCs w:val="22"/>
        </w:rPr>
        <w:t>)</w:t>
      </w:r>
      <w:r w:rsidRPr="001B46B7">
        <w:rPr>
          <w:rFonts w:ascii="Arial" w:hAnsi="Arial" w:cs="Arial"/>
          <w:i/>
          <w:sz w:val="22"/>
          <w:szCs w:val="22"/>
        </w:rPr>
        <w:t xml:space="preserve">.  </w:t>
      </w:r>
      <w:r w:rsidRPr="001B46B7">
        <w:rPr>
          <w:rFonts w:ascii="Arial" w:hAnsi="Arial" w:cs="Arial"/>
          <w:sz w:val="22"/>
          <w:szCs w:val="22"/>
        </w:rPr>
        <w:t xml:space="preserve">Kalau hakim sudah memutus secara </w:t>
      </w:r>
      <w:r w:rsidRPr="001B46B7">
        <w:rPr>
          <w:rFonts w:ascii="Arial" w:hAnsi="Arial" w:cs="Arial"/>
          <w:i/>
          <w:sz w:val="22"/>
          <w:szCs w:val="22"/>
        </w:rPr>
        <w:t>inkracht</w:t>
      </w:r>
      <w:r w:rsidR="00127A3F" w:rsidRPr="001B46B7">
        <w:rPr>
          <w:rFonts w:ascii="Arial" w:hAnsi="Arial" w:cs="Arial"/>
          <w:iCs/>
          <w:sz w:val="22"/>
          <w:szCs w:val="22"/>
        </w:rPr>
        <w:t>,</w:t>
      </w:r>
      <w:r w:rsidRPr="001B46B7">
        <w:rPr>
          <w:rFonts w:ascii="Arial" w:hAnsi="Arial" w:cs="Arial"/>
          <w:sz w:val="22"/>
          <w:szCs w:val="22"/>
        </w:rPr>
        <w:t xml:space="preserve"> ikutilah putusan itu. Ti</w:t>
      </w:r>
      <w:r w:rsidR="00A5610B" w:rsidRPr="001B46B7">
        <w:rPr>
          <w:rFonts w:ascii="Arial" w:hAnsi="Arial" w:cs="Arial"/>
          <w:sz w:val="22"/>
          <w:szCs w:val="22"/>
        </w:rPr>
        <w:t>-</w:t>
      </w:r>
      <w:r w:rsidRPr="001B46B7">
        <w:rPr>
          <w:rFonts w:ascii="Arial" w:hAnsi="Arial" w:cs="Arial"/>
          <w:sz w:val="22"/>
          <w:szCs w:val="22"/>
        </w:rPr>
        <w:t>dak usah diperdebatkan salah atau benarnya, adil atau tidaknya, kecuali ada fakta baru yang sangat menentukan se</w:t>
      </w:r>
      <w:r w:rsidR="00A5610B" w:rsidRPr="001B46B7">
        <w:rPr>
          <w:rFonts w:ascii="Arial" w:hAnsi="Arial" w:cs="Arial"/>
          <w:sz w:val="22"/>
          <w:szCs w:val="22"/>
        </w:rPr>
        <w:t>-</w:t>
      </w:r>
      <w:r w:rsidRPr="001B46B7">
        <w:rPr>
          <w:rFonts w:ascii="Arial" w:hAnsi="Arial" w:cs="Arial"/>
          <w:sz w:val="22"/>
          <w:szCs w:val="22"/>
        </w:rPr>
        <w:t>belum vonis dieksekusi.</w:t>
      </w:r>
      <w:bookmarkStart w:id="0" w:name="_GoBack"/>
      <w:bookmarkEnd w:id="0"/>
    </w:p>
    <w:p w14:paraId="2E78AC4F" w14:textId="77777777" w:rsidR="005143D2" w:rsidRPr="001B46B7" w:rsidRDefault="005143D2" w:rsidP="005143D2">
      <w:pPr>
        <w:ind w:firstLine="720"/>
        <w:jc w:val="both"/>
        <w:rPr>
          <w:rFonts w:ascii="Arial" w:hAnsi="Arial" w:cs="Arial"/>
          <w:b/>
          <w:sz w:val="22"/>
          <w:szCs w:val="22"/>
        </w:rPr>
      </w:pPr>
    </w:p>
    <w:p w14:paraId="66772CD6" w14:textId="77777777" w:rsidR="005143D2" w:rsidRPr="001B46B7" w:rsidRDefault="00A5610B" w:rsidP="005143D2">
      <w:pPr>
        <w:jc w:val="both"/>
        <w:rPr>
          <w:rFonts w:ascii="Arial" w:hAnsi="Arial" w:cs="Arial"/>
          <w:b/>
          <w:sz w:val="22"/>
          <w:szCs w:val="22"/>
        </w:rPr>
      </w:pPr>
      <w:r w:rsidRPr="001B46B7">
        <w:rPr>
          <w:rFonts w:ascii="Arial" w:hAnsi="Arial" w:cs="Arial"/>
          <w:b/>
          <w:sz w:val="22"/>
          <w:szCs w:val="22"/>
        </w:rPr>
        <w:t>K</w:t>
      </w:r>
      <w:r w:rsidR="005143D2" w:rsidRPr="001B46B7">
        <w:rPr>
          <w:rFonts w:ascii="Arial" w:hAnsi="Arial" w:cs="Arial"/>
          <w:b/>
          <w:sz w:val="22"/>
          <w:szCs w:val="22"/>
        </w:rPr>
        <w:t>e</w:t>
      </w:r>
      <w:r w:rsidRPr="001B46B7">
        <w:rPr>
          <w:rFonts w:ascii="Arial" w:hAnsi="Arial" w:cs="Arial"/>
          <w:b/>
          <w:sz w:val="22"/>
          <w:szCs w:val="22"/>
        </w:rPr>
        <w:t>simpulan</w:t>
      </w:r>
    </w:p>
    <w:p w14:paraId="04FFFB4B" w14:textId="77777777" w:rsidR="005143D2" w:rsidRPr="001B46B7" w:rsidRDefault="005143D2" w:rsidP="00693ABC">
      <w:pPr>
        <w:ind w:firstLine="567"/>
        <w:jc w:val="both"/>
        <w:rPr>
          <w:rFonts w:ascii="Arial" w:hAnsi="Arial" w:cs="Arial"/>
          <w:sz w:val="22"/>
          <w:szCs w:val="22"/>
        </w:rPr>
      </w:pPr>
      <w:r w:rsidRPr="001B46B7">
        <w:rPr>
          <w:rFonts w:ascii="Arial" w:hAnsi="Arial" w:cs="Arial"/>
          <w:sz w:val="22"/>
          <w:szCs w:val="22"/>
        </w:rPr>
        <w:t>Di negara Indonesia yang berdasar Pancasila</w:t>
      </w:r>
      <w:r w:rsidR="00693ABC" w:rsidRPr="001B46B7">
        <w:rPr>
          <w:rFonts w:ascii="Arial" w:hAnsi="Arial" w:cs="Arial"/>
          <w:sz w:val="22"/>
          <w:szCs w:val="22"/>
        </w:rPr>
        <w:t>,</w:t>
      </w:r>
      <w:r w:rsidRPr="001B46B7">
        <w:rPr>
          <w:rFonts w:ascii="Arial" w:hAnsi="Arial" w:cs="Arial"/>
          <w:sz w:val="22"/>
          <w:szCs w:val="22"/>
        </w:rPr>
        <w:t xml:space="preserve"> hukum Islam memang tidak bisa diberlakukan secara formal dan atau utuh. Di dalam sitem hukum Pancasila</w:t>
      </w:r>
      <w:r w:rsidR="00693ABC" w:rsidRPr="001B46B7">
        <w:rPr>
          <w:rFonts w:ascii="Arial" w:hAnsi="Arial" w:cs="Arial"/>
          <w:sz w:val="22"/>
          <w:szCs w:val="22"/>
        </w:rPr>
        <w:t>,</w:t>
      </w:r>
      <w:r w:rsidRPr="001B46B7">
        <w:rPr>
          <w:rFonts w:ascii="Arial" w:hAnsi="Arial" w:cs="Arial"/>
          <w:sz w:val="22"/>
          <w:szCs w:val="22"/>
        </w:rPr>
        <w:t xml:space="preserve"> hukum yang berlaku adalah hukum na</w:t>
      </w:r>
      <w:r w:rsidR="00455137" w:rsidRPr="001B46B7">
        <w:rPr>
          <w:rFonts w:ascii="Arial" w:hAnsi="Arial" w:cs="Arial"/>
          <w:sz w:val="22"/>
          <w:szCs w:val="22"/>
        </w:rPr>
        <w:t>-</w:t>
      </w:r>
      <w:r w:rsidRPr="001B46B7">
        <w:rPr>
          <w:rFonts w:ascii="Arial" w:hAnsi="Arial" w:cs="Arial"/>
          <w:sz w:val="22"/>
          <w:szCs w:val="22"/>
        </w:rPr>
        <w:t>sional dan atau hukum-hukum yang diberlakukan melalui ot</w:t>
      </w:r>
      <w:r w:rsidR="00693ABC" w:rsidRPr="001B46B7">
        <w:rPr>
          <w:rFonts w:ascii="Arial" w:hAnsi="Arial" w:cs="Arial"/>
          <w:sz w:val="22"/>
          <w:szCs w:val="22"/>
        </w:rPr>
        <w:t>o</w:t>
      </w:r>
      <w:r w:rsidRPr="001B46B7">
        <w:rPr>
          <w:rFonts w:ascii="Arial" w:hAnsi="Arial" w:cs="Arial"/>
          <w:sz w:val="22"/>
          <w:szCs w:val="22"/>
        </w:rPr>
        <w:t>ritas pe</w:t>
      </w:r>
      <w:r w:rsidR="00693ABC" w:rsidRPr="001B46B7">
        <w:rPr>
          <w:rFonts w:ascii="Arial" w:hAnsi="Arial" w:cs="Arial"/>
          <w:sz w:val="22"/>
          <w:szCs w:val="22"/>
        </w:rPr>
        <w:t>mbentuk hukum nasional. Meski</w:t>
      </w:r>
      <w:r w:rsidRPr="001B46B7">
        <w:rPr>
          <w:rFonts w:ascii="Arial" w:hAnsi="Arial" w:cs="Arial"/>
          <w:sz w:val="22"/>
          <w:szCs w:val="22"/>
        </w:rPr>
        <w:t xml:space="preserve"> begitu</w:t>
      </w:r>
      <w:r w:rsidR="00693ABC" w:rsidRPr="001B46B7">
        <w:rPr>
          <w:rFonts w:ascii="Arial" w:hAnsi="Arial" w:cs="Arial"/>
          <w:sz w:val="22"/>
          <w:szCs w:val="22"/>
        </w:rPr>
        <w:t>,</w:t>
      </w:r>
      <w:r w:rsidRPr="001B46B7">
        <w:rPr>
          <w:rFonts w:ascii="Arial" w:hAnsi="Arial" w:cs="Arial"/>
          <w:sz w:val="22"/>
          <w:szCs w:val="22"/>
        </w:rPr>
        <w:t xml:space="preserve"> ada dua hal</w:t>
      </w:r>
      <w:r w:rsidR="00693ABC" w:rsidRPr="001B46B7">
        <w:rPr>
          <w:rFonts w:ascii="Arial" w:hAnsi="Arial" w:cs="Arial"/>
          <w:sz w:val="22"/>
          <w:szCs w:val="22"/>
        </w:rPr>
        <w:t xml:space="preserve"> yang bisa dipergunakan oleh </w:t>
      </w:r>
      <w:r w:rsidR="009976BF" w:rsidRPr="001B46B7">
        <w:rPr>
          <w:rFonts w:ascii="Arial" w:hAnsi="Arial" w:cs="Arial"/>
          <w:sz w:val="22"/>
          <w:szCs w:val="22"/>
        </w:rPr>
        <w:t>umat Muslim</w:t>
      </w:r>
      <w:r w:rsidRPr="001B46B7">
        <w:rPr>
          <w:rFonts w:ascii="Arial" w:hAnsi="Arial" w:cs="Arial"/>
          <w:sz w:val="22"/>
          <w:szCs w:val="22"/>
        </w:rPr>
        <w:t xml:space="preserve"> Indonesia untuk tetap melak</w:t>
      </w:r>
      <w:r w:rsidR="00455137" w:rsidRPr="001B46B7">
        <w:rPr>
          <w:rFonts w:ascii="Arial" w:hAnsi="Arial" w:cs="Arial"/>
          <w:sz w:val="22"/>
          <w:szCs w:val="22"/>
        </w:rPr>
        <w:t>-</w:t>
      </w:r>
      <w:r w:rsidRPr="001B46B7">
        <w:rPr>
          <w:rFonts w:ascii="Arial" w:hAnsi="Arial" w:cs="Arial"/>
          <w:sz w:val="22"/>
          <w:szCs w:val="22"/>
        </w:rPr>
        <w:t>sanakan agamanya dari sudut hukum.</w:t>
      </w:r>
    </w:p>
    <w:p w14:paraId="6B580EC9" w14:textId="77777777" w:rsidR="005143D2" w:rsidRPr="001B46B7" w:rsidRDefault="005143D2" w:rsidP="00693ABC">
      <w:pPr>
        <w:ind w:firstLine="567"/>
        <w:jc w:val="both"/>
        <w:rPr>
          <w:rFonts w:ascii="Arial" w:hAnsi="Arial" w:cs="Arial"/>
          <w:sz w:val="22"/>
          <w:szCs w:val="22"/>
        </w:rPr>
      </w:pPr>
      <w:r w:rsidRPr="001B46B7">
        <w:rPr>
          <w:rFonts w:ascii="Arial" w:hAnsi="Arial" w:cs="Arial"/>
          <w:i/>
          <w:sz w:val="22"/>
          <w:szCs w:val="22"/>
        </w:rPr>
        <w:t>Pertama</w:t>
      </w:r>
      <w:r w:rsidRPr="001B46B7">
        <w:rPr>
          <w:rFonts w:ascii="Arial" w:hAnsi="Arial" w:cs="Arial"/>
          <w:sz w:val="22"/>
          <w:szCs w:val="22"/>
        </w:rPr>
        <w:t>, untuk hukum privat terutama dalam bidang hukum keluarga</w:t>
      </w:r>
      <w:r w:rsidR="00693ABC" w:rsidRPr="001B46B7">
        <w:rPr>
          <w:rFonts w:ascii="Arial" w:hAnsi="Arial" w:cs="Arial"/>
          <w:sz w:val="22"/>
          <w:szCs w:val="22"/>
        </w:rPr>
        <w:t>,</w:t>
      </w:r>
      <w:r w:rsidR="009976BF" w:rsidRPr="001B46B7">
        <w:rPr>
          <w:rFonts w:ascii="Arial" w:hAnsi="Arial" w:cs="Arial"/>
          <w:sz w:val="22"/>
          <w:szCs w:val="22"/>
        </w:rPr>
        <w:t>umat Muslim</w:t>
      </w:r>
      <w:r w:rsidRPr="001B46B7">
        <w:rPr>
          <w:rFonts w:ascii="Arial" w:hAnsi="Arial" w:cs="Arial"/>
          <w:sz w:val="22"/>
          <w:szCs w:val="22"/>
        </w:rPr>
        <w:t xml:space="preserve"> dapat melaksanakan hu</w:t>
      </w:r>
      <w:r w:rsidR="00455137" w:rsidRPr="001B46B7">
        <w:rPr>
          <w:rFonts w:ascii="Arial" w:hAnsi="Arial" w:cs="Arial"/>
          <w:sz w:val="22"/>
          <w:szCs w:val="22"/>
        </w:rPr>
        <w:t>-</w:t>
      </w:r>
      <w:r w:rsidRPr="001B46B7">
        <w:rPr>
          <w:rFonts w:ascii="Arial" w:hAnsi="Arial" w:cs="Arial"/>
          <w:sz w:val="22"/>
          <w:szCs w:val="22"/>
        </w:rPr>
        <w:t>kum Islam tanpa harus ada pem</w:t>
      </w:r>
      <w:r w:rsidR="00455137" w:rsidRPr="001B46B7">
        <w:rPr>
          <w:rFonts w:ascii="Arial" w:hAnsi="Arial" w:cs="Arial"/>
          <w:sz w:val="22"/>
          <w:szCs w:val="22"/>
        </w:rPr>
        <w:t>-</w:t>
      </w:r>
      <w:r w:rsidRPr="001B46B7">
        <w:rPr>
          <w:rFonts w:ascii="Arial" w:hAnsi="Arial" w:cs="Arial"/>
          <w:sz w:val="22"/>
          <w:szCs w:val="22"/>
        </w:rPr>
        <w:t>berlakuan resmi lagi oleh negara. Ini sesuai dengan politik hukum yang berlaku sejak zaman kolonial tentang penggolongan penduduk dan keber</w:t>
      </w:r>
      <w:r w:rsidR="00455137" w:rsidRPr="001B46B7">
        <w:rPr>
          <w:rFonts w:ascii="Arial" w:hAnsi="Arial" w:cs="Arial"/>
          <w:sz w:val="22"/>
          <w:szCs w:val="22"/>
        </w:rPr>
        <w:t>-</w:t>
      </w:r>
      <w:r w:rsidRPr="001B46B7">
        <w:rPr>
          <w:rFonts w:ascii="Arial" w:hAnsi="Arial" w:cs="Arial"/>
          <w:sz w:val="22"/>
          <w:szCs w:val="22"/>
        </w:rPr>
        <w:t>lakuan hukum perdatanya yang tetap berlaku sampai sekarang berdasar Aturan Peralihan Pasal II UUD 1945 dan pera</w:t>
      </w:r>
      <w:r w:rsidR="00455137" w:rsidRPr="001B46B7">
        <w:rPr>
          <w:rFonts w:ascii="Arial" w:hAnsi="Arial" w:cs="Arial"/>
          <w:sz w:val="22"/>
          <w:szCs w:val="22"/>
        </w:rPr>
        <w:t>-</w:t>
      </w:r>
      <w:r w:rsidRPr="001B46B7">
        <w:rPr>
          <w:rFonts w:ascii="Arial" w:hAnsi="Arial" w:cs="Arial"/>
          <w:sz w:val="22"/>
          <w:szCs w:val="22"/>
        </w:rPr>
        <w:t>turan-peraturan turunannya.</w:t>
      </w:r>
    </w:p>
    <w:p w14:paraId="2C3C2B1C" w14:textId="77777777" w:rsidR="005143D2" w:rsidRPr="001B46B7" w:rsidRDefault="005143D2" w:rsidP="00693ABC">
      <w:pPr>
        <w:ind w:firstLine="720"/>
        <w:jc w:val="both"/>
        <w:rPr>
          <w:rFonts w:ascii="Arial" w:hAnsi="Arial" w:cs="Arial"/>
          <w:sz w:val="22"/>
          <w:szCs w:val="22"/>
        </w:rPr>
      </w:pPr>
      <w:r w:rsidRPr="001B46B7">
        <w:rPr>
          <w:rFonts w:ascii="Arial" w:hAnsi="Arial" w:cs="Arial"/>
          <w:i/>
          <w:sz w:val="22"/>
          <w:szCs w:val="22"/>
        </w:rPr>
        <w:t>Kedua</w:t>
      </w:r>
      <w:r w:rsidRPr="001B46B7">
        <w:rPr>
          <w:rFonts w:ascii="Arial" w:hAnsi="Arial" w:cs="Arial"/>
          <w:sz w:val="22"/>
          <w:szCs w:val="22"/>
        </w:rPr>
        <w:t>, untuk bidang hukum publik</w:t>
      </w:r>
      <w:r w:rsidR="00455137" w:rsidRPr="001B46B7">
        <w:rPr>
          <w:rFonts w:ascii="Arial" w:hAnsi="Arial" w:cs="Arial"/>
          <w:sz w:val="22"/>
          <w:szCs w:val="22"/>
        </w:rPr>
        <w:t>,</w:t>
      </w:r>
      <w:r w:rsidRPr="001B46B7">
        <w:rPr>
          <w:rFonts w:ascii="Arial" w:hAnsi="Arial" w:cs="Arial"/>
          <w:sz w:val="22"/>
          <w:szCs w:val="22"/>
        </w:rPr>
        <w:t xml:space="preserve"> hukum Islam Indonesia bisa diperjuangkan keberlakukan nilai-nilai substantifnya (</w:t>
      </w:r>
      <w:r w:rsidRPr="001B46B7">
        <w:rPr>
          <w:rFonts w:ascii="Arial" w:hAnsi="Arial" w:cs="Arial"/>
          <w:i/>
          <w:sz w:val="22"/>
          <w:szCs w:val="22"/>
        </w:rPr>
        <w:t>al</w:t>
      </w:r>
      <w:r w:rsidRPr="001B46B7">
        <w:rPr>
          <w:rFonts w:ascii="Arial" w:hAnsi="Arial" w:cs="Arial"/>
          <w:sz w:val="22"/>
          <w:szCs w:val="22"/>
        </w:rPr>
        <w:t>-</w:t>
      </w:r>
      <w:r w:rsidRPr="001B46B7">
        <w:rPr>
          <w:rFonts w:ascii="Arial" w:hAnsi="Arial" w:cs="Arial"/>
          <w:i/>
          <w:sz w:val="22"/>
          <w:szCs w:val="22"/>
        </w:rPr>
        <w:t>jawhar</w:t>
      </w:r>
      <w:r w:rsidRPr="001B46B7">
        <w:rPr>
          <w:rFonts w:ascii="Arial" w:hAnsi="Arial" w:cs="Arial"/>
          <w:sz w:val="22"/>
          <w:szCs w:val="22"/>
        </w:rPr>
        <w:t>) melalui str</w:t>
      </w:r>
      <w:r w:rsidR="00693ABC" w:rsidRPr="001B46B7">
        <w:rPr>
          <w:rFonts w:ascii="Arial" w:hAnsi="Arial" w:cs="Arial"/>
          <w:sz w:val="22"/>
          <w:szCs w:val="22"/>
        </w:rPr>
        <w:t>a</w:t>
      </w:r>
      <w:r w:rsidRPr="001B46B7">
        <w:rPr>
          <w:rFonts w:ascii="Arial" w:hAnsi="Arial" w:cs="Arial"/>
          <w:sz w:val="22"/>
          <w:szCs w:val="22"/>
        </w:rPr>
        <w:t>t</w:t>
      </w:r>
      <w:r w:rsidR="00693ABC" w:rsidRPr="001B46B7">
        <w:rPr>
          <w:rFonts w:ascii="Arial" w:hAnsi="Arial" w:cs="Arial"/>
          <w:sz w:val="22"/>
          <w:szCs w:val="22"/>
        </w:rPr>
        <w:t>e</w:t>
      </w:r>
      <w:r w:rsidRPr="001B46B7">
        <w:rPr>
          <w:rFonts w:ascii="Arial" w:hAnsi="Arial" w:cs="Arial"/>
          <w:sz w:val="22"/>
          <w:szCs w:val="22"/>
        </w:rPr>
        <w:t>gi eklektisisme dengan sumber-sumber hu</w:t>
      </w:r>
      <w:r w:rsidR="00455137" w:rsidRPr="001B46B7">
        <w:rPr>
          <w:rFonts w:ascii="Arial" w:hAnsi="Arial" w:cs="Arial"/>
          <w:sz w:val="22"/>
          <w:szCs w:val="22"/>
        </w:rPr>
        <w:t>-</w:t>
      </w:r>
      <w:r w:rsidRPr="001B46B7">
        <w:rPr>
          <w:rFonts w:ascii="Arial" w:hAnsi="Arial" w:cs="Arial"/>
          <w:sz w:val="22"/>
          <w:szCs w:val="22"/>
        </w:rPr>
        <w:t xml:space="preserve">kum materiil (bahan pembuatan hukum) lainnya yang kemudian menjadi hukum nasional. </w:t>
      </w:r>
    </w:p>
    <w:p w14:paraId="1B4E8ED7" w14:textId="77777777" w:rsidR="005143D2" w:rsidRPr="001B46B7" w:rsidRDefault="005143D2" w:rsidP="005143D2">
      <w:pPr>
        <w:jc w:val="both"/>
        <w:rPr>
          <w:rFonts w:ascii="Arial" w:hAnsi="Arial" w:cs="Arial"/>
          <w:sz w:val="22"/>
          <w:szCs w:val="22"/>
        </w:rPr>
      </w:pPr>
    </w:p>
    <w:p w14:paraId="2FCA9464" w14:textId="77777777" w:rsidR="005143D2" w:rsidRPr="001B46B7" w:rsidRDefault="005143D2" w:rsidP="005143D2">
      <w:pPr>
        <w:rPr>
          <w:rFonts w:ascii="Arial" w:hAnsi="Arial" w:cs="Arial"/>
          <w:b/>
          <w:iCs/>
          <w:sz w:val="22"/>
          <w:szCs w:val="22"/>
        </w:rPr>
      </w:pPr>
      <w:r w:rsidRPr="001B46B7">
        <w:rPr>
          <w:rFonts w:ascii="Arial" w:hAnsi="Arial" w:cs="Arial"/>
          <w:b/>
          <w:iCs/>
          <w:sz w:val="22"/>
          <w:szCs w:val="22"/>
        </w:rPr>
        <w:t>Daftar Pustaka</w:t>
      </w:r>
    </w:p>
    <w:p w14:paraId="09AB8258"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Arifin, Bustanul.</w:t>
      </w:r>
      <w:r w:rsidRPr="001B46B7">
        <w:rPr>
          <w:rFonts w:ascii="Arial" w:hAnsi="Arial" w:cs="Arial"/>
          <w:i/>
          <w:iCs/>
          <w:sz w:val="22"/>
          <w:szCs w:val="22"/>
        </w:rPr>
        <w:t>Pelembagaan Hukum Islam di Indonesia: Akar, Sejarah, Hambatan dan Prospeknya</w:t>
      </w:r>
      <w:r w:rsidRPr="001B46B7">
        <w:rPr>
          <w:rFonts w:ascii="Arial" w:hAnsi="Arial" w:cs="Arial"/>
          <w:sz w:val="22"/>
          <w:szCs w:val="22"/>
        </w:rPr>
        <w:t>.Jakarta: Gema Insani Press, 1996.</w:t>
      </w:r>
    </w:p>
    <w:p w14:paraId="13B41E6C"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Friedman, M. Lawrence.</w:t>
      </w:r>
      <w:r w:rsidRPr="001B46B7">
        <w:rPr>
          <w:rFonts w:ascii="Arial" w:hAnsi="Arial" w:cs="Arial"/>
          <w:i/>
          <w:iCs/>
          <w:sz w:val="22"/>
          <w:szCs w:val="22"/>
        </w:rPr>
        <w:t>A History of American Law</w:t>
      </w:r>
      <w:r w:rsidRPr="001B46B7">
        <w:rPr>
          <w:rFonts w:ascii="Arial" w:hAnsi="Arial" w:cs="Arial"/>
          <w:sz w:val="22"/>
          <w:szCs w:val="22"/>
        </w:rPr>
        <w:t>. New York: Simon and Schuster, 1973.</w:t>
      </w:r>
    </w:p>
    <w:p w14:paraId="7FFFCE67" w14:textId="77777777" w:rsidR="00620157" w:rsidRPr="001B46B7" w:rsidRDefault="0061221F" w:rsidP="00620157">
      <w:pPr>
        <w:pStyle w:val="FootnoteText"/>
        <w:ind w:left="900" w:hanging="900"/>
        <w:jc w:val="both"/>
        <w:rPr>
          <w:rFonts w:ascii="Arial" w:hAnsi="Arial" w:cs="Arial"/>
          <w:sz w:val="22"/>
          <w:szCs w:val="22"/>
        </w:rPr>
      </w:pPr>
      <w:r w:rsidRPr="001B46B7">
        <w:rPr>
          <w:rFonts w:ascii="Arial" w:hAnsi="Arial" w:cs="Arial"/>
          <w:sz w:val="22"/>
          <w:szCs w:val="22"/>
        </w:rPr>
        <w:t>Friedman, M. Lawrence.</w:t>
      </w:r>
      <w:r w:rsidR="00620157" w:rsidRPr="001B46B7">
        <w:rPr>
          <w:rFonts w:ascii="Arial" w:hAnsi="Arial" w:cs="Arial"/>
          <w:i/>
          <w:iCs/>
          <w:sz w:val="22"/>
          <w:szCs w:val="22"/>
        </w:rPr>
        <w:t>American Law; an Introduction</w:t>
      </w:r>
      <w:r w:rsidR="00620157" w:rsidRPr="001B46B7">
        <w:rPr>
          <w:rFonts w:ascii="Arial" w:hAnsi="Arial" w:cs="Arial"/>
          <w:sz w:val="22"/>
          <w:szCs w:val="22"/>
        </w:rPr>
        <w:t>.New York: W.W. Norton and Company, 1984.</w:t>
      </w:r>
    </w:p>
    <w:p w14:paraId="139E35F7"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Ghazâlî, Mu</w:t>
      </w:r>
      <w:r w:rsidRPr="001B46B7">
        <w:rPr>
          <w:rFonts w:ascii="Arial" w:hAnsi="Arial" w:cs="Arial"/>
          <w:sz w:val="22"/>
          <w:szCs w:val="22"/>
          <w:u w:val="single"/>
        </w:rPr>
        <w:t>h</w:t>
      </w:r>
      <w:r w:rsidRPr="001B46B7">
        <w:rPr>
          <w:rFonts w:ascii="Arial" w:hAnsi="Arial" w:cs="Arial"/>
          <w:sz w:val="22"/>
          <w:szCs w:val="22"/>
        </w:rPr>
        <w:t>ammad ibn Mu</w:t>
      </w:r>
      <w:r w:rsidRPr="001B46B7">
        <w:rPr>
          <w:rFonts w:ascii="Arial" w:hAnsi="Arial" w:cs="Arial"/>
          <w:sz w:val="22"/>
          <w:szCs w:val="22"/>
          <w:u w:val="single"/>
        </w:rPr>
        <w:t>h</w:t>
      </w:r>
      <w:r w:rsidRPr="001B46B7">
        <w:rPr>
          <w:rFonts w:ascii="Arial" w:hAnsi="Arial" w:cs="Arial"/>
          <w:sz w:val="22"/>
          <w:szCs w:val="22"/>
        </w:rPr>
        <w:t>ammad</w:t>
      </w:r>
      <w:r w:rsidR="0061221F" w:rsidRPr="001B46B7">
        <w:rPr>
          <w:rFonts w:ascii="Arial" w:hAnsi="Arial" w:cs="Arial"/>
          <w:sz w:val="22"/>
          <w:szCs w:val="22"/>
        </w:rPr>
        <w:t>al-</w:t>
      </w:r>
      <w:r w:rsidRPr="001B46B7">
        <w:rPr>
          <w:rFonts w:ascii="Arial" w:hAnsi="Arial" w:cs="Arial"/>
          <w:sz w:val="22"/>
          <w:szCs w:val="22"/>
        </w:rPr>
        <w:t>.</w:t>
      </w:r>
      <w:r w:rsidRPr="001B46B7">
        <w:rPr>
          <w:rFonts w:ascii="Arial" w:hAnsi="Arial" w:cs="Arial"/>
          <w:i/>
          <w:iCs/>
          <w:sz w:val="22"/>
          <w:szCs w:val="22"/>
        </w:rPr>
        <w:t>I</w:t>
      </w:r>
      <w:r w:rsidRPr="001B46B7">
        <w:rPr>
          <w:rFonts w:ascii="Arial" w:hAnsi="Arial" w:cs="Arial"/>
          <w:i/>
          <w:iCs/>
          <w:sz w:val="22"/>
          <w:szCs w:val="22"/>
          <w:u w:val="single"/>
        </w:rPr>
        <w:t>h</w:t>
      </w:r>
      <w:r w:rsidRPr="001B46B7">
        <w:rPr>
          <w:rFonts w:ascii="Arial" w:hAnsi="Arial" w:cs="Arial"/>
          <w:i/>
          <w:iCs/>
          <w:sz w:val="22"/>
          <w:szCs w:val="22"/>
        </w:rPr>
        <w:t>yâ`‘Ulûm al-Dîn</w:t>
      </w:r>
      <w:r w:rsidRPr="001B46B7">
        <w:rPr>
          <w:rFonts w:ascii="Arial" w:hAnsi="Arial" w:cs="Arial"/>
          <w:sz w:val="22"/>
          <w:szCs w:val="22"/>
        </w:rPr>
        <w:t>.Beirut: Dâr al-Fikr, t.th.</w:t>
      </w:r>
    </w:p>
    <w:p w14:paraId="3788F19D" w14:textId="77777777" w:rsidR="00620157" w:rsidRPr="001B46B7" w:rsidRDefault="00620157" w:rsidP="00620157">
      <w:pPr>
        <w:pStyle w:val="FootnoteText"/>
        <w:ind w:left="900" w:hanging="900"/>
        <w:jc w:val="both"/>
        <w:rPr>
          <w:rFonts w:ascii="Arial" w:hAnsi="Arial" w:cs="Arial"/>
          <w:i/>
          <w:sz w:val="22"/>
          <w:szCs w:val="22"/>
        </w:rPr>
      </w:pPr>
      <w:r w:rsidRPr="001B46B7">
        <w:rPr>
          <w:rFonts w:ascii="Arial" w:hAnsi="Arial" w:cs="Arial"/>
          <w:i/>
          <w:sz w:val="22"/>
          <w:szCs w:val="22"/>
        </w:rPr>
        <w:t>In</w:t>
      </w:r>
      <w:r w:rsidR="0061221F" w:rsidRPr="001B46B7">
        <w:rPr>
          <w:rFonts w:ascii="Arial" w:hAnsi="Arial" w:cs="Arial"/>
          <w:i/>
          <w:sz w:val="22"/>
          <w:szCs w:val="22"/>
        </w:rPr>
        <w:t>s</w:t>
      </w:r>
      <w:r w:rsidRPr="001B46B7">
        <w:rPr>
          <w:rFonts w:ascii="Arial" w:hAnsi="Arial" w:cs="Arial"/>
          <w:i/>
          <w:sz w:val="22"/>
          <w:szCs w:val="22"/>
        </w:rPr>
        <w:t>truksi Presiden (Inpres) Nomer 12 Tahun 1968 Tentang Pancasila sebagai dasar negara yang sah dan tercantum dalam Pembu</w:t>
      </w:r>
      <w:r w:rsidR="0061221F" w:rsidRPr="001B46B7">
        <w:rPr>
          <w:rFonts w:ascii="Arial" w:hAnsi="Arial" w:cs="Arial"/>
          <w:i/>
          <w:sz w:val="22"/>
          <w:szCs w:val="22"/>
        </w:rPr>
        <w:t>-</w:t>
      </w:r>
      <w:r w:rsidRPr="001B46B7">
        <w:rPr>
          <w:rFonts w:ascii="Arial" w:hAnsi="Arial" w:cs="Arial"/>
          <w:i/>
          <w:sz w:val="22"/>
          <w:szCs w:val="22"/>
        </w:rPr>
        <w:t>kaan UUD 1945.</w:t>
      </w:r>
    </w:p>
    <w:p w14:paraId="1BA9E64F"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Joeniarto.</w:t>
      </w:r>
      <w:r w:rsidRPr="001B46B7">
        <w:rPr>
          <w:rFonts w:ascii="Arial" w:hAnsi="Arial" w:cs="Arial"/>
          <w:i/>
          <w:iCs/>
          <w:sz w:val="22"/>
          <w:szCs w:val="22"/>
        </w:rPr>
        <w:t>Sejarah Ketatanegaraan Indonesia,</w:t>
      </w:r>
      <w:r w:rsidRPr="001B46B7">
        <w:rPr>
          <w:rFonts w:ascii="Arial" w:hAnsi="Arial" w:cs="Arial"/>
          <w:sz w:val="22"/>
          <w:szCs w:val="22"/>
        </w:rPr>
        <w:t>cet III. Bandung: Bumi Aksara, 1990.</w:t>
      </w:r>
    </w:p>
    <w:p w14:paraId="5FF5291B"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Kelsen, Hans.</w:t>
      </w:r>
      <w:r w:rsidRPr="001B46B7">
        <w:rPr>
          <w:rFonts w:ascii="Arial" w:hAnsi="Arial" w:cs="Arial"/>
          <w:i/>
          <w:sz w:val="22"/>
          <w:szCs w:val="22"/>
        </w:rPr>
        <w:t>General Theory of Law and State</w:t>
      </w:r>
      <w:r w:rsidRPr="001B46B7">
        <w:rPr>
          <w:rFonts w:ascii="Arial" w:hAnsi="Arial" w:cs="Arial"/>
          <w:iCs/>
          <w:sz w:val="22"/>
          <w:szCs w:val="22"/>
        </w:rPr>
        <w:t xml:space="preserve">. </w:t>
      </w:r>
      <w:r w:rsidRPr="001B46B7">
        <w:rPr>
          <w:rFonts w:ascii="Arial" w:hAnsi="Arial" w:cs="Arial"/>
          <w:sz w:val="22"/>
          <w:szCs w:val="22"/>
        </w:rPr>
        <w:t>New York:Russell &amp; Russell, 1973.</w:t>
      </w:r>
    </w:p>
    <w:p w14:paraId="5B36EACA"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Lev, S. Daniel.</w:t>
      </w:r>
      <w:r w:rsidRPr="001B46B7">
        <w:rPr>
          <w:rFonts w:ascii="Arial" w:hAnsi="Arial" w:cs="Arial"/>
          <w:i/>
          <w:sz w:val="22"/>
          <w:szCs w:val="22"/>
        </w:rPr>
        <w:t>Hukum dan Politik di Indonesia</w:t>
      </w:r>
      <w:r w:rsidRPr="001B46B7">
        <w:rPr>
          <w:rFonts w:ascii="Arial" w:hAnsi="Arial" w:cs="Arial"/>
          <w:sz w:val="22"/>
          <w:szCs w:val="22"/>
        </w:rPr>
        <w:t>. Jakarta: LP3ES, 1990.</w:t>
      </w:r>
    </w:p>
    <w:p w14:paraId="64DA3C7E"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 xml:space="preserve">Mahfud MD, Moh. </w:t>
      </w:r>
      <w:r w:rsidRPr="001B46B7">
        <w:rPr>
          <w:rFonts w:ascii="Arial" w:hAnsi="Arial" w:cs="Arial"/>
          <w:i/>
          <w:sz w:val="22"/>
          <w:szCs w:val="22"/>
        </w:rPr>
        <w:t>Politik Hukum di Indonesia.</w:t>
      </w:r>
      <w:r w:rsidRPr="001B46B7">
        <w:rPr>
          <w:rFonts w:ascii="Arial" w:hAnsi="Arial" w:cs="Arial"/>
          <w:sz w:val="22"/>
          <w:szCs w:val="22"/>
        </w:rPr>
        <w:t xml:space="preserve"> Jakarta: LP3ES, 1997 dan Jakarta: PT RajaGrafindo Persada Rajawali Pers, 2009.</w:t>
      </w:r>
    </w:p>
    <w:p w14:paraId="234FAA4E" w14:textId="77777777" w:rsidR="00620157" w:rsidRPr="001B46B7" w:rsidRDefault="0061221F" w:rsidP="00620157">
      <w:pPr>
        <w:pStyle w:val="FootnoteText"/>
        <w:ind w:left="900" w:hanging="900"/>
        <w:jc w:val="both"/>
        <w:rPr>
          <w:rFonts w:ascii="Arial" w:hAnsi="Arial" w:cs="Arial"/>
          <w:sz w:val="22"/>
          <w:szCs w:val="22"/>
        </w:rPr>
      </w:pPr>
      <w:r w:rsidRPr="001B46B7">
        <w:rPr>
          <w:rFonts w:ascii="Arial" w:hAnsi="Arial" w:cs="Arial"/>
          <w:sz w:val="22"/>
          <w:szCs w:val="22"/>
        </w:rPr>
        <w:t>Mahfud MD, Moh.</w:t>
      </w:r>
      <w:r w:rsidR="00620157" w:rsidRPr="001B46B7">
        <w:rPr>
          <w:rFonts w:ascii="Arial" w:hAnsi="Arial" w:cs="Arial"/>
          <w:i/>
          <w:sz w:val="22"/>
          <w:szCs w:val="22"/>
        </w:rPr>
        <w:t xml:space="preserve"> Membangun Politik Hukum Menegakkan Konsritusi</w:t>
      </w:r>
      <w:r w:rsidR="00620157" w:rsidRPr="001B46B7">
        <w:rPr>
          <w:rFonts w:ascii="Arial" w:hAnsi="Arial" w:cs="Arial"/>
          <w:iCs/>
          <w:sz w:val="22"/>
          <w:szCs w:val="22"/>
        </w:rPr>
        <w:t>,</w:t>
      </w:r>
      <w:r w:rsidR="00620157" w:rsidRPr="001B46B7">
        <w:rPr>
          <w:rFonts w:ascii="Arial" w:hAnsi="Arial" w:cs="Arial"/>
          <w:sz w:val="22"/>
          <w:szCs w:val="22"/>
        </w:rPr>
        <w:t>cet iii. Jakarta: PT RajaGrafindo, Rajawali Pers, 2012.</w:t>
      </w:r>
    </w:p>
    <w:p w14:paraId="424547D4" w14:textId="77777777" w:rsidR="00620157" w:rsidRPr="001B46B7" w:rsidRDefault="0061221F" w:rsidP="00A22CF7">
      <w:pPr>
        <w:pStyle w:val="FootnoteText"/>
        <w:ind w:left="900" w:hanging="900"/>
        <w:jc w:val="both"/>
        <w:rPr>
          <w:rFonts w:ascii="Arial" w:hAnsi="Arial" w:cs="Arial"/>
          <w:sz w:val="22"/>
          <w:szCs w:val="22"/>
        </w:rPr>
      </w:pPr>
      <w:r w:rsidRPr="001B46B7">
        <w:rPr>
          <w:rFonts w:ascii="Arial" w:hAnsi="Arial" w:cs="Arial"/>
          <w:sz w:val="22"/>
          <w:szCs w:val="22"/>
        </w:rPr>
        <w:t>Mahfud MD, Moh.</w:t>
      </w:r>
      <w:r w:rsidR="00620157" w:rsidRPr="001B46B7">
        <w:rPr>
          <w:rFonts w:ascii="Arial" w:hAnsi="Arial" w:cs="Arial"/>
          <w:sz w:val="22"/>
          <w:szCs w:val="22"/>
        </w:rPr>
        <w:t xml:space="preserve">“Politik Hukum dalam Perda Syari’ah,” dalam </w:t>
      </w:r>
      <w:r w:rsidR="00620157" w:rsidRPr="001B46B7">
        <w:rPr>
          <w:rFonts w:ascii="Arial" w:hAnsi="Arial" w:cs="Arial"/>
          <w:i/>
          <w:iCs/>
          <w:sz w:val="22"/>
          <w:szCs w:val="22"/>
        </w:rPr>
        <w:t>Jurnal Hukum</w:t>
      </w:r>
      <w:r w:rsidR="00620157" w:rsidRPr="001B46B7">
        <w:rPr>
          <w:rFonts w:ascii="Arial" w:hAnsi="Arial" w:cs="Arial"/>
          <w:sz w:val="22"/>
          <w:szCs w:val="22"/>
        </w:rPr>
        <w:t xml:space="preserve"> Vol.</w:t>
      </w:r>
      <w:r w:rsidR="00A22CF7" w:rsidRPr="001B46B7">
        <w:rPr>
          <w:rFonts w:ascii="Arial" w:hAnsi="Arial" w:cs="Arial"/>
          <w:sz w:val="22"/>
          <w:szCs w:val="22"/>
        </w:rPr>
        <w:t xml:space="preserve"> 14(</w:t>
      </w:r>
      <w:r w:rsidR="00620157" w:rsidRPr="001B46B7">
        <w:rPr>
          <w:rFonts w:ascii="Arial" w:hAnsi="Arial" w:cs="Arial"/>
          <w:sz w:val="22"/>
          <w:szCs w:val="22"/>
        </w:rPr>
        <w:t xml:space="preserve">Januari, </w:t>
      </w:r>
      <w:r w:rsidR="00A22CF7" w:rsidRPr="001B46B7">
        <w:rPr>
          <w:rFonts w:ascii="Arial" w:hAnsi="Arial" w:cs="Arial"/>
          <w:sz w:val="22"/>
          <w:szCs w:val="22"/>
        </w:rPr>
        <w:t xml:space="preserve">2007), </w:t>
      </w:r>
      <w:r w:rsidR="00620157" w:rsidRPr="001B46B7">
        <w:rPr>
          <w:rFonts w:ascii="Arial" w:hAnsi="Arial" w:cs="Arial"/>
          <w:sz w:val="22"/>
          <w:szCs w:val="22"/>
        </w:rPr>
        <w:t>Yogyakarta.</w:t>
      </w:r>
    </w:p>
    <w:p w14:paraId="76E17384" w14:textId="77777777" w:rsidR="00620157" w:rsidRPr="001B46B7" w:rsidRDefault="0061221F" w:rsidP="00620157">
      <w:pPr>
        <w:pStyle w:val="FootnoteText"/>
        <w:ind w:left="900" w:hanging="900"/>
        <w:jc w:val="both"/>
        <w:rPr>
          <w:rFonts w:ascii="Arial" w:hAnsi="Arial" w:cs="Arial"/>
          <w:sz w:val="22"/>
          <w:szCs w:val="22"/>
        </w:rPr>
      </w:pPr>
      <w:r w:rsidRPr="001B46B7">
        <w:rPr>
          <w:rFonts w:ascii="Arial" w:hAnsi="Arial" w:cs="Arial"/>
          <w:sz w:val="22"/>
          <w:szCs w:val="22"/>
        </w:rPr>
        <w:t>Mahfud MD, Moh.</w:t>
      </w:r>
      <w:r w:rsidR="00620157" w:rsidRPr="001B46B7">
        <w:rPr>
          <w:rFonts w:ascii="Arial" w:hAnsi="Arial" w:cs="Arial"/>
          <w:i/>
          <w:sz w:val="22"/>
          <w:szCs w:val="22"/>
        </w:rPr>
        <w:t>Kontribusi Nilai-nilai Hukum Islam pada Tataran Hukum Nasional</w:t>
      </w:r>
      <w:r w:rsidR="00620157" w:rsidRPr="001B46B7">
        <w:rPr>
          <w:rFonts w:ascii="Arial" w:hAnsi="Arial" w:cs="Arial"/>
          <w:sz w:val="22"/>
          <w:szCs w:val="22"/>
        </w:rPr>
        <w:t>, Kuliah Umum di  IAIN Sultan Thaha, Jambi, Selasa 24 Nopember 2015.</w:t>
      </w:r>
    </w:p>
    <w:p w14:paraId="4219978C"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Mc. T. Kahin, George.</w:t>
      </w:r>
      <w:r w:rsidRPr="001B46B7">
        <w:rPr>
          <w:rFonts w:ascii="Arial" w:hAnsi="Arial" w:cs="Arial"/>
          <w:i/>
          <w:sz w:val="22"/>
          <w:szCs w:val="22"/>
        </w:rPr>
        <w:t>Nationalism and Revolution in Indonesia</w:t>
      </w:r>
      <w:r w:rsidRPr="001B46B7">
        <w:rPr>
          <w:rFonts w:ascii="Arial" w:hAnsi="Arial" w:cs="Arial"/>
          <w:iCs/>
          <w:sz w:val="22"/>
          <w:szCs w:val="22"/>
        </w:rPr>
        <w:t>.</w:t>
      </w:r>
      <w:r w:rsidRPr="001B46B7">
        <w:rPr>
          <w:rFonts w:ascii="Arial" w:hAnsi="Arial" w:cs="Arial"/>
          <w:sz w:val="22"/>
          <w:szCs w:val="22"/>
        </w:rPr>
        <w:t>New York: Cornell University Press, 1952.</w:t>
      </w:r>
    </w:p>
    <w:p w14:paraId="6AD7B4CB" w14:textId="77777777" w:rsidR="00B83F0E"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Mu</w:t>
      </w:r>
      <w:r w:rsidRPr="001B46B7">
        <w:rPr>
          <w:rFonts w:ascii="Arial" w:hAnsi="Arial" w:cs="Arial"/>
          <w:sz w:val="22"/>
          <w:szCs w:val="22"/>
          <w:u w:val="single"/>
        </w:rPr>
        <w:t>h</w:t>
      </w:r>
      <w:r w:rsidRPr="001B46B7">
        <w:rPr>
          <w:rFonts w:ascii="Arial" w:hAnsi="Arial" w:cs="Arial"/>
          <w:sz w:val="22"/>
          <w:szCs w:val="22"/>
        </w:rPr>
        <w:t>ammad ‘Abbâdî, ‘Abd Allâh ibn Sa’îd.</w:t>
      </w:r>
      <w:r w:rsidRPr="001B46B7">
        <w:rPr>
          <w:rFonts w:ascii="Arial" w:hAnsi="Arial" w:cs="Arial"/>
          <w:i/>
          <w:iCs/>
          <w:sz w:val="22"/>
          <w:szCs w:val="22"/>
        </w:rPr>
        <w:t>Îdlâ</w:t>
      </w:r>
      <w:r w:rsidRPr="001B46B7">
        <w:rPr>
          <w:rFonts w:ascii="Arial" w:hAnsi="Arial" w:cs="Arial"/>
          <w:i/>
          <w:iCs/>
          <w:sz w:val="22"/>
          <w:szCs w:val="22"/>
          <w:u w:val="single"/>
        </w:rPr>
        <w:t>h</w:t>
      </w:r>
      <w:r w:rsidRPr="001B46B7">
        <w:rPr>
          <w:rFonts w:ascii="Arial" w:hAnsi="Arial" w:cs="Arial"/>
          <w:i/>
          <w:iCs/>
          <w:sz w:val="22"/>
          <w:szCs w:val="22"/>
        </w:rPr>
        <w:t xml:space="preserve"> al-Qawâ’id al-Fiqhîyah</w:t>
      </w:r>
      <w:r w:rsidRPr="001B46B7">
        <w:rPr>
          <w:rFonts w:ascii="Arial" w:hAnsi="Arial" w:cs="Arial"/>
          <w:sz w:val="22"/>
          <w:szCs w:val="22"/>
        </w:rPr>
        <w:t>. Jeddah: Al-</w:t>
      </w:r>
      <w:r w:rsidRPr="001B46B7">
        <w:rPr>
          <w:rFonts w:ascii="Arial" w:hAnsi="Arial" w:cs="Arial"/>
          <w:sz w:val="22"/>
          <w:szCs w:val="22"/>
          <w:u w:val="single"/>
        </w:rPr>
        <w:t>H</w:t>
      </w:r>
      <w:r w:rsidRPr="001B46B7">
        <w:rPr>
          <w:rFonts w:ascii="Arial" w:hAnsi="Arial" w:cs="Arial"/>
          <w:sz w:val="22"/>
          <w:szCs w:val="22"/>
        </w:rPr>
        <w:t>aramain, t.th.</w:t>
      </w:r>
    </w:p>
    <w:p w14:paraId="703FAEE7" w14:textId="77777777" w:rsidR="00620157" w:rsidRPr="001B46B7" w:rsidRDefault="00B83F0E" w:rsidP="008713AE">
      <w:pPr>
        <w:pStyle w:val="FootnoteText"/>
        <w:ind w:left="900" w:hanging="900"/>
        <w:jc w:val="both"/>
        <w:rPr>
          <w:rFonts w:ascii="Arial" w:hAnsi="Arial" w:cs="Arial"/>
          <w:sz w:val="22"/>
          <w:szCs w:val="22"/>
        </w:rPr>
      </w:pPr>
      <w:r w:rsidRPr="001B46B7">
        <w:rPr>
          <w:rFonts w:ascii="Arial" w:hAnsi="Arial" w:cs="Arial"/>
          <w:sz w:val="22"/>
          <w:szCs w:val="22"/>
        </w:rPr>
        <w:t>Muslim ibn al-</w:t>
      </w:r>
      <w:r w:rsidRPr="001B46B7">
        <w:rPr>
          <w:rFonts w:ascii="Arial" w:hAnsi="Arial" w:cs="Arial"/>
          <w:sz w:val="22"/>
          <w:szCs w:val="22"/>
          <w:u w:val="single"/>
        </w:rPr>
        <w:t>H</w:t>
      </w:r>
      <w:r w:rsidRPr="001B46B7">
        <w:rPr>
          <w:rFonts w:ascii="Arial" w:hAnsi="Arial" w:cs="Arial"/>
          <w:sz w:val="22"/>
          <w:szCs w:val="22"/>
        </w:rPr>
        <w:t>ajjâj, Abû al-</w:t>
      </w:r>
      <w:r w:rsidRPr="001B46B7">
        <w:rPr>
          <w:rFonts w:ascii="Arial" w:hAnsi="Arial" w:cs="Arial"/>
          <w:sz w:val="22"/>
          <w:szCs w:val="22"/>
          <w:u w:val="single"/>
        </w:rPr>
        <w:t>H</w:t>
      </w:r>
      <w:r w:rsidRPr="001B46B7">
        <w:rPr>
          <w:rFonts w:ascii="Arial" w:hAnsi="Arial" w:cs="Arial"/>
          <w:sz w:val="22"/>
          <w:szCs w:val="22"/>
        </w:rPr>
        <w:t>usa</w:t>
      </w:r>
      <w:r w:rsidR="0061221F" w:rsidRPr="001B46B7">
        <w:rPr>
          <w:rFonts w:ascii="Arial" w:hAnsi="Arial" w:cs="Arial"/>
          <w:sz w:val="22"/>
          <w:szCs w:val="22"/>
        </w:rPr>
        <w:t>y</w:t>
      </w:r>
      <w:r w:rsidRPr="001B46B7">
        <w:rPr>
          <w:rFonts w:ascii="Arial" w:hAnsi="Arial" w:cs="Arial"/>
          <w:sz w:val="22"/>
          <w:szCs w:val="22"/>
        </w:rPr>
        <w:t>n al-Qusya</w:t>
      </w:r>
      <w:r w:rsidR="008713AE" w:rsidRPr="001B46B7">
        <w:rPr>
          <w:rFonts w:ascii="Arial" w:hAnsi="Arial" w:cs="Arial"/>
          <w:sz w:val="22"/>
          <w:szCs w:val="22"/>
        </w:rPr>
        <w:t>y</w:t>
      </w:r>
      <w:r w:rsidRPr="001B46B7">
        <w:rPr>
          <w:rFonts w:ascii="Arial" w:hAnsi="Arial" w:cs="Arial"/>
          <w:sz w:val="22"/>
          <w:szCs w:val="22"/>
        </w:rPr>
        <w:t>rî al-Na</w:t>
      </w:r>
      <w:r w:rsidR="008713AE" w:rsidRPr="001B46B7">
        <w:rPr>
          <w:rFonts w:ascii="Arial" w:hAnsi="Arial" w:cs="Arial"/>
          <w:sz w:val="22"/>
          <w:szCs w:val="22"/>
        </w:rPr>
        <w:t>y</w:t>
      </w:r>
      <w:r w:rsidRPr="001B46B7">
        <w:rPr>
          <w:rFonts w:ascii="Arial" w:hAnsi="Arial" w:cs="Arial"/>
          <w:sz w:val="22"/>
          <w:szCs w:val="22"/>
        </w:rPr>
        <w:t xml:space="preserve">sâbûrî. </w:t>
      </w:r>
      <w:r w:rsidRPr="001B46B7">
        <w:rPr>
          <w:rFonts w:ascii="Arial" w:hAnsi="Arial" w:cs="Arial"/>
          <w:i/>
          <w:iCs/>
          <w:sz w:val="22"/>
          <w:szCs w:val="22"/>
        </w:rPr>
        <w:t>Sha</w:t>
      </w:r>
      <w:r w:rsidRPr="001B46B7">
        <w:rPr>
          <w:rFonts w:ascii="Arial" w:hAnsi="Arial" w:cs="Arial"/>
          <w:i/>
          <w:iCs/>
          <w:sz w:val="22"/>
          <w:szCs w:val="22"/>
          <w:u w:val="single"/>
        </w:rPr>
        <w:t>h</w:t>
      </w:r>
      <w:r w:rsidRPr="001B46B7">
        <w:rPr>
          <w:rFonts w:ascii="Arial" w:hAnsi="Arial" w:cs="Arial"/>
          <w:i/>
          <w:iCs/>
          <w:sz w:val="22"/>
          <w:szCs w:val="22"/>
        </w:rPr>
        <w:t>î</w:t>
      </w:r>
      <w:r w:rsidRPr="001B46B7">
        <w:rPr>
          <w:rFonts w:ascii="Arial" w:hAnsi="Arial" w:cs="Arial"/>
          <w:i/>
          <w:iCs/>
          <w:sz w:val="22"/>
          <w:szCs w:val="22"/>
          <w:u w:val="single"/>
        </w:rPr>
        <w:t>h</w:t>
      </w:r>
      <w:r w:rsidRPr="001B46B7">
        <w:rPr>
          <w:rFonts w:ascii="Arial" w:hAnsi="Arial" w:cs="Arial"/>
          <w:i/>
          <w:iCs/>
          <w:sz w:val="22"/>
          <w:szCs w:val="22"/>
        </w:rPr>
        <w:t xml:space="preserve"> Muslim</w:t>
      </w:r>
      <w:r w:rsidRPr="001B46B7">
        <w:rPr>
          <w:rFonts w:ascii="Arial" w:hAnsi="Arial" w:cs="Arial"/>
          <w:sz w:val="22"/>
          <w:szCs w:val="22"/>
        </w:rPr>
        <w:t>. Riyad: Dâr al-Mughnî, 1998.</w:t>
      </w:r>
    </w:p>
    <w:p w14:paraId="5625C821"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 xml:space="preserve">Rahadjo, Satjipto. </w:t>
      </w:r>
      <w:r w:rsidRPr="001B46B7">
        <w:rPr>
          <w:rFonts w:ascii="Arial" w:hAnsi="Arial" w:cs="Arial"/>
          <w:i/>
          <w:sz w:val="22"/>
          <w:szCs w:val="22"/>
        </w:rPr>
        <w:t>Beberapa Pemikiran tentang Ancangan Antardisiplin dalam Pembinaan Hukum Nasional</w:t>
      </w:r>
      <w:r w:rsidRPr="001B46B7">
        <w:rPr>
          <w:rFonts w:ascii="Arial" w:hAnsi="Arial" w:cs="Arial"/>
          <w:iCs/>
          <w:sz w:val="22"/>
          <w:szCs w:val="22"/>
        </w:rPr>
        <w:t xml:space="preserve">. </w:t>
      </w:r>
      <w:r w:rsidRPr="001B46B7">
        <w:rPr>
          <w:rFonts w:ascii="Arial" w:hAnsi="Arial" w:cs="Arial"/>
          <w:sz w:val="22"/>
          <w:szCs w:val="22"/>
        </w:rPr>
        <w:t>Bandung: Sinar Baru, 1985.</w:t>
      </w:r>
    </w:p>
    <w:p w14:paraId="027B8FB4"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Saifuddin Ashari, Endang.</w:t>
      </w:r>
      <w:r w:rsidRPr="001B46B7">
        <w:rPr>
          <w:rFonts w:ascii="Arial" w:hAnsi="Arial" w:cs="Arial"/>
          <w:i/>
          <w:sz w:val="22"/>
          <w:szCs w:val="22"/>
        </w:rPr>
        <w:t xml:space="preserve">Piagam Jakarta 22 Juni 1945 dan Sejarah Konsensus Nasional antara Nasionalis Islam dan Nasionalis </w:t>
      </w:r>
      <w:r w:rsidR="00961534" w:rsidRPr="001B46B7">
        <w:rPr>
          <w:rFonts w:ascii="Arial" w:hAnsi="Arial" w:cs="Arial"/>
          <w:i/>
          <w:sz w:val="22"/>
          <w:szCs w:val="22"/>
        </w:rPr>
        <w:t>Sekular</w:t>
      </w:r>
      <w:r w:rsidRPr="001B46B7">
        <w:rPr>
          <w:rFonts w:ascii="Arial" w:hAnsi="Arial" w:cs="Arial"/>
          <w:i/>
          <w:sz w:val="22"/>
          <w:szCs w:val="22"/>
        </w:rPr>
        <w:t xml:space="preserve"> tentang Dasar Negara Republik Indonesia 1945-1949</w:t>
      </w:r>
      <w:r w:rsidRPr="001B46B7">
        <w:rPr>
          <w:rFonts w:ascii="Arial" w:hAnsi="Arial" w:cs="Arial"/>
          <w:iCs/>
          <w:sz w:val="22"/>
          <w:szCs w:val="22"/>
        </w:rPr>
        <w:t>.</w:t>
      </w:r>
      <w:r w:rsidRPr="001B46B7">
        <w:rPr>
          <w:rFonts w:ascii="Arial" w:hAnsi="Arial" w:cs="Arial"/>
          <w:sz w:val="22"/>
          <w:szCs w:val="22"/>
        </w:rPr>
        <w:t>Bandung: Penerbit Pustaka, 1983.</w:t>
      </w:r>
    </w:p>
    <w:p w14:paraId="5944AD94"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lastRenderedPageBreak/>
        <w:t xml:space="preserve">Soemantri M, Sri. “Pembangunan Hukum Nasional dalam Perspektif Kebijaksanaan”, makalah pada Pra Seminar </w:t>
      </w:r>
      <w:r w:rsidRPr="001B46B7">
        <w:rPr>
          <w:rFonts w:ascii="Arial" w:hAnsi="Arial" w:cs="Arial"/>
          <w:i/>
          <w:sz w:val="22"/>
          <w:szCs w:val="22"/>
        </w:rPr>
        <w:t>Identitas Hukum Nasional</w:t>
      </w:r>
      <w:r w:rsidRPr="001B46B7">
        <w:rPr>
          <w:rFonts w:ascii="Arial" w:hAnsi="Arial" w:cs="Arial"/>
          <w:sz w:val="22"/>
          <w:szCs w:val="22"/>
        </w:rPr>
        <w:t xml:space="preserve"> di Fakultas Hukum UII, Yogyakarta, tanggal 19-21 Oktober 1997.</w:t>
      </w:r>
    </w:p>
    <w:p w14:paraId="3AC3E1A8"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sz w:val="22"/>
          <w:szCs w:val="22"/>
        </w:rPr>
        <w:t>Suyûthî, Abû Bakar, Jalâl al-Dîn</w:t>
      </w:r>
      <w:r w:rsidR="0061221F" w:rsidRPr="001B46B7">
        <w:rPr>
          <w:rFonts w:ascii="Arial" w:hAnsi="Arial" w:cs="Arial"/>
          <w:sz w:val="22"/>
          <w:szCs w:val="22"/>
        </w:rPr>
        <w:t xml:space="preserve"> al-</w:t>
      </w:r>
      <w:r w:rsidRPr="001B46B7">
        <w:rPr>
          <w:rFonts w:ascii="Arial" w:hAnsi="Arial" w:cs="Arial"/>
          <w:sz w:val="22"/>
          <w:szCs w:val="22"/>
        </w:rPr>
        <w:t>.</w:t>
      </w:r>
      <w:r w:rsidRPr="001B46B7">
        <w:rPr>
          <w:rFonts w:ascii="Arial" w:hAnsi="Arial" w:cs="Arial"/>
          <w:i/>
          <w:iCs/>
          <w:sz w:val="22"/>
          <w:szCs w:val="22"/>
        </w:rPr>
        <w:t>Al-Asybâhwa al-Nazhâ`ir</w:t>
      </w:r>
      <w:r w:rsidRPr="001B46B7">
        <w:rPr>
          <w:rFonts w:ascii="Arial" w:hAnsi="Arial" w:cs="Arial"/>
          <w:sz w:val="22"/>
          <w:szCs w:val="22"/>
        </w:rPr>
        <w:t>. Surabaya: Hidayah, 1963.</w:t>
      </w:r>
    </w:p>
    <w:p w14:paraId="07B4C12D" w14:textId="77777777" w:rsidR="00620157" w:rsidRPr="001B46B7" w:rsidRDefault="00620157" w:rsidP="00620157">
      <w:pPr>
        <w:pStyle w:val="FootnoteText"/>
        <w:ind w:left="900" w:hanging="900"/>
        <w:jc w:val="both"/>
        <w:rPr>
          <w:rFonts w:ascii="Arial" w:hAnsi="Arial" w:cs="Arial"/>
          <w:iCs/>
          <w:sz w:val="22"/>
          <w:szCs w:val="22"/>
        </w:rPr>
      </w:pPr>
      <w:r w:rsidRPr="001B46B7">
        <w:rPr>
          <w:rFonts w:ascii="Arial" w:hAnsi="Arial" w:cs="Arial"/>
          <w:iCs/>
          <w:sz w:val="22"/>
          <w:szCs w:val="22"/>
        </w:rPr>
        <w:t>Syâthib</w:t>
      </w:r>
      <w:r w:rsidR="0061221F" w:rsidRPr="001B46B7">
        <w:rPr>
          <w:rFonts w:ascii="Arial" w:hAnsi="Arial" w:cs="Arial"/>
          <w:iCs/>
          <w:sz w:val="22"/>
          <w:szCs w:val="22"/>
        </w:rPr>
        <w:t>î</w:t>
      </w:r>
      <w:r w:rsidRPr="001B46B7">
        <w:rPr>
          <w:rFonts w:ascii="Arial" w:hAnsi="Arial" w:cs="Arial"/>
          <w:iCs/>
          <w:sz w:val="22"/>
          <w:szCs w:val="22"/>
        </w:rPr>
        <w:t>, Abû</w:t>
      </w:r>
      <w:r w:rsidRPr="001B46B7">
        <w:rPr>
          <w:rFonts w:ascii="Arial" w:hAnsi="Arial" w:cs="Arial"/>
          <w:sz w:val="22"/>
          <w:szCs w:val="22"/>
        </w:rPr>
        <w:t>Is</w:t>
      </w:r>
      <w:r w:rsidRPr="001B46B7">
        <w:rPr>
          <w:rFonts w:ascii="Arial" w:hAnsi="Arial" w:cs="Arial"/>
          <w:sz w:val="22"/>
          <w:szCs w:val="22"/>
          <w:u w:val="single"/>
        </w:rPr>
        <w:t>h</w:t>
      </w:r>
      <w:r w:rsidRPr="001B46B7">
        <w:rPr>
          <w:rFonts w:ascii="Arial" w:hAnsi="Arial" w:cs="Arial"/>
          <w:sz w:val="22"/>
          <w:szCs w:val="22"/>
        </w:rPr>
        <w:t>âq</w:t>
      </w:r>
      <w:r w:rsidR="0061221F" w:rsidRPr="001B46B7">
        <w:rPr>
          <w:rFonts w:ascii="Arial" w:hAnsi="Arial" w:cs="Arial"/>
          <w:iCs/>
          <w:sz w:val="22"/>
          <w:szCs w:val="22"/>
        </w:rPr>
        <w:t>al-</w:t>
      </w:r>
      <w:r w:rsidRPr="001B46B7">
        <w:rPr>
          <w:rFonts w:ascii="Arial" w:hAnsi="Arial" w:cs="Arial"/>
          <w:iCs/>
          <w:sz w:val="22"/>
          <w:szCs w:val="22"/>
        </w:rPr>
        <w:t>.</w:t>
      </w:r>
      <w:r w:rsidRPr="001B46B7">
        <w:rPr>
          <w:rFonts w:ascii="Arial" w:hAnsi="Arial" w:cs="Arial"/>
          <w:i/>
          <w:sz w:val="22"/>
          <w:szCs w:val="22"/>
        </w:rPr>
        <w:t>Al-Muwâfaqât fî Ushûl al-Syarî’ah</w:t>
      </w:r>
      <w:r w:rsidRPr="001B46B7">
        <w:rPr>
          <w:rFonts w:ascii="Arial" w:hAnsi="Arial" w:cs="Arial"/>
          <w:iCs/>
          <w:sz w:val="22"/>
          <w:szCs w:val="22"/>
        </w:rPr>
        <w:t>.t.k.: Dar al-Fikr, t.th.</w:t>
      </w:r>
    </w:p>
    <w:p w14:paraId="3C639857" w14:textId="77777777" w:rsidR="00C643F0" w:rsidRPr="001B46B7" w:rsidRDefault="005143D2" w:rsidP="00C643F0">
      <w:pPr>
        <w:pStyle w:val="FootnoteText"/>
        <w:ind w:left="900" w:hanging="900"/>
        <w:jc w:val="both"/>
        <w:rPr>
          <w:rFonts w:ascii="Arial" w:hAnsi="Arial" w:cs="Arial"/>
          <w:i/>
          <w:sz w:val="22"/>
          <w:szCs w:val="22"/>
        </w:rPr>
      </w:pPr>
      <w:r w:rsidRPr="001B46B7">
        <w:rPr>
          <w:rFonts w:ascii="Arial" w:hAnsi="Arial" w:cs="Arial"/>
          <w:i/>
          <w:sz w:val="22"/>
          <w:szCs w:val="22"/>
        </w:rPr>
        <w:t>Undang-Undang Dasar Negara Republik Indonesia (UUD NRI) 1945</w:t>
      </w:r>
      <w:r w:rsidR="00C643F0" w:rsidRPr="001B46B7">
        <w:rPr>
          <w:rFonts w:ascii="Arial" w:hAnsi="Arial" w:cs="Arial"/>
          <w:i/>
          <w:sz w:val="22"/>
          <w:szCs w:val="22"/>
        </w:rPr>
        <w:t>.</w:t>
      </w:r>
    </w:p>
    <w:p w14:paraId="53D815E6" w14:textId="77777777" w:rsidR="00620157" w:rsidRPr="001B46B7" w:rsidRDefault="00620157" w:rsidP="00620157">
      <w:pPr>
        <w:pStyle w:val="FootnoteText"/>
        <w:ind w:left="900" w:hanging="900"/>
        <w:jc w:val="both"/>
        <w:rPr>
          <w:rFonts w:ascii="Arial" w:hAnsi="Arial" w:cs="Arial"/>
          <w:sz w:val="22"/>
          <w:szCs w:val="22"/>
        </w:rPr>
      </w:pPr>
      <w:r w:rsidRPr="001B46B7">
        <w:rPr>
          <w:rFonts w:ascii="Arial" w:hAnsi="Arial" w:cs="Arial"/>
          <w:i/>
          <w:iCs/>
          <w:sz w:val="22"/>
          <w:szCs w:val="22"/>
        </w:rPr>
        <w:t>‘</w:t>
      </w:r>
      <w:r w:rsidRPr="001B46B7">
        <w:rPr>
          <w:rFonts w:ascii="Arial" w:hAnsi="Arial" w:cs="Arial"/>
          <w:sz w:val="22"/>
          <w:szCs w:val="22"/>
        </w:rPr>
        <w:t>Ubaid.</w:t>
      </w:r>
      <w:r w:rsidRPr="001B46B7">
        <w:rPr>
          <w:rFonts w:ascii="Arial" w:hAnsi="Arial" w:cs="Arial"/>
          <w:i/>
          <w:iCs/>
          <w:sz w:val="22"/>
          <w:szCs w:val="22"/>
        </w:rPr>
        <w:t>Al-Qawâ’id al-Fiqhîyah</w:t>
      </w:r>
      <w:r w:rsidRPr="001B46B7">
        <w:rPr>
          <w:rFonts w:ascii="Arial" w:hAnsi="Arial" w:cs="Arial"/>
          <w:sz w:val="22"/>
          <w:szCs w:val="22"/>
        </w:rPr>
        <w:t>. Beirut:Dâr Turmudzî, 1989.</w:t>
      </w:r>
    </w:p>
    <w:p w14:paraId="23CCFFA8" w14:textId="7B544741" w:rsidR="005143D2" w:rsidRPr="001B46B7" w:rsidRDefault="005143D2" w:rsidP="006909A8">
      <w:pPr>
        <w:pStyle w:val="FootnoteText"/>
        <w:ind w:left="900" w:hanging="900"/>
        <w:jc w:val="both"/>
        <w:rPr>
          <w:rFonts w:ascii="Arial" w:hAnsi="Arial" w:cs="Arial"/>
          <w:sz w:val="22"/>
          <w:szCs w:val="22"/>
        </w:rPr>
      </w:pPr>
      <w:r w:rsidRPr="001B46B7">
        <w:rPr>
          <w:rFonts w:ascii="Arial" w:hAnsi="Arial" w:cs="Arial"/>
          <w:sz w:val="22"/>
          <w:szCs w:val="22"/>
        </w:rPr>
        <w:t xml:space="preserve">Wheare, KC. </w:t>
      </w:r>
      <w:r w:rsidR="006909A8" w:rsidRPr="001B46B7">
        <w:rPr>
          <w:rFonts w:ascii="Arial" w:hAnsi="Arial" w:cs="Arial"/>
          <w:i/>
          <w:sz w:val="22"/>
          <w:szCs w:val="22"/>
        </w:rPr>
        <w:t>T</w:t>
      </w:r>
      <w:r w:rsidRPr="001B46B7">
        <w:rPr>
          <w:rFonts w:ascii="Arial" w:hAnsi="Arial" w:cs="Arial"/>
          <w:i/>
          <w:sz w:val="22"/>
          <w:szCs w:val="22"/>
        </w:rPr>
        <w:t>he Modern Constitutions,</w:t>
      </w:r>
      <w:r w:rsidR="006909A8" w:rsidRPr="001B46B7">
        <w:rPr>
          <w:rFonts w:ascii="Arial" w:hAnsi="Arial" w:cs="Arial"/>
          <w:sz w:val="22"/>
          <w:szCs w:val="22"/>
        </w:rPr>
        <w:t>3</w:t>
      </w:r>
      <w:r w:rsidR="006909A8" w:rsidRPr="001B46B7">
        <w:rPr>
          <w:rFonts w:ascii="Arial" w:hAnsi="Arial" w:cs="Arial"/>
          <w:sz w:val="22"/>
          <w:szCs w:val="22"/>
          <w:vertAlign w:val="superscript"/>
        </w:rPr>
        <w:t>rd</w:t>
      </w:r>
      <w:r w:rsidR="006909A8" w:rsidRPr="001B46B7">
        <w:rPr>
          <w:rFonts w:ascii="Arial" w:hAnsi="Arial" w:cs="Arial"/>
          <w:sz w:val="22"/>
          <w:szCs w:val="22"/>
        </w:rPr>
        <w:t xml:space="preserve"> impression,London–New York–Toronto</w:t>
      </w:r>
      <w:r w:rsidR="00883C06" w:rsidRPr="001B46B7">
        <w:rPr>
          <w:rFonts w:ascii="Arial" w:hAnsi="Arial" w:cs="Arial"/>
          <w:sz w:val="22"/>
          <w:szCs w:val="22"/>
        </w:rPr>
        <w:t xml:space="preserve"> </w:t>
      </w:r>
      <w:r w:rsidRPr="001B46B7">
        <w:rPr>
          <w:rFonts w:ascii="Arial" w:hAnsi="Arial" w:cs="Arial"/>
          <w:sz w:val="22"/>
          <w:szCs w:val="22"/>
        </w:rPr>
        <w:t>Oxford University Press, 1975.</w:t>
      </w:r>
    </w:p>
    <w:p w14:paraId="0A78A77A" w14:textId="77777777" w:rsidR="00C643F0" w:rsidRPr="001B46B7" w:rsidRDefault="005143D2" w:rsidP="009B4949">
      <w:pPr>
        <w:pStyle w:val="FootnoteText"/>
        <w:ind w:left="900" w:hanging="900"/>
        <w:jc w:val="both"/>
        <w:rPr>
          <w:rFonts w:ascii="Arial" w:hAnsi="Arial" w:cs="Arial"/>
          <w:sz w:val="22"/>
          <w:szCs w:val="22"/>
        </w:rPr>
      </w:pPr>
      <w:r w:rsidRPr="001B46B7">
        <w:rPr>
          <w:rFonts w:ascii="Arial" w:hAnsi="Arial" w:cs="Arial"/>
          <w:sz w:val="22"/>
          <w:szCs w:val="22"/>
        </w:rPr>
        <w:t>Zarq</w:t>
      </w:r>
      <w:r w:rsidR="009B4949" w:rsidRPr="001B46B7">
        <w:rPr>
          <w:rFonts w:ascii="Arial" w:hAnsi="Arial" w:cs="Arial"/>
          <w:sz w:val="22"/>
          <w:szCs w:val="22"/>
        </w:rPr>
        <w:t>â`</w:t>
      </w:r>
      <w:r w:rsidRPr="001B46B7">
        <w:rPr>
          <w:rFonts w:ascii="Arial" w:hAnsi="Arial" w:cs="Arial"/>
          <w:sz w:val="22"/>
          <w:szCs w:val="22"/>
        </w:rPr>
        <w:t>, A</w:t>
      </w:r>
      <w:r w:rsidRPr="001B46B7">
        <w:rPr>
          <w:rFonts w:ascii="Arial" w:hAnsi="Arial" w:cs="Arial"/>
          <w:sz w:val="22"/>
          <w:szCs w:val="22"/>
          <w:u w:val="single"/>
        </w:rPr>
        <w:t>h</w:t>
      </w:r>
      <w:r w:rsidRPr="001B46B7">
        <w:rPr>
          <w:rFonts w:ascii="Arial" w:hAnsi="Arial" w:cs="Arial"/>
          <w:sz w:val="22"/>
          <w:szCs w:val="22"/>
        </w:rPr>
        <w:t xml:space="preserve">mad </w:t>
      </w:r>
      <w:r w:rsidR="009B4949" w:rsidRPr="001B46B7">
        <w:rPr>
          <w:rFonts w:ascii="Arial" w:hAnsi="Arial" w:cs="Arial"/>
          <w:sz w:val="22"/>
          <w:szCs w:val="22"/>
        </w:rPr>
        <w:t>i</w:t>
      </w:r>
      <w:r w:rsidRPr="001B46B7">
        <w:rPr>
          <w:rFonts w:ascii="Arial" w:hAnsi="Arial" w:cs="Arial"/>
          <w:sz w:val="22"/>
          <w:szCs w:val="22"/>
        </w:rPr>
        <w:t>bn Mu</w:t>
      </w:r>
      <w:r w:rsidRPr="001B46B7">
        <w:rPr>
          <w:rFonts w:ascii="Arial" w:hAnsi="Arial" w:cs="Arial"/>
          <w:sz w:val="22"/>
          <w:szCs w:val="22"/>
          <w:u w:val="single"/>
        </w:rPr>
        <w:t>h</w:t>
      </w:r>
      <w:r w:rsidR="009B4949" w:rsidRPr="001B46B7">
        <w:rPr>
          <w:rFonts w:ascii="Arial" w:hAnsi="Arial" w:cs="Arial"/>
          <w:sz w:val="22"/>
          <w:szCs w:val="22"/>
        </w:rPr>
        <w:t>ammad</w:t>
      </w:r>
      <w:r w:rsidR="0061221F" w:rsidRPr="001B46B7">
        <w:rPr>
          <w:rFonts w:ascii="Arial" w:hAnsi="Arial" w:cs="Arial"/>
          <w:sz w:val="22"/>
          <w:szCs w:val="22"/>
        </w:rPr>
        <w:t xml:space="preserve"> al-</w:t>
      </w:r>
      <w:r w:rsidR="009B4949" w:rsidRPr="001B46B7">
        <w:rPr>
          <w:rFonts w:ascii="Arial" w:hAnsi="Arial" w:cs="Arial"/>
          <w:sz w:val="22"/>
          <w:szCs w:val="22"/>
        </w:rPr>
        <w:t>.</w:t>
      </w:r>
      <w:r w:rsidRPr="001B46B7">
        <w:rPr>
          <w:rFonts w:ascii="Arial" w:hAnsi="Arial" w:cs="Arial"/>
          <w:i/>
          <w:iCs/>
          <w:sz w:val="22"/>
          <w:szCs w:val="22"/>
        </w:rPr>
        <w:t>Syar</w:t>
      </w:r>
      <w:r w:rsidRPr="001B46B7">
        <w:rPr>
          <w:rFonts w:ascii="Arial" w:hAnsi="Arial" w:cs="Arial"/>
          <w:i/>
          <w:iCs/>
          <w:sz w:val="22"/>
          <w:szCs w:val="22"/>
          <w:u w:val="single"/>
        </w:rPr>
        <w:t>h</w:t>
      </w:r>
      <w:r w:rsidR="009B4949" w:rsidRPr="001B46B7">
        <w:rPr>
          <w:rFonts w:ascii="Arial" w:hAnsi="Arial" w:cs="Arial"/>
          <w:i/>
          <w:iCs/>
          <w:sz w:val="22"/>
          <w:szCs w:val="22"/>
        </w:rPr>
        <w:t>al-</w:t>
      </w:r>
      <w:r w:rsidRPr="001B46B7">
        <w:rPr>
          <w:rFonts w:ascii="Arial" w:hAnsi="Arial" w:cs="Arial"/>
          <w:i/>
          <w:iCs/>
          <w:sz w:val="22"/>
          <w:szCs w:val="22"/>
        </w:rPr>
        <w:t>Qaw</w:t>
      </w:r>
      <w:r w:rsidR="009B4949" w:rsidRPr="001B46B7">
        <w:rPr>
          <w:rFonts w:ascii="Arial" w:hAnsi="Arial" w:cs="Arial"/>
          <w:i/>
          <w:iCs/>
          <w:sz w:val="22"/>
          <w:szCs w:val="22"/>
        </w:rPr>
        <w:t>â’</w:t>
      </w:r>
      <w:r w:rsidRPr="001B46B7">
        <w:rPr>
          <w:rFonts w:ascii="Arial" w:hAnsi="Arial" w:cs="Arial"/>
          <w:i/>
          <w:iCs/>
          <w:sz w:val="22"/>
          <w:szCs w:val="22"/>
        </w:rPr>
        <w:t>id al-Fiqh</w:t>
      </w:r>
      <w:r w:rsidR="009B4949" w:rsidRPr="001B46B7">
        <w:rPr>
          <w:rFonts w:ascii="Arial" w:hAnsi="Arial" w:cs="Arial"/>
          <w:i/>
          <w:iCs/>
          <w:sz w:val="22"/>
          <w:szCs w:val="22"/>
        </w:rPr>
        <w:t>î</w:t>
      </w:r>
      <w:r w:rsidRPr="001B46B7">
        <w:rPr>
          <w:rFonts w:ascii="Arial" w:hAnsi="Arial" w:cs="Arial"/>
          <w:i/>
          <w:iCs/>
          <w:sz w:val="22"/>
          <w:szCs w:val="22"/>
        </w:rPr>
        <w:t>yah</w:t>
      </w:r>
      <w:r w:rsidR="009B4949" w:rsidRPr="001B46B7">
        <w:rPr>
          <w:rFonts w:ascii="Arial" w:hAnsi="Arial" w:cs="Arial"/>
          <w:sz w:val="22"/>
          <w:szCs w:val="22"/>
        </w:rPr>
        <w:t xml:space="preserve">. Beirut: </w:t>
      </w:r>
      <w:r w:rsidRPr="001B46B7">
        <w:rPr>
          <w:rFonts w:ascii="Arial" w:hAnsi="Arial" w:cs="Arial"/>
          <w:sz w:val="22"/>
          <w:szCs w:val="22"/>
        </w:rPr>
        <w:t>D</w:t>
      </w:r>
      <w:r w:rsidR="009B4949" w:rsidRPr="001B46B7">
        <w:rPr>
          <w:rFonts w:ascii="Arial" w:hAnsi="Arial" w:cs="Arial"/>
          <w:sz w:val="22"/>
          <w:szCs w:val="22"/>
        </w:rPr>
        <w:t>âr al-Qalam</w:t>
      </w:r>
      <w:r w:rsidRPr="001B46B7">
        <w:rPr>
          <w:rFonts w:ascii="Arial" w:hAnsi="Arial" w:cs="Arial"/>
          <w:sz w:val="22"/>
          <w:szCs w:val="22"/>
        </w:rPr>
        <w:t>, 1989.</w:t>
      </w:r>
    </w:p>
    <w:p w14:paraId="51BDA5D2" w14:textId="77777777" w:rsidR="005143D2" w:rsidRPr="001B46B7" w:rsidRDefault="005143D2" w:rsidP="005143D2">
      <w:pPr>
        <w:spacing w:before="40" w:after="40"/>
        <w:ind w:firstLine="567"/>
        <w:jc w:val="both"/>
        <w:rPr>
          <w:rFonts w:ascii="Arial" w:hAnsi="Arial" w:cs="Arial"/>
          <w:bCs w:val="0"/>
          <w:color w:val="000000" w:themeColor="text1"/>
          <w:sz w:val="22"/>
          <w:szCs w:val="22"/>
        </w:rPr>
        <w:sectPr w:rsidR="005143D2" w:rsidRPr="001B46B7" w:rsidSect="00880DEF">
          <w:footnotePr>
            <w:pos w:val="beneathText"/>
          </w:footnotePr>
          <w:type w:val="continuous"/>
          <w:pgSz w:w="11907" w:h="16840" w:code="9"/>
          <w:pgMar w:top="1729" w:right="1077" w:bottom="1588" w:left="1077" w:header="851" w:footer="851" w:gutter="0"/>
          <w:pgNumType w:start="1"/>
          <w:cols w:space="794"/>
          <w:docGrid w:linePitch="360"/>
        </w:sectPr>
      </w:pPr>
    </w:p>
    <w:p w14:paraId="738F5376" w14:textId="04BA449C" w:rsidR="005143D2" w:rsidRPr="001B46B7" w:rsidRDefault="005143D2" w:rsidP="005143D2">
      <w:pPr>
        <w:rPr>
          <w:rFonts w:ascii="Arial" w:hAnsi="Arial" w:cs="Arial"/>
          <w:color w:val="000000" w:themeColor="text1"/>
          <w:sz w:val="22"/>
          <w:szCs w:val="22"/>
        </w:rPr>
      </w:pPr>
    </w:p>
    <w:p w14:paraId="5C81BE77" w14:textId="77777777" w:rsidR="005143D2" w:rsidRPr="001B46B7" w:rsidRDefault="005143D2" w:rsidP="005143D2">
      <w:pPr>
        <w:rPr>
          <w:rFonts w:ascii="Arial" w:hAnsi="Arial" w:cs="Arial"/>
          <w:sz w:val="22"/>
          <w:szCs w:val="22"/>
        </w:rPr>
      </w:pPr>
    </w:p>
    <w:p w14:paraId="7874CAF2" w14:textId="77777777" w:rsidR="001360F3" w:rsidRPr="001B46B7" w:rsidRDefault="001360F3" w:rsidP="005143D2">
      <w:pPr>
        <w:rPr>
          <w:rFonts w:ascii="Arial" w:hAnsi="Arial" w:cs="Arial"/>
          <w:sz w:val="22"/>
          <w:szCs w:val="22"/>
        </w:rPr>
      </w:pPr>
    </w:p>
    <w:sectPr w:rsidR="001360F3" w:rsidRPr="001B46B7" w:rsidSect="003032CF">
      <w:type w:val="continuous"/>
      <w:pgSz w:w="11907" w:h="16840" w:code="9"/>
      <w:pgMar w:top="1729" w:right="1077" w:bottom="1588" w:left="1077" w:header="851" w:footer="851" w:gutter="0"/>
      <w:pgNumType w:start="96"/>
      <w:cols w:space="17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E32D8" w14:textId="77777777" w:rsidR="003500F2" w:rsidRDefault="003500F2" w:rsidP="005143D2">
      <w:r>
        <w:separator/>
      </w:r>
    </w:p>
  </w:endnote>
  <w:endnote w:type="continuationSeparator" w:id="0">
    <w:p w14:paraId="09997206" w14:textId="77777777" w:rsidR="003500F2" w:rsidRDefault="003500F2" w:rsidP="0051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libri">
    <w:altName w:val="Century Gothic"/>
    <w:panose1 w:val="020F0502020204030204"/>
    <w:charset w:val="00"/>
    <w:family w:val="auto"/>
    <w:pitch w:val="variable"/>
    <w:sig w:usb0="E10002FF" w:usb1="4000ACFF" w:usb2="00000009" w:usb3="00000000" w:csb0="0000019F" w:csb1="00000000"/>
  </w:font>
  <w:font w:name="Book Antiqua">
    <w:altName w:val="Book Antiqua"/>
    <w:panose1 w:val="020406020503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altName w:val="Times New Roman"/>
    <w:panose1 w:val="020B0604020202020204"/>
    <w:charset w:val="00"/>
    <w:family w:val="auto"/>
    <w:pitch w:val="variable"/>
    <w:sig w:usb0="E0002AFF" w:usb1="C0007843" w:usb2="00000009" w:usb3="00000000" w:csb0="000001FF" w:csb1="00000000"/>
  </w:font>
  <w:font w:name="Bookman Old Style">
    <w:altName w:val="Bookman Old Style"/>
    <w:panose1 w:val="02050604050505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0B60B" w14:textId="77777777" w:rsidR="00880DEF" w:rsidRDefault="00880DEF" w:rsidP="00E038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B8887F" w14:textId="77777777" w:rsidR="003500F2" w:rsidRPr="001276E9" w:rsidRDefault="003500F2" w:rsidP="00455137">
    <w:pPr>
      <w:pStyle w:val="Footer"/>
      <w:rPr>
        <w:rFonts w:ascii="Courier New" w:hAnsi="Courier New" w:cs="Courier New"/>
        <w:bCs w:val="0"/>
        <w:sz w:val="16"/>
        <w:szCs w:val="16"/>
      </w:rPr>
    </w:pPr>
    <w:r w:rsidRPr="001276E9">
      <w:rPr>
        <w:rFonts w:ascii="Courier New" w:hAnsi="Courier New" w:cs="Courier New"/>
        <w:bCs w:val="0"/>
        <w:sz w:val="16"/>
        <w:szCs w:val="16"/>
      </w:rPr>
      <w:t>KARSA: Jurnal Sosial dan Budaya Keislaman</w:t>
    </w:r>
  </w:p>
  <w:p w14:paraId="03594662" w14:textId="77777777" w:rsidR="003500F2" w:rsidRPr="001276E9" w:rsidRDefault="003500F2" w:rsidP="00455137">
    <w:pPr>
      <w:pStyle w:val="Footer"/>
      <w:rPr>
        <w:rFonts w:ascii="Courier New" w:hAnsi="Courier New" w:cs="Courier New"/>
        <w:bCs w:val="0"/>
        <w:sz w:val="16"/>
        <w:szCs w:val="16"/>
      </w:rPr>
    </w:pPr>
    <w:r w:rsidRPr="001276E9">
      <w:rPr>
        <w:rFonts w:ascii="Courier New" w:hAnsi="Courier New" w:cs="Courier New"/>
        <w:bCs w:val="0"/>
        <w:sz w:val="16"/>
        <w:szCs w:val="16"/>
      </w:rPr>
      <w:t xml:space="preserve">Vol. </w:t>
    </w:r>
    <w:r w:rsidRPr="001276E9">
      <w:rPr>
        <w:rFonts w:ascii="Courier New" w:hAnsi="Courier New" w:cs="Courier New"/>
        <w:bCs w:val="0"/>
        <w:sz w:val="16"/>
        <w:szCs w:val="16"/>
        <w:lang w:val="en-US"/>
      </w:rPr>
      <w:t>2</w:t>
    </w:r>
    <w:r w:rsidRPr="001276E9">
      <w:rPr>
        <w:rFonts w:ascii="Courier New" w:hAnsi="Courier New" w:cs="Courier New"/>
        <w:bCs w:val="0"/>
        <w:sz w:val="16"/>
        <w:szCs w:val="16"/>
      </w:rPr>
      <w:t>3 No. 2,Desember 201</w:t>
    </w:r>
    <w:r w:rsidRPr="001276E9">
      <w:rPr>
        <w:rFonts w:ascii="Courier New" w:hAnsi="Courier New" w:cs="Courier New"/>
        <w:bCs w:val="0"/>
        <w:sz w:val="16"/>
        <w:szCs w:val="16"/>
        <w:lang w:val="en-US"/>
      </w:rPr>
      <w:t>5</w:t>
    </w:r>
    <w:r w:rsidRPr="001276E9">
      <w:rPr>
        <w:rFonts w:ascii="Courier New" w:hAnsi="Courier New" w:cs="Courier New"/>
        <w:bCs w:val="0"/>
        <w:sz w:val="16"/>
        <w:szCs w:val="16"/>
      </w:rPr>
      <w:t xml:space="preserve">:306-323 </w:t>
    </w:r>
  </w:p>
  <w:p w14:paraId="12EDD3B4" w14:textId="77777777" w:rsidR="003500F2" w:rsidRPr="001276E9" w:rsidRDefault="003500F2" w:rsidP="00455137">
    <w:pPr>
      <w:pStyle w:val="Footer"/>
      <w:rPr>
        <w:rFonts w:ascii="Courier New" w:hAnsi="Courier New" w:cs="Courier New"/>
        <w:bCs w:val="0"/>
        <w:sz w:val="16"/>
        <w:szCs w:val="16"/>
      </w:rPr>
    </w:pPr>
    <w:r w:rsidRPr="001276E9">
      <w:rPr>
        <w:rFonts w:ascii="Courier New" w:hAnsi="Courier New" w:cs="Courier New"/>
        <w:bCs w:val="0"/>
        <w:sz w:val="16"/>
        <w:szCs w:val="16"/>
      </w:rPr>
      <w:t>Copyright (c)201</w:t>
    </w:r>
    <w:r>
      <w:rPr>
        <w:rFonts w:ascii="Courier New" w:hAnsi="Courier New" w:cs="Courier New"/>
        <w:bCs w:val="0"/>
        <w:sz w:val="16"/>
        <w:szCs w:val="16"/>
      </w:rPr>
      <w:t>5</w:t>
    </w:r>
    <w:r w:rsidRPr="001276E9">
      <w:rPr>
        <w:rFonts w:ascii="Courier New" w:hAnsi="Courier New" w:cs="Courier New"/>
        <w:bCs w:val="0"/>
        <w:sz w:val="16"/>
        <w:szCs w:val="16"/>
      </w:rPr>
      <w:t xml:space="preserve"> by Karsa. All Right Reserved</w:t>
    </w:r>
  </w:p>
  <w:p w14:paraId="48DF5969" w14:textId="77777777" w:rsidR="003500F2" w:rsidRPr="001276E9" w:rsidRDefault="003500F2" w:rsidP="00455137">
    <w:pPr>
      <w:pStyle w:val="Footer"/>
      <w:rPr>
        <w:rFonts w:ascii="Courier New" w:hAnsi="Courier New" w:cs="Courier New"/>
        <w:bCs w:val="0"/>
        <w:sz w:val="16"/>
        <w:szCs w:val="16"/>
      </w:rPr>
    </w:pPr>
    <w:r w:rsidRPr="001276E9">
      <w:rPr>
        <w:rFonts w:ascii="Courier New" w:hAnsi="Courier New" w:cs="Courier New"/>
        <w:bCs w:val="0"/>
        <w:sz w:val="16"/>
        <w:szCs w:val="16"/>
      </w:rPr>
      <w:t>DOI: 10.19105/karsa.v23i2.729</w:t>
    </w:r>
  </w:p>
  <w:p w14:paraId="3B75F3C0" w14:textId="68065390" w:rsidR="003500F2" w:rsidRDefault="003500F2" w:rsidP="00455137">
    <w:pPr>
      <w:pStyle w:val="Footer"/>
      <w:rPr>
        <w:b/>
      </w:rPr>
    </w:pPr>
    <w:r>
      <w:rPr>
        <w:b/>
      </w:rPr>
      <w:t xml:space="preserve"> |</w:t>
    </w:r>
  </w:p>
  <w:p w14:paraId="3714E817" w14:textId="77777777" w:rsidR="003500F2" w:rsidRDefault="003500F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4B210" w14:textId="77777777" w:rsidR="00880DEF" w:rsidRPr="00880DEF" w:rsidRDefault="00880DEF" w:rsidP="00E038C3">
    <w:pPr>
      <w:pStyle w:val="Footer"/>
      <w:framePr w:wrap="around" w:vAnchor="text" w:hAnchor="margin" w:xAlign="center" w:y="1"/>
      <w:rPr>
        <w:rStyle w:val="PageNumber"/>
        <w:rFonts w:ascii="Arial" w:hAnsi="Arial" w:cs="Arial"/>
        <w:sz w:val="22"/>
        <w:szCs w:val="22"/>
      </w:rPr>
    </w:pPr>
    <w:r w:rsidRPr="00880DEF">
      <w:rPr>
        <w:rStyle w:val="PageNumber"/>
        <w:rFonts w:ascii="Arial" w:hAnsi="Arial" w:cs="Arial"/>
        <w:sz w:val="22"/>
        <w:szCs w:val="22"/>
      </w:rPr>
      <w:fldChar w:fldCharType="begin"/>
    </w:r>
    <w:r w:rsidRPr="00880DEF">
      <w:rPr>
        <w:rStyle w:val="PageNumber"/>
        <w:rFonts w:ascii="Arial" w:hAnsi="Arial" w:cs="Arial"/>
        <w:sz w:val="22"/>
        <w:szCs w:val="22"/>
      </w:rPr>
      <w:instrText xml:space="preserve">PAGE  </w:instrText>
    </w:r>
    <w:r w:rsidRPr="00880DEF">
      <w:rPr>
        <w:rStyle w:val="PageNumber"/>
        <w:rFonts w:ascii="Arial" w:hAnsi="Arial" w:cs="Arial"/>
        <w:sz w:val="22"/>
        <w:szCs w:val="22"/>
      </w:rPr>
      <w:fldChar w:fldCharType="separate"/>
    </w:r>
    <w:r>
      <w:rPr>
        <w:rStyle w:val="PageNumber"/>
        <w:rFonts w:ascii="Arial" w:hAnsi="Arial" w:cs="Arial"/>
        <w:sz w:val="22"/>
        <w:szCs w:val="22"/>
      </w:rPr>
      <w:t>2</w:t>
    </w:r>
    <w:r w:rsidRPr="00880DEF">
      <w:rPr>
        <w:rStyle w:val="PageNumber"/>
        <w:rFonts w:ascii="Arial" w:hAnsi="Arial" w:cs="Arial"/>
        <w:sz w:val="22"/>
        <w:szCs w:val="22"/>
      </w:rPr>
      <w:fldChar w:fldCharType="end"/>
    </w:r>
  </w:p>
  <w:p w14:paraId="29893355" w14:textId="77777777" w:rsidR="003500F2" w:rsidRDefault="003500F2" w:rsidP="00455137">
    <w:pPr>
      <w:pStyle w:val="Footer"/>
      <w:ind w:right="360"/>
      <w:jc w:val="center"/>
      <w:rPr>
        <w:rFonts w:ascii="Courier New" w:hAnsi="Courier New" w:cs="Courier New"/>
        <w:sz w:val="20"/>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CEC25" w14:textId="77777777" w:rsidR="00A36551" w:rsidRDefault="00A36551" w:rsidP="00F134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06BF7CE" w14:textId="77777777" w:rsidR="003500F2" w:rsidRPr="00E346E1" w:rsidRDefault="003500F2" w:rsidP="00A36551">
    <w:pPr>
      <w:pStyle w:val="Footer"/>
      <w:ind w:right="360"/>
      <w:jc w:val="right"/>
      <w:rPr>
        <w:rFonts w:ascii="Courier New" w:hAnsi="Courier New" w:cs="Courier New"/>
        <w:bCs w:val="0"/>
        <w:sz w:val="16"/>
        <w:szCs w:val="16"/>
      </w:rPr>
    </w:pPr>
    <w:r w:rsidRPr="00E346E1">
      <w:rPr>
        <w:rFonts w:ascii="Courier New" w:hAnsi="Courier New" w:cs="Courier New"/>
        <w:bCs w:val="0"/>
        <w:sz w:val="16"/>
        <w:szCs w:val="16"/>
      </w:rPr>
      <w:t>KARSA: Jurnal Sosial dan Budaya Keislaman</w:t>
    </w:r>
  </w:p>
  <w:p w14:paraId="390E7819" w14:textId="30C0CEE3" w:rsidR="003500F2" w:rsidRPr="00E346E1" w:rsidRDefault="003500F2" w:rsidP="00455137">
    <w:pPr>
      <w:pStyle w:val="Footer"/>
      <w:jc w:val="right"/>
      <w:rPr>
        <w:rFonts w:ascii="Courier New" w:hAnsi="Courier New" w:cs="Courier New"/>
        <w:bCs w:val="0"/>
        <w:sz w:val="16"/>
        <w:szCs w:val="16"/>
      </w:rPr>
    </w:pPr>
    <w:r w:rsidRPr="00E346E1">
      <w:rPr>
        <w:rFonts w:ascii="Courier New" w:hAnsi="Courier New" w:cs="Courier New"/>
        <w:bCs w:val="0"/>
        <w:sz w:val="16"/>
        <w:szCs w:val="16"/>
      </w:rPr>
      <w:t xml:space="preserve">Vol. </w:t>
    </w:r>
    <w:r w:rsidRPr="00E346E1">
      <w:rPr>
        <w:rFonts w:ascii="Courier New" w:hAnsi="Courier New" w:cs="Courier New"/>
        <w:bCs w:val="0"/>
        <w:sz w:val="16"/>
        <w:szCs w:val="16"/>
        <w:lang w:val="en-US"/>
      </w:rPr>
      <w:t>2</w:t>
    </w:r>
    <w:r>
      <w:rPr>
        <w:rFonts w:ascii="Courier New" w:hAnsi="Courier New" w:cs="Courier New"/>
        <w:bCs w:val="0"/>
        <w:sz w:val="16"/>
        <w:szCs w:val="16"/>
      </w:rPr>
      <w:t>4 No. 1, Juni</w:t>
    </w:r>
    <w:r w:rsidRPr="00E346E1">
      <w:rPr>
        <w:rFonts w:ascii="Courier New" w:hAnsi="Courier New" w:cs="Courier New"/>
        <w:bCs w:val="0"/>
        <w:sz w:val="16"/>
        <w:szCs w:val="16"/>
      </w:rPr>
      <w:t xml:space="preserve"> 201</w:t>
    </w:r>
    <w:r>
      <w:rPr>
        <w:rFonts w:ascii="Courier New" w:hAnsi="Courier New" w:cs="Courier New"/>
        <w:bCs w:val="0"/>
        <w:sz w:val="16"/>
        <w:szCs w:val="16"/>
      </w:rPr>
      <w:t>6: 1-14</w:t>
    </w:r>
  </w:p>
  <w:p w14:paraId="7B221DE3" w14:textId="77777777" w:rsidR="003500F2" w:rsidRPr="00E346E1" w:rsidRDefault="003500F2" w:rsidP="00455137">
    <w:pPr>
      <w:pStyle w:val="Footer"/>
      <w:jc w:val="right"/>
      <w:rPr>
        <w:rFonts w:ascii="Courier New" w:hAnsi="Courier New" w:cs="Courier New"/>
        <w:bCs w:val="0"/>
        <w:sz w:val="16"/>
        <w:szCs w:val="16"/>
      </w:rPr>
    </w:pPr>
    <w:r w:rsidRPr="00E346E1">
      <w:rPr>
        <w:rFonts w:ascii="Courier New" w:hAnsi="Courier New" w:cs="Courier New"/>
        <w:bCs w:val="0"/>
        <w:sz w:val="16"/>
        <w:szCs w:val="16"/>
      </w:rPr>
      <w:t>Copyright (c)201</w:t>
    </w:r>
    <w:r>
      <w:rPr>
        <w:rFonts w:ascii="Courier New" w:hAnsi="Courier New" w:cs="Courier New"/>
        <w:bCs w:val="0"/>
        <w:sz w:val="16"/>
        <w:szCs w:val="16"/>
      </w:rPr>
      <w:t>6</w:t>
    </w:r>
    <w:r w:rsidRPr="00E346E1">
      <w:rPr>
        <w:rFonts w:ascii="Courier New" w:hAnsi="Courier New" w:cs="Courier New"/>
        <w:bCs w:val="0"/>
        <w:sz w:val="16"/>
        <w:szCs w:val="16"/>
      </w:rPr>
      <w:t xml:space="preserve"> by Karsa. All Right Reserved</w:t>
    </w:r>
  </w:p>
  <w:p w14:paraId="66E18041" w14:textId="7A08590A" w:rsidR="003500F2" w:rsidRPr="00E346E1" w:rsidRDefault="000E61D0" w:rsidP="00455137">
    <w:pPr>
      <w:pStyle w:val="Footer"/>
      <w:jc w:val="right"/>
      <w:rPr>
        <w:bCs w:val="0"/>
      </w:rPr>
    </w:pPr>
    <w:r>
      <w:rPr>
        <w:rFonts w:ascii="Courier New" w:hAnsi="Courier New" w:cs="Courier New"/>
        <w:bCs w:val="0"/>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3CA3B" w14:textId="77777777" w:rsidR="003500F2" w:rsidRDefault="003500F2" w:rsidP="005143D2">
      <w:r>
        <w:separator/>
      </w:r>
    </w:p>
  </w:footnote>
  <w:footnote w:type="continuationSeparator" w:id="0">
    <w:p w14:paraId="33B8DBEC" w14:textId="77777777" w:rsidR="003500F2" w:rsidRDefault="003500F2" w:rsidP="005143D2">
      <w:r>
        <w:continuationSeparator/>
      </w:r>
    </w:p>
  </w:footnote>
  <w:footnote w:id="1">
    <w:p w14:paraId="08D783CC" w14:textId="77777777" w:rsidR="003500F2" w:rsidRPr="00865ACE" w:rsidRDefault="003500F2" w:rsidP="00D67107">
      <w:pPr>
        <w:jc w:val="both"/>
        <w:rPr>
          <w:rFonts w:cstheme="majorBidi"/>
          <w:sz w:val="20"/>
          <w:szCs w:val="20"/>
        </w:rPr>
      </w:pPr>
      <w:r w:rsidRPr="00865ACE">
        <w:rPr>
          <w:rStyle w:val="FootnoteReference"/>
          <w:rFonts w:cstheme="majorBidi"/>
        </w:rPr>
        <w:footnoteRef/>
      </w:r>
      <w:r w:rsidRPr="00865ACE">
        <w:rPr>
          <w:rFonts w:cstheme="majorBidi"/>
          <w:sz w:val="20"/>
          <w:szCs w:val="20"/>
        </w:rPr>
        <w:t xml:space="preserve"> Konsep negara agama ialah negara yang men</w:t>
      </w:r>
      <w:r>
        <w:rPr>
          <w:rFonts w:cstheme="majorBidi"/>
          <w:sz w:val="20"/>
          <w:szCs w:val="20"/>
        </w:rPr>
        <w:t>-</w:t>
      </w:r>
      <w:r w:rsidRPr="00865ACE">
        <w:rPr>
          <w:rFonts w:cstheme="majorBidi"/>
          <w:sz w:val="20"/>
          <w:szCs w:val="20"/>
        </w:rPr>
        <w:t>cantumkan salah satu agama sebagai dasar kon</w:t>
      </w:r>
      <w:r>
        <w:rPr>
          <w:rFonts w:cstheme="majorBidi"/>
          <w:sz w:val="20"/>
          <w:szCs w:val="20"/>
        </w:rPr>
        <w:t>-</w:t>
      </w:r>
      <w:r w:rsidRPr="00865ACE">
        <w:rPr>
          <w:rFonts w:cstheme="majorBidi"/>
          <w:sz w:val="20"/>
          <w:szCs w:val="20"/>
        </w:rPr>
        <w:t xml:space="preserve">stitusi. Sedangkan negara </w:t>
      </w:r>
      <w:r>
        <w:rPr>
          <w:rFonts w:cstheme="majorBidi"/>
          <w:sz w:val="20"/>
          <w:szCs w:val="20"/>
        </w:rPr>
        <w:t>sekular</w:t>
      </w:r>
      <w:r w:rsidRPr="00865ACE">
        <w:rPr>
          <w:rFonts w:cstheme="majorBidi"/>
          <w:sz w:val="20"/>
          <w:szCs w:val="20"/>
        </w:rPr>
        <w:t xml:space="preserve"> ialah negara yang sama sekali tidak melibatkan unsur aga</w:t>
      </w:r>
      <w:r>
        <w:rPr>
          <w:rFonts w:cstheme="majorBidi"/>
          <w:sz w:val="20"/>
          <w:szCs w:val="20"/>
        </w:rPr>
        <w:t xml:space="preserve">ma di dalam urusan Negara. </w:t>
      </w:r>
      <w:r w:rsidRPr="00865ACE">
        <w:rPr>
          <w:rFonts w:cstheme="majorBidi"/>
          <w:sz w:val="20"/>
          <w:szCs w:val="20"/>
        </w:rPr>
        <w:t>Moh</w:t>
      </w:r>
      <w:r>
        <w:rPr>
          <w:rFonts w:cstheme="majorBidi"/>
          <w:sz w:val="20"/>
          <w:szCs w:val="20"/>
        </w:rPr>
        <w:t>.</w:t>
      </w:r>
      <w:r w:rsidRPr="00865ACE">
        <w:rPr>
          <w:rFonts w:cstheme="majorBidi"/>
          <w:sz w:val="20"/>
          <w:szCs w:val="20"/>
        </w:rPr>
        <w:t xml:space="preserve"> Mahfud MD, </w:t>
      </w:r>
      <w:r w:rsidRPr="00C75654">
        <w:rPr>
          <w:rFonts w:cstheme="majorBidi"/>
          <w:sz w:val="20"/>
          <w:szCs w:val="20"/>
        </w:rPr>
        <w:t>“Politik Hukum dalam Perda Syari’ah”,</w:t>
      </w:r>
      <w:r w:rsidRPr="00090198">
        <w:rPr>
          <w:rFonts w:cstheme="majorBidi"/>
          <w:i/>
          <w:iCs/>
          <w:sz w:val="20"/>
          <w:szCs w:val="20"/>
        </w:rPr>
        <w:t>Jurnal Hukum</w:t>
      </w:r>
      <w:r>
        <w:rPr>
          <w:rFonts w:cstheme="majorBidi"/>
          <w:i/>
          <w:iCs/>
          <w:sz w:val="20"/>
          <w:szCs w:val="20"/>
        </w:rPr>
        <w:t>,</w:t>
      </w:r>
      <w:r w:rsidRPr="00865ACE">
        <w:rPr>
          <w:rFonts w:cstheme="majorBidi"/>
          <w:sz w:val="20"/>
          <w:szCs w:val="20"/>
        </w:rPr>
        <w:t xml:space="preserve"> Vol</w:t>
      </w:r>
      <w:r>
        <w:rPr>
          <w:rFonts w:cstheme="majorBidi"/>
          <w:sz w:val="20"/>
          <w:szCs w:val="20"/>
        </w:rPr>
        <w:t>.</w:t>
      </w:r>
      <w:r w:rsidRPr="00865ACE">
        <w:rPr>
          <w:rFonts w:cstheme="majorBidi"/>
          <w:sz w:val="20"/>
          <w:szCs w:val="20"/>
        </w:rPr>
        <w:t xml:space="preserve"> 14 </w:t>
      </w:r>
      <w:r>
        <w:rPr>
          <w:rFonts w:cstheme="majorBidi"/>
          <w:sz w:val="20"/>
          <w:szCs w:val="20"/>
        </w:rPr>
        <w:t>(</w:t>
      </w:r>
      <w:r w:rsidRPr="00865ACE">
        <w:rPr>
          <w:rFonts w:cstheme="majorBidi"/>
          <w:sz w:val="20"/>
          <w:szCs w:val="20"/>
        </w:rPr>
        <w:t>Januari</w:t>
      </w:r>
      <w:r>
        <w:rPr>
          <w:rFonts w:cstheme="majorBidi"/>
          <w:sz w:val="20"/>
          <w:szCs w:val="20"/>
        </w:rPr>
        <w:t>,</w:t>
      </w:r>
      <w:r w:rsidRPr="00865ACE">
        <w:rPr>
          <w:rFonts w:cstheme="majorBidi"/>
          <w:sz w:val="20"/>
          <w:szCs w:val="20"/>
        </w:rPr>
        <w:t xml:space="preserve"> 2007</w:t>
      </w:r>
      <w:r>
        <w:rPr>
          <w:rFonts w:cstheme="majorBidi"/>
          <w:sz w:val="20"/>
          <w:szCs w:val="20"/>
        </w:rPr>
        <w:t>)</w:t>
      </w:r>
      <w:r w:rsidRPr="00865ACE">
        <w:rPr>
          <w:rFonts w:cstheme="majorBidi"/>
          <w:sz w:val="20"/>
          <w:szCs w:val="20"/>
        </w:rPr>
        <w:t>, hlm. 13</w:t>
      </w:r>
      <w:r>
        <w:rPr>
          <w:rFonts w:cstheme="majorBidi"/>
          <w:sz w:val="20"/>
          <w:szCs w:val="20"/>
        </w:rPr>
        <w:t>.</w:t>
      </w:r>
    </w:p>
  </w:footnote>
  <w:footnote w:id="2">
    <w:p w14:paraId="4EE7ECFE" w14:textId="77777777" w:rsidR="003500F2" w:rsidRPr="00865ACE" w:rsidRDefault="003500F2" w:rsidP="00FF6C45">
      <w:pPr>
        <w:jc w:val="both"/>
        <w:rPr>
          <w:rFonts w:cstheme="majorBidi"/>
          <w:sz w:val="20"/>
          <w:szCs w:val="20"/>
        </w:rPr>
      </w:pPr>
      <w:r w:rsidRPr="00865ACE">
        <w:rPr>
          <w:rStyle w:val="FootnoteReference"/>
          <w:rFonts w:cstheme="majorBidi"/>
        </w:rPr>
        <w:footnoteRef/>
      </w:r>
      <w:r w:rsidRPr="00865ACE">
        <w:rPr>
          <w:rFonts w:cstheme="majorBidi"/>
          <w:sz w:val="20"/>
          <w:szCs w:val="20"/>
        </w:rPr>
        <w:t>Jaminan kebebasan beragama bagi semua pe</w:t>
      </w:r>
      <w:r>
        <w:rPr>
          <w:rFonts w:cstheme="majorBidi"/>
          <w:sz w:val="20"/>
          <w:szCs w:val="20"/>
        </w:rPr>
        <w:t>-</w:t>
      </w:r>
      <w:r w:rsidRPr="00865ACE">
        <w:rPr>
          <w:rFonts w:cstheme="majorBidi"/>
          <w:sz w:val="20"/>
          <w:szCs w:val="20"/>
        </w:rPr>
        <w:t>meluk agama diatur dalam Undang-Undang Da</w:t>
      </w:r>
      <w:r>
        <w:rPr>
          <w:rFonts w:cstheme="majorBidi"/>
          <w:sz w:val="20"/>
          <w:szCs w:val="20"/>
        </w:rPr>
        <w:t>-</w:t>
      </w:r>
      <w:r w:rsidRPr="00865ACE">
        <w:rPr>
          <w:rFonts w:cstheme="majorBidi"/>
          <w:sz w:val="20"/>
          <w:szCs w:val="20"/>
        </w:rPr>
        <w:t xml:space="preserve">sar Negara Republik Indonesia (UUD NRI) Tahun 1945, khususnya pada </w:t>
      </w:r>
      <w:r>
        <w:rPr>
          <w:rFonts w:cstheme="majorBidi"/>
          <w:sz w:val="20"/>
          <w:szCs w:val="20"/>
        </w:rPr>
        <w:t>pasal 29 ayat 2 dikatakan bahwa“</w:t>
      </w:r>
      <w:r w:rsidRPr="00865ACE">
        <w:rPr>
          <w:rFonts w:cstheme="majorBidi"/>
          <w:i/>
          <w:iCs/>
          <w:sz w:val="20"/>
          <w:szCs w:val="20"/>
        </w:rPr>
        <w:t>Negara menjamin kemerdekaan tiap-tiap penduduk untuk memeluk agamanya masing-masing dan untuk beribadat menurut agamanya dan keper</w:t>
      </w:r>
      <w:r>
        <w:rPr>
          <w:rFonts w:cstheme="majorBidi"/>
          <w:i/>
          <w:iCs/>
          <w:sz w:val="20"/>
          <w:szCs w:val="20"/>
        </w:rPr>
        <w:t>-</w:t>
      </w:r>
      <w:r w:rsidRPr="00865ACE">
        <w:rPr>
          <w:rFonts w:cstheme="majorBidi"/>
          <w:i/>
          <w:iCs/>
          <w:sz w:val="20"/>
          <w:szCs w:val="20"/>
        </w:rPr>
        <w:t>cayaannya itu</w:t>
      </w:r>
      <w:r w:rsidRPr="00865ACE">
        <w:rPr>
          <w:rFonts w:cstheme="majorBidi"/>
          <w:sz w:val="20"/>
          <w:szCs w:val="20"/>
        </w:rPr>
        <w:t>.</w:t>
      </w:r>
      <w:r>
        <w:rPr>
          <w:rFonts w:cstheme="majorBidi"/>
          <w:sz w:val="20"/>
          <w:szCs w:val="20"/>
        </w:rPr>
        <w:t>”</w:t>
      </w:r>
      <w:r w:rsidRPr="00865ACE">
        <w:rPr>
          <w:rFonts w:cstheme="majorBidi"/>
          <w:sz w:val="20"/>
          <w:szCs w:val="20"/>
        </w:rPr>
        <w:t xml:space="preserve"> Hal itu diperkuat pada beberapa pasal sebelumnya yang mengatur tentang HAM, yakni</w:t>
      </w:r>
      <w:r>
        <w:rPr>
          <w:rFonts w:cstheme="majorBidi"/>
          <w:sz w:val="20"/>
          <w:szCs w:val="20"/>
        </w:rPr>
        <w:t xml:space="preserve"> pada pasal 28E dikatakan bahwa“</w:t>
      </w:r>
      <w:r w:rsidRPr="00865ACE">
        <w:rPr>
          <w:rFonts w:cstheme="majorBidi"/>
          <w:sz w:val="20"/>
          <w:szCs w:val="20"/>
        </w:rPr>
        <w:t xml:space="preserve">(1) </w:t>
      </w:r>
      <w:r w:rsidRPr="00865ACE">
        <w:rPr>
          <w:rFonts w:cstheme="majorBidi"/>
          <w:i/>
          <w:iCs/>
          <w:sz w:val="20"/>
          <w:szCs w:val="20"/>
        </w:rPr>
        <w:t>Setiap orang berhak atas kebebasan meyakini kepercayaan, me</w:t>
      </w:r>
      <w:r>
        <w:rPr>
          <w:rFonts w:cstheme="majorBidi"/>
          <w:i/>
          <w:iCs/>
          <w:sz w:val="20"/>
          <w:szCs w:val="20"/>
        </w:rPr>
        <w:t>-</w:t>
      </w:r>
      <w:r w:rsidRPr="00865ACE">
        <w:rPr>
          <w:rFonts w:cstheme="majorBidi"/>
          <w:i/>
          <w:iCs/>
          <w:sz w:val="20"/>
          <w:szCs w:val="20"/>
        </w:rPr>
        <w:t>nyatakan pikiran dan sikap, sesuai dengan hati nura</w:t>
      </w:r>
      <w:r>
        <w:rPr>
          <w:rFonts w:cstheme="majorBidi"/>
          <w:i/>
          <w:iCs/>
          <w:sz w:val="20"/>
          <w:szCs w:val="20"/>
        </w:rPr>
        <w:t>-</w:t>
      </w:r>
      <w:r w:rsidRPr="00865ACE">
        <w:rPr>
          <w:rFonts w:cstheme="majorBidi"/>
          <w:i/>
          <w:iCs/>
          <w:sz w:val="20"/>
          <w:szCs w:val="20"/>
        </w:rPr>
        <w:t xml:space="preserve">ninya, </w:t>
      </w:r>
      <w:r w:rsidRPr="00865ACE">
        <w:rPr>
          <w:rFonts w:cstheme="majorBidi"/>
          <w:sz w:val="20"/>
          <w:szCs w:val="20"/>
        </w:rPr>
        <w:t>(2)</w:t>
      </w:r>
      <w:r w:rsidRPr="00865ACE">
        <w:rPr>
          <w:rFonts w:cstheme="majorBidi"/>
          <w:i/>
          <w:iCs/>
          <w:sz w:val="20"/>
          <w:szCs w:val="20"/>
        </w:rPr>
        <w:t xml:space="preserve"> Setiap orang berhak atas kebebasan berse</w:t>
      </w:r>
      <w:r>
        <w:rPr>
          <w:rFonts w:cstheme="majorBidi"/>
          <w:i/>
          <w:iCs/>
          <w:sz w:val="20"/>
          <w:szCs w:val="20"/>
        </w:rPr>
        <w:t>-</w:t>
      </w:r>
      <w:r w:rsidRPr="00865ACE">
        <w:rPr>
          <w:rFonts w:cstheme="majorBidi"/>
          <w:i/>
          <w:iCs/>
          <w:sz w:val="20"/>
          <w:szCs w:val="20"/>
        </w:rPr>
        <w:t>rikat, berkumpul, dan mengeluarkan pendapa</w:t>
      </w:r>
      <w:r>
        <w:rPr>
          <w:rFonts w:cstheme="majorBidi"/>
          <w:i/>
          <w:iCs/>
          <w:sz w:val="20"/>
          <w:szCs w:val="20"/>
        </w:rPr>
        <w:t>t</w:t>
      </w:r>
      <w:r w:rsidRPr="00865ACE">
        <w:rPr>
          <w:rFonts w:cstheme="majorBidi"/>
          <w:i/>
          <w:iCs/>
          <w:sz w:val="20"/>
          <w:szCs w:val="20"/>
        </w:rPr>
        <w:t>.</w:t>
      </w:r>
      <w:r>
        <w:rPr>
          <w:rFonts w:cstheme="majorBidi"/>
          <w:sz w:val="20"/>
          <w:szCs w:val="20"/>
        </w:rPr>
        <w:t>”</w:t>
      </w:r>
      <w:r w:rsidRPr="00865ACE">
        <w:rPr>
          <w:rFonts w:cstheme="majorBidi"/>
          <w:sz w:val="20"/>
          <w:szCs w:val="20"/>
        </w:rPr>
        <w:t>Demi</w:t>
      </w:r>
      <w:r>
        <w:rPr>
          <w:rFonts w:cstheme="majorBidi"/>
          <w:sz w:val="20"/>
          <w:szCs w:val="20"/>
        </w:rPr>
        <w:t>-</w:t>
      </w:r>
      <w:r w:rsidRPr="00865ACE">
        <w:rPr>
          <w:rFonts w:cstheme="majorBidi"/>
          <w:sz w:val="20"/>
          <w:szCs w:val="20"/>
        </w:rPr>
        <w:t xml:space="preserve">kian pula </w:t>
      </w:r>
      <w:r>
        <w:rPr>
          <w:rFonts w:cstheme="majorBidi"/>
          <w:sz w:val="20"/>
          <w:szCs w:val="20"/>
        </w:rPr>
        <w:t>dijelaskan pada pasal 28I bahwa“</w:t>
      </w:r>
      <w:r w:rsidRPr="00865ACE">
        <w:rPr>
          <w:rFonts w:cstheme="majorBidi"/>
          <w:i/>
          <w:iCs/>
          <w:sz w:val="20"/>
          <w:szCs w:val="20"/>
        </w:rPr>
        <w:t>(1) Hak untuk hidup, hak untuk tidak disiksa, hak kemer</w:t>
      </w:r>
      <w:r>
        <w:rPr>
          <w:rFonts w:cstheme="majorBidi"/>
          <w:i/>
          <w:iCs/>
          <w:sz w:val="20"/>
          <w:szCs w:val="20"/>
        </w:rPr>
        <w:t>-</w:t>
      </w:r>
      <w:r w:rsidRPr="00865ACE">
        <w:rPr>
          <w:rFonts w:cstheme="majorBidi"/>
          <w:i/>
          <w:iCs/>
          <w:sz w:val="20"/>
          <w:szCs w:val="20"/>
        </w:rPr>
        <w:t>dekaan pikiran dan hati nurani, hak beragama, hak untuk tidak diperbudak, hak untuk diakui sebagai pri</w:t>
      </w:r>
      <w:r>
        <w:rPr>
          <w:rFonts w:cstheme="majorBidi"/>
          <w:i/>
          <w:iCs/>
          <w:sz w:val="20"/>
          <w:szCs w:val="20"/>
        </w:rPr>
        <w:t>-</w:t>
      </w:r>
      <w:r w:rsidRPr="00865ACE">
        <w:rPr>
          <w:rFonts w:cstheme="majorBidi"/>
          <w:i/>
          <w:iCs/>
          <w:sz w:val="20"/>
          <w:szCs w:val="20"/>
        </w:rPr>
        <w:t>badi di hadapan hukum, dan hak untuk tidak dituntut atas dasar hukum yang berlaku surut adalah hak asasi manusia yang tidak dapat dikurangi dalam keadaan apa pun.</w:t>
      </w:r>
      <w:r>
        <w:rPr>
          <w:rFonts w:cstheme="majorBidi"/>
          <w:sz w:val="20"/>
          <w:szCs w:val="20"/>
        </w:rPr>
        <w:t>”</w:t>
      </w:r>
    </w:p>
  </w:footnote>
  <w:footnote w:id="3">
    <w:p w14:paraId="327BBBD8" w14:textId="77777777" w:rsidR="003500F2" w:rsidRPr="00865ACE" w:rsidRDefault="003500F2" w:rsidP="00A712B3">
      <w:pPr>
        <w:pStyle w:val="FootnoteText"/>
        <w:jc w:val="both"/>
        <w:rPr>
          <w:rFonts w:cstheme="majorBidi"/>
        </w:rPr>
      </w:pPr>
      <w:r w:rsidRPr="00865ACE">
        <w:rPr>
          <w:rStyle w:val="FootnoteReference"/>
          <w:rFonts w:cstheme="majorBidi"/>
        </w:rPr>
        <w:footnoteRef/>
      </w:r>
      <w:r w:rsidRPr="00865ACE">
        <w:rPr>
          <w:rFonts w:cstheme="majorBidi"/>
        </w:rPr>
        <w:t>BPUPKI</w:t>
      </w:r>
      <w:r>
        <w:rPr>
          <w:rFonts w:cstheme="majorBidi"/>
        </w:rPr>
        <w:t>,</w:t>
      </w:r>
      <w:r w:rsidRPr="00865ACE">
        <w:rPr>
          <w:rFonts w:cstheme="majorBidi"/>
        </w:rPr>
        <w:t xml:space="preserve"> yang memulai sidang-sidangnya sejak 29 Mei 1945</w:t>
      </w:r>
      <w:r>
        <w:rPr>
          <w:rFonts w:cstheme="majorBidi"/>
        </w:rPr>
        <w:t>,</w:t>
      </w:r>
      <w:r w:rsidRPr="00865ACE">
        <w:rPr>
          <w:rFonts w:cstheme="majorBidi"/>
        </w:rPr>
        <w:t xml:space="preserve"> adalah sebuah badan yang dibentuk pada bulan April 1945 dengan tugas “menyi</w:t>
      </w:r>
      <w:r>
        <w:rPr>
          <w:rFonts w:cstheme="majorBidi"/>
        </w:rPr>
        <w:t>-</w:t>
      </w:r>
      <w:r w:rsidRPr="00865ACE">
        <w:rPr>
          <w:rFonts w:cstheme="majorBidi"/>
        </w:rPr>
        <w:t>apkan” rancangan UUD 1945 yang akan dipakai jika Indonesia merdeka; sedangkan PPKI adalah badan yang dibentuk pada bulan Agustus 1945 dengan tugas “menyiapkan” kemerdekaan atau peralihan kekuasaan dari penjajah kepada peme</w:t>
      </w:r>
      <w:r>
        <w:rPr>
          <w:rFonts w:cstheme="majorBidi"/>
        </w:rPr>
        <w:t>-</w:t>
      </w:r>
      <w:r w:rsidRPr="00865ACE">
        <w:rPr>
          <w:rFonts w:cstheme="majorBidi"/>
        </w:rPr>
        <w:t>rintahan nasional, termasuk mensahkan atau menetapkan berlakunya UUD. Dengan demikian</w:t>
      </w:r>
      <w:r>
        <w:rPr>
          <w:rFonts w:cstheme="majorBidi"/>
        </w:rPr>
        <w:t>,</w:t>
      </w:r>
      <w:r w:rsidRPr="00865ACE">
        <w:rPr>
          <w:rFonts w:cstheme="majorBidi"/>
        </w:rPr>
        <w:t xml:space="preserve"> BPUPKI memang hanya berhak menyusun ran</w:t>
      </w:r>
      <w:r>
        <w:rPr>
          <w:rFonts w:cstheme="majorBidi"/>
        </w:rPr>
        <w:t>-</w:t>
      </w:r>
      <w:r w:rsidRPr="00865ACE">
        <w:rPr>
          <w:rFonts w:cstheme="majorBidi"/>
        </w:rPr>
        <w:t>cangan UUD</w:t>
      </w:r>
      <w:r>
        <w:rPr>
          <w:rFonts w:cstheme="majorBidi"/>
        </w:rPr>
        <w:t>,</w:t>
      </w:r>
      <w:r w:rsidRPr="00865ACE">
        <w:rPr>
          <w:rFonts w:cstheme="majorBidi"/>
        </w:rPr>
        <w:t xml:space="preserve"> sedangkan PPKI berhak mene</w:t>
      </w:r>
      <w:r>
        <w:rPr>
          <w:rFonts w:cstheme="majorBidi"/>
        </w:rPr>
        <w:t>-</w:t>
      </w:r>
      <w:r w:rsidRPr="00865ACE">
        <w:rPr>
          <w:rFonts w:cstheme="majorBidi"/>
        </w:rPr>
        <w:t xml:space="preserve">tapkan berlakunya UUD, termasuk melakukan berubahan atas </w:t>
      </w:r>
      <w:r>
        <w:rPr>
          <w:rFonts w:cstheme="majorBidi"/>
        </w:rPr>
        <w:t xml:space="preserve">rancangan yang telah ada. </w:t>
      </w:r>
      <w:r w:rsidRPr="00865ACE">
        <w:rPr>
          <w:rFonts w:cstheme="majorBidi"/>
        </w:rPr>
        <w:t>Moh</w:t>
      </w:r>
      <w:r>
        <w:rPr>
          <w:rFonts w:cstheme="majorBidi"/>
        </w:rPr>
        <w:t>.</w:t>
      </w:r>
      <w:r w:rsidRPr="00865ACE">
        <w:rPr>
          <w:rFonts w:cstheme="majorBidi"/>
        </w:rPr>
        <w:t xml:space="preserve"> Mahfud MD, </w:t>
      </w:r>
      <w:r w:rsidRPr="00C75654">
        <w:rPr>
          <w:rFonts w:cstheme="majorBidi"/>
        </w:rPr>
        <w:t>“Politik Hukum dalam Perda Syari’ah”,</w:t>
      </w:r>
      <w:r w:rsidRPr="00865ACE">
        <w:rPr>
          <w:rFonts w:cstheme="majorBidi"/>
        </w:rPr>
        <w:t>hlm. 13</w:t>
      </w:r>
      <w:r>
        <w:rPr>
          <w:rFonts w:cstheme="majorBidi"/>
        </w:rPr>
        <w:t>.</w:t>
      </w:r>
    </w:p>
  </w:footnote>
  <w:footnote w:id="4">
    <w:p w14:paraId="4FE212B4" w14:textId="77777777" w:rsidR="003500F2" w:rsidRPr="00865ACE" w:rsidRDefault="003500F2" w:rsidP="00C75654">
      <w:pPr>
        <w:pStyle w:val="FootnoteText"/>
        <w:jc w:val="both"/>
        <w:rPr>
          <w:rFonts w:cstheme="majorBidi"/>
        </w:rPr>
      </w:pPr>
      <w:r w:rsidRPr="00865ACE">
        <w:rPr>
          <w:rStyle w:val="FootnoteReference"/>
          <w:rFonts w:cstheme="majorBidi"/>
        </w:rPr>
        <w:footnoteRef/>
      </w:r>
      <w:r w:rsidRPr="00865ACE">
        <w:rPr>
          <w:rFonts w:cstheme="majorBidi"/>
          <w:i/>
          <w:iCs/>
        </w:rPr>
        <w:t>Religious Nation–State</w:t>
      </w:r>
      <w:r w:rsidRPr="00865ACE">
        <w:rPr>
          <w:rFonts w:cstheme="majorBidi"/>
        </w:rPr>
        <w:t xml:space="preserve"> atau Negara yang Berke</w:t>
      </w:r>
      <w:r>
        <w:rPr>
          <w:rFonts w:cstheme="majorBidi"/>
        </w:rPr>
        <w:t xml:space="preserve">-tuhanan </w:t>
      </w:r>
      <w:r w:rsidRPr="00865ACE">
        <w:rPr>
          <w:rFonts w:cstheme="majorBidi"/>
        </w:rPr>
        <w:t>merupakan pilar kebangsaan yang sesuai dengan Republik Indonesia yang bersifat plural, majemuk</w:t>
      </w:r>
      <w:r>
        <w:rPr>
          <w:rFonts w:cstheme="majorBidi"/>
        </w:rPr>
        <w:t>,</w:t>
      </w:r>
      <w:r w:rsidRPr="00865ACE">
        <w:rPr>
          <w:rFonts w:cstheme="majorBidi"/>
        </w:rPr>
        <w:t xml:space="preserve"> dan multikutural. Disampaikan pada saat penulis menjadi </w:t>
      </w:r>
      <w:r w:rsidRPr="00C75654">
        <w:rPr>
          <w:rFonts w:cstheme="majorBidi"/>
          <w:i/>
          <w:iCs/>
        </w:rPr>
        <w:t>keynote spe</w:t>
      </w:r>
      <w:r>
        <w:rPr>
          <w:rFonts w:cstheme="majorBidi"/>
          <w:i/>
          <w:iCs/>
        </w:rPr>
        <w:t>a</w:t>
      </w:r>
      <w:r w:rsidRPr="00C75654">
        <w:rPr>
          <w:rFonts w:cstheme="majorBidi"/>
          <w:i/>
          <w:iCs/>
        </w:rPr>
        <w:t>ker</w:t>
      </w:r>
      <w:r w:rsidRPr="00865ACE">
        <w:rPr>
          <w:rFonts w:cstheme="majorBidi"/>
        </w:rPr>
        <w:t xml:space="preserve"> pada acara seminar nasional yang bertajuk “Bonus Demog</w:t>
      </w:r>
      <w:r>
        <w:rPr>
          <w:rFonts w:cstheme="majorBidi"/>
        </w:rPr>
        <w:t>-</w:t>
      </w:r>
      <w:r w:rsidRPr="00865ACE">
        <w:rPr>
          <w:rFonts w:cstheme="majorBidi"/>
        </w:rPr>
        <w:t>rafi, Pemuda, dan Penguatan Pilar Kebangsaan,” yang diselenggarakan oleh Majelis Permusya</w:t>
      </w:r>
      <w:r>
        <w:rPr>
          <w:rFonts w:cstheme="majorBidi"/>
        </w:rPr>
        <w:t>-</w:t>
      </w:r>
      <w:r w:rsidRPr="00865ACE">
        <w:rPr>
          <w:rFonts w:cstheme="majorBidi"/>
        </w:rPr>
        <w:t>waratan Rakyat (MPR) RI, Fraksi Partai Kebang</w:t>
      </w:r>
      <w:r>
        <w:rPr>
          <w:rFonts w:cstheme="majorBidi"/>
        </w:rPr>
        <w:t>-</w:t>
      </w:r>
      <w:r w:rsidRPr="00865ACE">
        <w:rPr>
          <w:rFonts w:cstheme="majorBidi"/>
        </w:rPr>
        <w:t>kitan Bangsa (F</w:t>
      </w:r>
      <w:r>
        <w:rPr>
          <w:rFonts w:cstheme="majorBidi"/>
        </w:rPr>
        <w:t>-</w:t>
      </w:r>
      <w:r w:rsidRPr="00865ACE">
        <w:rPr>
          <w:rFonts w:cstheme="majorBidi"/>
        </w:rPr>
        <w:t xml:space="preserve">PKB) MPR RI, dan Dewan </w:t>
      </w:r>
      <w:r>
        <w:rPr>
          <w:rFonts w:cstheme="majorBidi"/>
        </w:rPr>
        <w:t>K</w:t>
      </w:r>
      <w:r w:rsidRPr="00865ACE">
        <w:rPr>
          <w:rFonts w:cstheme="majorBidi"/>
        </w:rPr>
        <w:t>oor</w:t>
      </w:r>
      <w:r>
        <w:rPr>
          <w:rFonts w:cstheme="majorBidi"/>
        </w:rPr>
        <w:t>-</w:t>
      </w:r>
      <w:r w:rsidRPr="00865ACE">
        <w:rPr>
          <w:rFonts w:cstheme="majorBidi"/>
        </w:rPr>
        <w:t>dinasi Nasional (DKN) Garda Bangsa, di Jakarta pada tanggal 30 November 2012.</w:t>
      </w:r>
    </w:p>
  </w:footnote>
  <w:footnote w:id="5">
    <w:p w14:paraId="2EF456F0" w14:textId="77777777" w:rsidR="003500F2" w:rsidRPr="006421A0" w:rsidRDefault="003500F2" w:rsidP="00863D44">
      <w:pPr>
        <w:pStyle w:val="FootnoteText"/>
        <w:jc w:val="both"/>
        <w:rPr>
          <w:rFonts w:cstheme="majorBidi"/>
        </w:rPr>
      </w:pPr>
      <w:r w:rsidRPr="00865ACE">
        <w:rPr>
          <w:rStyle w:val="FootnoteReference"/>
          <w:rFonts w:cstheme="majorBidi"/>
        </w:rPr>
        <w:footnoteRef/>
      </w:r>
      <w:r w:rsidRPr="00865ACE">
        <w:rPr>
          <w:rFonts w:cstheme="majorBidi"/>
        </w:rPr>
        <w:t>Salah satu dasar pe</w:t>
      </w:r>
      <w:r>
        <w:rPr>
          <w:rFonts w:cstheme="majorBidi"/>
        </w:rPr>
        <w:t>r</w:t>
      </w:r>
      <w:r w:rsidRPr="00865ACE">
        <w:rPr>
          <w:rFonts w:cstheme="majorBidi"/>
        </w:rPr>
        <w:t>timbangan dikeluarkan</w:t>
      </w:r>
      <w:r>
        <w:rPr>
          <w:rFonts w:cstheme="majorBidi"/>
        </w:rPr>
        <w:t>nya Dekrit Presiden 5 Juli 1959</w:t>
      </w:r>
      <w:r w:rsidRPr="00865ACE">
        <w:rPr>
          <w:rFonts w:cstheme="majorBidi"/>
        </w:rPr>
        <w:t xml:space="preserve"> adalah gagalnya kon</w:t>
      </w:r>
      <w:r>
        <w:rPr>
          <w:rFonts w:cstheme="majorBidi"/>
        </w:rPr>
        <w:t>-</w:t>
      </w:r>
      <w:r w:rsidRPr="00865ACE">
        <w:rPr>
          <w:rFonts w:cstheme="majorBidi"/>
        </w:rPr>
        <w:t>stituante melaksanakan tugasnya. Hal ini bisa dil</w:t>
      </w:r>
      <w:r>
        <w:rPr>
          <w:rFonts w:cstheme="majorBidi"/>
        </w:rPr>
        <w:t>ihat dari salah satu konsideranD</w:t>
      </w:r>
      <w:r w:rsidRPr="00865ACE">
        <w:rPr>
          <w:rFonts w:cstheme="majorBidi"/>
        </w:rPr>
        <w:t>ekrit tersebut yang berbunyi “Bahwa berhubung dengan per</w:t>
      </w:r>
      <w:r>
        <w:rPr>
          <w:rFonts w:cstheme="majorBidi"/>
        </w:rPr>
        <w:t>-</w:t>
      </w:r>
      <w:r w:rsidRPr="00865ACE">
        <w:rPr>
          <w:rFonts w:cstheme="majorBidi"/>
        </w:rPr>
        <w:t>nyataan sebagian besar anggota sidang pembuat Undang-Undang Dasar untuk tidak menghadiri lagi sidang, konstituante tidak mungkin lagi me</w:t>
      </w:r>
      <w:r>
        <w:rPr>
          <w:rFonts w:cstheme="majorBidi"/>
        </w:rPr>
        <w:t>-</w:t>
      </w:r>
      <w:r w:rsidRPr="00865ACE">
        <w:rPr>
          <w:rFonts w:cstheme="majorBidi"/>
        </w:rPr>
        <w:t>nyelesaikan tugas yang dipercayakan oleh rakyat Indonesia kepadanya”. Diku</w:t>
      </w:r>
      <w:r>
        <w:rPr>
          <w:rFonts w:cstheme="majorBidi"/>
        </w:rPr>
        <w:t>tip dari butir kedua konsideran</w:t>
      </w:r>
      <w:r w:rsidRPr="00865ACE">
        <w:rPr>
          <w:rFonts w:cstheme="majorBidi"/>
        </w:rPr>
        <w:t xml:space="preserve"> Dekrit Presiden 5 Juli 1959 seperti ter</w:t>
      </w:r>
      <w:r>
        <w:rPr>
          <w:rFonts w:cstheme="majorBidi"/>
        </w:rPr>
        <w:t>-</w:t>
      </w:r>
      <w:r w:rsidRPr="00865ACE">
        <w:rPr>
          <w:rFonts w:cstheme="majorBidi"/>
        </w:rPr>
        <w:t xml:space="preserve">muat dalam Joeniarto, </w:t>
      </w:r>
      <w:r w:rsidRPr="00865ACE">
        <w:rPr>
          <w:rFonts w:cstheme="majorBidi"/>
          <w:i/>
          <w:iCs/>
        </w:rPr>
        <w:t>Sejarah Ketatanegaraan Indo</w:t>
      </w:r>
      <w:r>
        <w:rPr>
          <w:rFonts w:cstheme="majorBidi"/>
          <w:i/>
          <w:iCs/>
        </w:rPr>
        <w:t>-</w:t>
      </w:r>
      <w:r w:rsidRPr="00865ACE">
        <w:rPr>
          <w:rFonts w:cstheme="majorBidi"/>
          <w:i/>
          <w:iCs/>
        </w:rPr>
        <w:t>nesia</w:t>
      </w:r>
      <w:r>
        <w:rPr>
          <w:rFonts w:cstheme="majorBidi"/>
        </w:rPr>
        <w:t>, cet III</w:t>
      </w:r>
      <w:r w:rsidRPr="00865ACE">
        <w:rPr>
          <w:rFonts w:cstheme="majorBidi"/>
        </w:rPr>
        <w:t xml:space="preserve"> (Jakarta: Bumi Aksara, </w:t>
      </w:r>
      <w:r>
        <w:rPr>
          <w:rFonts w:cstheme="majorBidi"/>
        </w:rPr>
        <w:t xml:space="preserve">1990), hlm. 100; </w:t>
      </w:r>
      <w:r w:rsidRPr="00865ACE">
        <w:rPr>
          <w:rFonts w:cstheme="majorBidi"/>
        </w:rPr>
        <w:t xml:space="preserve">Mahfud MD, </w:t>
      </w:r>
      <w:r w:rsidRPr="00865ACE">
        <w:rPr>
          <w:rFonts w:cstheme="majorBidi"/>
          <w:i/>
          <w:iCs/>
        </w:rPr>
        <w:t>Politik Hukum di Indonesia</w:t>
      </w:r>
      <w:r>
        <w:rPr>
          <w:rFonts w:cstheme="majorBidi"/>
        </w:rPr>
        <w:t>, cet III</w:t>
      </w:r>
      <w:r w:rsidRPr="00865ACE">
        <w:rPr>
          <w:rFonts w:cstheme="majorBidi"/>
        </w:rPr>
        <w:t xml:space="preserve"> (Jakarta: PT Raja Grafindo Persada, 2009), hlm. 134.    </w:t>
      </w:r>
    </w:p>
  </w:footnote>
  <w:footnote w:id="6">
    <w:p w14:paraId="6EB7FCF7" w14:textId="77777777" w:rsidR="003500F2" w:rsidRPr="00865ACE" w:rsidRDefault="003500F2" w:rsidP="00863D44">
      <w:pPr>
        <w:jc w:val="both"/>
        <w:rPr>
          <w:rFonts w:cstheme="majorBidi"/>
          <w:sz w:val="20"/>
          <w:szCs w:val="20"/>
        </w:rPr>
      </w:pPr>
      <w:r w:rsidRPr="00865ACE">
        <w:rPr>
          <w:rStyle w:val="FootnoteReference"/>
          <w:rFonts w:cstheme="majorBidi"/>
        </w:rPr>
        <w:footnoteRef/>
      </w:r>
      <w:r w:rsidRPr="00865ACE">
        <w:rPr>
          <w:rFonts w:cstheme="majorBidi"/>
          <w:sz w:val="20"/>
          <w:szCs w:val="20"/>
        </w:rPr>
        <w:t xml:space="preserve"> Lihat Intruksi Presiden Nomer 12 Tahun 1968 Tentang Pancasila sebagai dasar negara yang sah dan tercantum dalam Pembukaan UUD 1945.</w:t>
      </w:r>
    </w:p>
  </w:footnote>
  <w:footnote w:id="7">
    <w:p w14:paraId="23709062" w14:textId="77777777" w:rsidR="003500F2" w:rsidRPr="00865ACE" w:rsidRDefault="003500F2" w:rsidP="00F67BB9">
      <w:pPr>
        <w:pStyle w:val="FootnoteText"/>
        <w:jc w:val="both"/>
        <w:rPr>
          <w:rFonts w:cstheme="majorBidi"/>
          <w:lang w:val="en-US"/>
        </w:rPr>
      </w:pPr>
      <w:r w:rsidRPr="00865ACE">
        <w:rPr>
          <w:rStyle w:val="FootnoteReference"/>
          <w:rFonts w:cstheme="majorBidi"/>
        </w:rPr>
        <w:footnoteRef/>
      </w:r>
      <w:r w:rsidRPr="006421A0">
        <w:rPr>
          <w:rFonts w:cstheme="majorBidi"/>
          <w:i/>
          <w:iCs/>
        </w:rPr>
        <w:t>Mîtsâq ghalîz</w:t>
      </w:r>
      <w:r>
        <w:rPr>
          <w:rFonts w:cstheme="majorBidi"/>
          <w:i/>
          <w:iCs/>
        </w:rPr>
        <w:t>h</w:t>
      </w:r>
      <w:r w:rsidRPr="006421A0">
        <w:rPr>
          <w:rFonts w:cstheme="majorBidi"/>
        </w:rPr>
        <w:t xml:space="preserve"> mengandung arti perjajian yang kokoh atau kesepakatan yang luhur. Di dalam</w:t>
      </w:r>
      <w:r>
        <w:rPr>
          <w:rFonts w:cstheme="majorBidi"/>
        </w:rPr>
        <w:t>a</w:t>
      </w:r>
      <w:r w:rsidRPr="006421A0">
        <w:rPr>
          <w:rFonts w:cstheme="majorBidi"/>
        </w:rPr>
        <w:t>l</w:t>
      </w:r>
      <w:r>
        <w:rPr>
          <w:rFonts w:cstheme="majorBidi"/>
        </w:rPr>
        <w:t>-Q</w:t>
      </w:r>
      <w:r w:rsidRPr="006421A0">
        <w:rPr>
          <w:rFonts w:cstheme="majorBidi"/>
        </w:rPr>
        <w:t>ur</w:t>
      </w:r>
      <w:r>
        <w:rPr>
          <w:rFonts w:cstheme="majorBidi"/>
        </w:rPr>
        <w:t>’</w:t>
      </w:r>
      <w:r w:rsidRPr="006421A0">
        <w:rPr>
          <w:rFonts w:cstheme="majorBidi"/>
        </w:rPr>
        <w:t>an</w:t>
      </w:r>
      <w:r>
        <w:rPr>
          <w:rFonts w:cstheme="majorBidi"/>
        </w:rPr>
        <w:t>,</w:t>
      </w:r>
      <w:r w:rsidRPr="006421A0">
        <w:rPr>
          <w:rFonts w:cstheme="majorBidi"/>
        </w:rPr>
        <w:t xml:space="preserve"> istilah </w:t>
      </w:r>
      <w:r w:rsidRPr="006421A0">
        <w:rPr>
          <w:rFonts w:cstheme="majorBidi"/>
          <w:i/>
          <w:iCs/>
        </w:rPr>
        <w:t>mîtsâq ghalî</w:t>
      </w:r>
      <w:r>
        <w:rPr>
          <w:rFonts w:cstheme="majorBidi"/>
          <w:i/>
          <w:iCs/>
        </w:rPr>
        <w:t>zh</w:t>
      </w:r>
      <w:r w:rsidRPr="006421A0">
        <w:rPr>
          <w:rFonts w:cstheme="majorBidi"/>
        </w:rPr>
        <w:t xml:space="preserve"> setidaknya disebut tiga kali, yakni dalam </w:t>
      </w:r>
      <w:r>
        <w:rPr>
          <w:rFonts w:cstheme="majorBidi"/>
        </w:rPr>
        <w:t>s</w:t>
      </w:r>
      <w:r w:rsidRPr="006421A0">
        <w:rPr>
          <w:rFonts w:cstheme="majorBidi"/>
        </w:rPr>
        <w:t>ura</w:t>
      </w:r>
      <w:r>
        <w:rPr>
          <w:rFonts w:cstheme="majorBidi"/>
        </w:rPr>
        <w:t>h</w:t>
      </w:r>
      <w:r w:rsidRPr="006421A0">
        <w:rPr>
          <w:rFonts w:cstheme="majorBidi"/>
        </w:rPr>
        <w:t xml:space="preserve"> al-A</w:t>
      </w:r>
      <w:r w:rsidRPr="006421A0">
        <w:rPr>
          <w:rFonts w:cstheme="majorBidi"/>
          <w:u w:val="single"/>
        </w:rPr>
        <w:t>h</w:t>
      </w:r>
      <w:r w:rsidRPr="006421A0">
        <w:rPr>
          <w:rFonts w:cstheme="majorBidi"/>
        </w:rPr>
        <w:t xml:space="preserve">zâb ayat 7, </w:t>
      </w:r>
      <w:r>
        <w:rPr>
          <w:rFonts w:cstheme="majorBidi"/>
        </w:rPr>
        <w:t>“</w:t>
      </w:r>
      <w:r w:rsidRPr="006421A0">
        <w:rPr>
          <w:rFonts w:cstheme="majorBidi"/>
          <w:i/>
          <w:iCs/>
        </w:rPr>
        <w:t xml:space="preserve">…dan (ingatlah) ketika </w:t>
      </w:r>
      <w:r>
        <w:rPr>
          <w:rFonts w:cstheme="majorBidi"/>
          <w:i/>
          <w:iCs/>
        </w:rPr>
        <w:t>K</w:t>
      </w:r>
      <w:r w:rsidRPr="006421A0">
        <w:rPr>
          <w:rFonts w:cstheme="majorBidi"/>
          <w:i/>
          <w:iCs/>
        </w:rPr>
        <w:t>ami mengambil perjanjian dari para nabi dan dari engkau (sendiri), dari Nuh, Ibrahim, Musa</w:t>
      </w:r>
      <w:r>
        <w:rPr>
          <w:rFonts w:cstheme="majorBidi"/>
          <w:i/>
          <w:iCs/>
        </w:rPr>
        <w:t>,</w:t>
      </w:r>
      <w:r w:rsidRPr="006421A0">
        <w:rPr>
          <w:rFonts w:cstheme="majorBidi"/>
          <w:i/>
          <w:iCs/>
        </w:rPr>
        <w:t xml:space="preserve"> dan Isa put</w:t>
      </w:r>
      <w:r>
        <w:rPr>
          <w:rFonts w:cstheme="majorBidi"/>
          <w:i/>
          <w:iCs/>
        </w:rPr>
        <w:t>e</w:t>
      </w:r>
      <w:r w:rsidRPr="006421A0">
        <w:rPr>
          <w:rFonts w:cstheme="majorBidi"/>
          <w:i/>
          <w:iCs/>
        </w:rPr>
        <w:t>ra Maryam, dan Kami telah mengambil dari mereka perjanjian yang teguh (mîstâq ghalî</w:t>
      </w:r>
      <w:r>
        <w:rPr>
          <w:rFonts w:cstheme="majorBidi"/>
          <w:i/>
          <w:iCs/>
        </w:rPr>
        <w:t>zh</w:t>
      </w:r>
      <w:r w:rsidRPr="006421A0">
        <w:rPr>
          <w:rFonts w:cstheme="majorBidi"/>
          <w:i/>
          <w:iCs/>
        </w:rPr>
        <w:t>)</w:t>
      </w:r>
      <w:r w:rsidRPr="006421A0">
        <w:rPr>
          <w:rFonts w:cstheme="majorBidi"/>
        </w:rPr>
        <w:t>.</w:t>
      </w:r>
      <w:r>
        <w:rPr>
          <w:rFonts w:cstheme="majorBidi"/>
        </w:rPr>
        <w:t>”</w:t>
      </w:r>
      <w:r w:rsidRPr="006421A0">
        <w:rPr>
          <w:rFonts w:cstheme="majorBidi"/>
        </w:rPr>
        <w:t xml:space="preserve"> Demikian pula dalam </w:t>
      </w:r>
      <w:r>
        <w:rPr>
          <w:rFonts w:cstheme="majorBidi"/>
        </w:rPr>
        <w:t>s</w:t>
      </w:r>
      <w:r w:rsidRPr="006421A0">
        <w:rPr>
          <w:rFonts w:cstheme="majorBidi"/>
        </w:rPr>
        <w:t>ura</w:t>
      </w:r>
      <w:r>
        <w:rPr>
          <w:rFonts w:cstheme="majorBidi"/>
        </w:rPr>
        <w:t>h</w:t>
      </w:r>
      <w:r w:rsidRPr="006421A0">
        <w:rPr>
          <w:rFonts w:cstheme="majorBidi"/>
        </w:rPr>
        <w:t xml:space="preserve"> al-Mâ</w:t>
      </w:r>
      <w:r>
        <w:rPr>
          <w:rFonts w:cstheme="majorBidi"/>
        </w:rPr>
        <w:t>`</w:t>
      </w:r>
      <w:r w:rsidRPr="006421A0">
        <w:rPr>
          <w:rFonts w:cstheme="majorBidi"/>
        </w:rPr>
        <w:t xml:space="preserve">idah ayat 154, </w:t>
      </w:r>
      <w:r>
        <w:rPr>
          <w:rFonts w:cstheme="majorBidi"/>
        </w:rPr>
        <w:t>“</w:t>
      </w:r>
      <w:r w:rsidRPr="006421A0">
        <w:rPr>
          <w:rFonts w:cstheme="majorBidi"/>
        </w:rPr>
        <w:t>…</w:t>
      </w:r>
      <w:r w:rsidRPr="006421A0">
        <w:rPr>
          <w:rFonts w:cstheme="majorBidi"/>
          <w:i/>
          <w:iCs/>
        </w:rPr>
        <w:t xml:space="preserve">dan </w:t>
      </w:r>
      <w:r>
        <w:rPr>
          <w:rFonts w:cstheme="majorBidi"/>
          <w:i/>
          <w:iCs/>
        </w:rPr>
        <w:t>K</w:t>
      </w:r>
      <w:r w:rsidRPr="006421A0">
        <w:rPr>
          <w:rFonts w:cstheme="majorBidi"/>
          <w:i/>
          <w:iCs/>
        </w:rPr>
        <w:t>ami telah mengambil dari mereka perjanjian yang kokoh (mîtsâq ghalî</w:t>
      </w:r>
      <w:r>
        <w:rPr>
          <w:rFonts w:cstheme="majorBidi"/>
          <w:i/>
          <w:iCs/>
        </w:rPr>
        <w:t>zh</w:t>
      </w:r>
      <w:r w:rsidRPr="006421A0">
        <w:rPr>
          <w:rFonts w:cstheme="majorBidi"/>
          <w:i/>
          <w:iCs/>
        </w:rPr>
        <w:t>)</w:t>
      </w:r>
      <w:r w:rsidRPr="006421A0">
        <w:rPr>
          <w:rFonts w:cstheme="majorBidi"/>
        </w:rPr>
        <w:t>.</w:t>
      </w:r>
      <w:r>
        <w:rPr>
          <w:rFonts w:cstheme="majorBidi"/>
        </w:rPr>
        <w:t>”</w:t>
      </w:r>
      <w:r w:rsidRPr="006421A0">
        <w:rPr>
          <w:rFonts w:cstheme="majorBidi"/>
        </w:rPr>
        <w:t xml:space="preserve"> Masih dalam </w:t>
      </w:r>
      <w:r>
        <w:rPr>
          <w:rFonts w:cstheme="majorBidi"/>
        </w:rPr>
        <w:t>s</w:t>
      </w:r>
      <w:r w:rsidRPr="006421A0">
        <w:rPr>
          <w:rFonts w:cstheme="majorBidi"/>
        </w:rPr>
        <w:t>ura</w:t>
      </w:r>
      <w:r>
        <w:rPr>
          <w:rFonts w:cstheme="majorBidi"/>
        </w:rPr>
        <w:t>h</w:t>
      </w:r>
      <w:r w:rsidRPr="006421A0">
        <w:rPr>
          <w:rFonts w:cstheme="majorBidi"/>
        </w:rPr>
        <w:t xml:space="preserve"> al-Mâ</w:t>
      </w:r>
      <w:r>
        <w:rPr>
          <w:rFonts w:cstheme="majorBidi"/>
        </w:rPr>
        <w:t>`</w:t>
      </w:r>
      <w:r w:rsidRPr="006421A0">
        <w:rPr>
          <w:rFonts w:cstheme="majorBidi"/>
        </w:rPr>
        <w:t>idah ayat 21</w:t>
      </w:r>
      <w:r>
        <w:rPr>
          <w:rFonts w:cstheme="majorBidi"/>
        </w:rPr>
        <w:t>,</w:t>
      </w:r>
      <w:r w:rsidRPr="006421A0">
        <w:rPr>
          <w:rFonts w:cstheme="majorBidi"/>
          <w:i/>
          <w:iCs/>
        </w:rPr>
        <w:t xml:space="preserve">“….dan bagaimana kamu mengambilnya kembali, padahal kamu telah bergaul satu sama lain (sebagai suami-istri). </w:t>
      </w:r>
      <w:r w:rsidRPr="00865ACE">
        <w:rPr>
          <w:rFonts w:cstheme="majorBidi"/>
          <w:i/>
          <w:iCs/>
          <w:lang w:val="en-US"/>
        </w:rPr>
        <w:t>Dan mereka istri-istrimu telah mengambil perjanjian yang kuat (mits</w:t>
      </w:r>
      <w:r>
        <w:rPr>
          <w:rFonts w:cstheme="majorBidi"/>
          <w:i/>
          <w:iCs/>
          <w:lang w:val="en-US"/>
        </w:rPr>
        <w:t>â</w:t>
      </w:r>
      <w:r w:rsidRPr="00865ACE">
        <w:rPr>
          <w:rFonts w:cstheme="majorBidi"/>
          <w:i/>
          <w:iCs/>
          <w:lang w:val="en-US"/>
        </w:rPr>
        <w:t>q ghal</w:t>
      </w:r>
      <w:r>
        <w:rPr>
          <w:rFonts w:cstheme="majorBidi"/>
          <w:i/>
          <w:iCs/>
          <w:lang w:val="en-US"/>
        </w:rPr>
        <w:t>î</w:t>
      </w:r>
      <w:r>
        <w:rPr>
          <w:rFonts w:cstheme="majorBidi"/>
          <w:i/>
          <w:iCs/>
        </w:rPr>
        <w:t>zh</w:t>
      </w:r>
      <w:r w:rsidRPr="00865ACE">
        <w:rPr>
          <w:rFonts w:cstheme="majorBidi"/>
          <w:i/>
          <w:iCs/>
          <w:lang w:val="en-US"/>
        </w:rPr>
        <w:t>) dari kamu</w:t>
      </w:r>
      <w:r>
        <w:rPr>
          <w:rFonts w:cstheme="majorBidi"/>
        </w:rPr>
        <w:t>.</w:t>
      </w:r>
      <w:r>
        <w:rPr>
          <w:rFonts w:cstheme="majorBidi"/>
          <w:i/>
          <w:iCs/>
        </w:rPr>
        <w:t>”</w:t>
      </w:r>
    </w:p>
  </w:footnote>
  <w:footnote w:id="8">
    <w:p w14:paraId="305FD4CC" w14:textId="77777777" w:rsidR="003500F2" w:rsidRPr="00865ACE" w:rsidRDefault="003500F2" w:rsidP="0024460B">
      <w:pPr>
        <w:jc w:val="both"/>
        <w:rPr>
          <w:rFonts w:cstheme="majorBidi"/>
          <w:sz w:val="20"/>
          <w:szCs w:val="20"/>
        </w:rPr>
      </w:pPr>
      <w:r w:rsidRPr="00865ACE">
        <w:rPr>
          <w:rStyle w:val="FootnoteReference"/>
          <w:rFonts w:cstheme="majorBidi"/>
        </w:rPr>
        <w:footnoteRef/>
      </w:r>
      <w:r w:rsidRPr="00865ACE">
        <w:rPr>
          <w:rFonts w:cstheme="majorBidi"/>
          <w:sz w:val="20"/>
          <w:szCs w:val="20"/>
        </w:rPr>
        <w:t xml:space="preserve"> KH</w:t>
      </w:r>
      <w:r>
        <w:rPr>
          <w:rFonts w:cstheme="majorBidi"/>
          <w:sz w:val="20"/>
          <w:szCs w:val="20"/>
        </w:rPr>
        <w:t>.</w:t>
      </w:r>
      <w:r w:rsidRPr="00865ACE">
        <w:rPr>
          <w:rFonts w:cstheme="majorBidi"/>
          <w:sz w:val="20"/>
          <w:szCs w:val="20"/>
        </w:rPr>
        <w:t>Ahmad Siddiq (1926-1991) adalah tokoh kharismatik Nahdlatul Ulama (NU) asal Jember, Jawa Timur, murid langsung KH</w:t>
      </w:r>
      <w:r>
        <w:rPr>
          <w:rFonts w:cstheme="majorBidi"/>
          <w:sz w:val="20"/>
          <w:szCs w:val="20"/>
        </w:rPr>
        <w:t>.</w:t>
      </w:r>
      <w:r w:rsidRPr="00865ACE">
        <w:rPr>
          <w:rFonts w:cstheme="majorBidi"/>
          <w:sz w:val="20"/>
          <w:szCs w:val="20"/>
        </w:rPr>
        <w:t xml:space="preserve"> Hasyim Asy’ari dan pernah menjadi sekretaris pribadi KH. Wahid Hasyim. Beliau adalah Rais Aam PBNU (1984-19</w:t>
      </w:r>
      <w:r>
        <w:rPr>
          <w:rFonts w:cstheme="majorBidi"/>
          <w:sz w:val="20"/>
          <w:szCs w:val="20"/>
        </w:rPr>
        <w:t>-</w:t>
      </w:r>
      <w:r w:rsidRPr="00865ACE">
        <w:rPr>
          <w:rFonts w:cstheme="majorBidi"/>
          <w:sz w:val="20"/>
          <w:szCs w:val="20"/>
        </w:rPr>
        <w:t>91) yang juga dikenal sebagai tokoh perumus pe</w:t>
      </w:r>
      <w:r>
        <w:rPr>
          <w:rFonts w:cstheme="majorBidi"/>
          <w:sz w:val="20"/>
          <w:szCs w:val="20"/>
        </w:rPr>
        <w:t>-</w:t>
      </w:r>
      <w:r w:rsidRPr="00865ACE">
        <w:rPr>
          <w:rFonts w:cstheme="majorBidi"/>
          <w:sz w:val="20"/>
          <w:szCs w:val="20"/>
        </w:rPr>
        <w:t>nerimaan NU terhadap Pancasila sebagai asas tunggal dan kembalinya NU ke Khittah.</w:t>
      </w:r>
    </w:p>
  </w:footnote>
  <w:footnote w:id="9">
    <w:p w14:paraId="67735DBD" w14:textId="77777777" w:rsidR="003500F2" w:rsidRPr="00865ACE" w:rsidRDefault="003500F2" w:rsidP="0024460B">
      <w:pPr>
        <w:pStyle w:val="FootnoteText"/>
        <w:jc w:val="both"/>
        <w:rPr>
          <w:rFonts w:cstheme="majorBidi"/>
          <w:lang w:val="en-US"/>
        </w:rPr>
      </w:pPr>
      <w:r w:rsidRPr="00865ACE">
        <w:rPr>
          <w:rStyle w:val="FootnoteReference"/>
          <w:rFonts w:cstheme="majorBidi"/>
        </w:rPr>
        <w:footnoteRef/>
      </w:r>
      <w:r w:rsidRPr="00865ACE">
        <w:rPr>
          <w:rFonts w:cstheme="majorBidi"/>
          <w:lang w:val="en-US"/>
        </w:rPr>
        <w:t xml:space="preserve">Moh. Mahfud MD, </w:t>
      </w:r>
      <w:r w:rsidRPr="0024460B">
        <w:rPr>
          <w:rFonts w:cstheme="majorBidi"/>
        </w:rPr>
        <w:t>“</w:t>
      </w:r>
      <w:r w:rsidRPr="0024460B">
        <w:rPr>
          <w:rFonts w:cstheme="majorBidi"/>
          <w:lang w:val="en-US"/>
        </w:rPr>
        <w:t>Kontribusi Nilai-nilai Hu</w:t>
      </w:r>
      <w:r>
        <w:rPr>
          <w:rFonts w:cstheme="majorBidi"/>
        </w:rPr>
        <w:t>-</w:t>
      </w:r>
      <w:r w:rsidRPr="0024460B">
        <w:rPr>
          <w:rFonts w:cstheme="majorBidi"/>
          <w:lang w:val="en-US"/>
        </w:rPr>
        <w:t>kum Islam pada Tataran Hukum Nasional,</w:t>
      </w:r>
      <w:r>
        <w:rPr>
          <w:rFonts w:cstheme="majorBidi"/>
        </w:rPr>
        <w:t>”</w:t>
      </w:r>
      <w:r w:rsidRPr="00865ACE">
        <w:rPr>
          <w:rFonts w:cstheme="majorBidi"/>
          <w:lang w:val="en-US"/>
        </w:rPr>
        <w:t xml:space="preserve"> Kuli</w:t>
      </w:r>
      <w:r>
        <w:rPr>
          <w:rFonts w:cstheme="majorBidi"/>
        </w:rPr>
        <w:t>-</w:t>
      </w:r>
      <w:r w:rsidRPr="00865ACE">
        <w:rPr>
          <w:rFonts w:cstheme="majorBidi"/>
          <w:lang w:val="en-US"/>
        </w:rPr>
        <w:t xml:space="preserve">ah Umum di  IAIN Sultan Thaha, Jambi, Selasa 24 Nopember 2015. </w:t>
      </w:r>
    </w:p>
  </w:footnote>
  <w:footnote w:id="10">
    <w:p w14:paraId="4FE00E60" w14:textId="77777777" w:rsidR="003500F2" w:rsidRPr="006421A0" w:rsidRDefault="003500F2" w:rsidP="0024460B">
      <w:pPr>
        <w:pStyle w:val="FootnoteText"/>
        <w:jc w:val="both"/>
        <w:rPr>
          <w:rFonts w:cstheme="majorBidi"/>
        </w:rPr>
      </w:pPr>
      <w:r w:rsidRPr="00865ACE">
        <w:rPr>
          <w:rStyle w:val="FootnoteReference"/>
          <w:rFonts w:cstheme="majorBidi"/>
        </w:rPr>
        <w:footnoteRef/>
      </w:r>
      <w:r w:rsidRPr="0024460B">
        <w:rPr>
          <w:rFonts w:cstheme="majorBidi"/>
          <w:lang w:val="en-US"/>
        </w:rPr>
        <w:t>“</w:t>
      </w:r>
      <w:r w:rsidRPr="00865ACE">
        <w:rPr>
          <w:rFonts w:cstheme="majorBidi"/>
          <w:i/>
          <w:iCs/>
          <w:lang w:val="en-US"/>
        </w:rPr>
        <w:t>Dan tiadalah jin dan manusia itu diciptakan kecuali hanya untuk ibadah</w:t>
      </w:r>
      <w:r>
        <w:rPr>
          <w:rFonts w:cstheme="majorBidi"/>
          <w:i/>
          <w:iCs/>
        </w:rPr>
        <w:t xml:space="preserve"> kepada-Ku</w:t>
      </w:r>
      <w:r>
        <w:rPr>
          <w:rFonts w:cstheme="majorBidi"/>
        </w:rPr>
        <w:t>.</w:t>
      </w:r>
      <w:r w:rsidRPr="0024460B">
        <w:rPr>
          <w:rFonts w:cstheme="majorBidi"/>
          <w:lang w:val="en-US"/>
        </w:rPr>
        <w:t>”</w:t>
      </w:r>
      <w:r>
        <w:rPr>
          <w:rFonts w:cstheme="majorBidi"/>
        </w:rPr>
        <w:t>(</w:t>
      </w:r>
      <w:r w:rsidRPr="006421A0">
        <w:rPr>
          <w:rFonts w:cstheme="majorBidi"/>
        </w:rPr>
        <w:t>Q</w:t>
      </w:r>
      <w:r>
        <w:rPr>
          <w:rFonts w:cstheme="majorBidi"/>
        </w:rPr>
        <w:t>s. a</w:t>
      </w:r>
      <w:r w:rsidRPr="006421A0">
        <w:rPr>
          <w:rFonts w:cstheme="majorBidi"/>
        </w:rPr>
        <w:t>l-Dzâri</w:t>
      </w:r>
      <w:r>
        <w:rPr>
          <w:rFonts w:cstheme="majorBidi"/>
        </w:rPr>
        <w:t>y</w:t>
      </w:r>
      <w:r w:rsidRPr="006421A0">
        <w:rPr>
          <w:rFonts w:cstheme="majorBidi"/>
        </w:rPr>
        <w:t>ât</w:t>
      </w:r>
      <w:r>
        <w:rPr>
          <w:rFonts w:cstheme="majorBidi"/>
        </w:rPr>
        <w:t>:</w:t>
      </w:r>
      <w:r w:rsidRPr="006421A0">
        <w:rPr>
          <w:rFonts w:cstheme="majorBidi"/>
        </w:rPr>
        <w:t xml:space="preserve"> 56</w:t>
      </w:r>
      <w:r>
        <w:rPr>
          <w:rFonts w:cstheme="majorBidi"/>
        </w:rPr>
        <w:t>)</w:t>
      </w:r>
    </w:p>
  </w:footnote>
  <w:footnote w:id="11">
    <w:p w14:paraId="6194563C" w14:textId="77777777" w:rsidR="003500F2" w:rsidRPr="0024460B" w:rsidRDefault="003500F2" w:rsidP="0024460B">
      <w:pPr>
        <w:pStyle w:val="FootnoteText"/>
        <w:jc w:val="both"/>
        <w:rPr>
          <w:rFonts w:cstheme="majorBidi"/>
        </w:rPr>
      </w:pPr>
      <w:r w:rsidRPr="00865ACE">
        <w:rPr>
          <w:rStyle w:val="FootnoteReference"/>
          <w:rFonts w:cstheme="majorBidi"/>
        </w:rPr>
        <w:footnoteRef/>
      </w:r>
      <w:r w:rsidRPr="006421A0">
        <w:rPr>
          <w:rFonts w:cstheme="majorBidi"/>
        </w:rPr>
        <w:t>“</w:t>
      </w:r>
      <w:r w:rsidRPr="006421A0">
        <w:rPr>
          <w:rFonts w:cstheme="majorBidi"/>
          <w:i/>
          <w:iCs/>
        </w:rPr>
        <w:t xml:space="preserve">Dan hendaklah diantara kamu ada segolongan orang yang menyeru kepada kebajikan, menyuruh (berbuat)  yang ma’ruf, dan mencegah dari yang mungkar. </w:t>
      </w:r>
      <w:r w:rsidRPr="00865ACE">
        <w:rPr>
          <w:rFonts w:cstheme="majorBidi"/>
          <w:i/>
          <w:iCs/>
          <w:lang w:val="en-US"/>
        </w:rPr>
        <w:t>Dan mereka itulah orang-orang yang beruntung.</w:t>
      </w:r>
      <w:r>
        <w:rPr>
          <w:rFonts w:cstheme="majorBidi"/>
        </w:rPr>
        <w:t>” (</w:t>
      </w:r>
      <w:r>
        <w:rPr>
          <w:rFonts w:cstheme="majorBidi"/>
          <w:lang w:val="en-US"/>
        </w:rPr>
        <w:t>Q</w:t>
      </w:r>
      <w:r>
        <w:rPr>
          <w:rFonts w:cstheme="majorBidi"/>
        </w:rPr>
        <w:t xml:space="preserve">s.Âli </w:t>
      </w:r>
      <w:r>
        <w:rPr>
          <w:rFonts w:cstheme="majorBidi"/>
          <w:lang w:val="en-US"/>
        </w:rPr>
        <w:t>‘Imrân</w:t>
      </w:r>
      <w:r>
        <w:rPr>
          <w:rFonts w:cstheme="majorBidi"/>
        </w:rPr>
        <w:t>:</w:t>
      </w:r>
      <w:r>
        <w:rPr>
          <w:rFonts w:cstheme="majorBidi"/>
          <w:lang w:val="en-US"/>
        </w:rPr>
        <w:t xml:space="preserve"> 104</w:t>
      </w:r>
      <w:r>
        <w:rPr>
          <w:rFonts w:cstheme="majorBidi"/>
        </w:rPr>
        <w:t>)</w:t>
      </w:r>
    </w:p>
  </w:footnote>
  <w:footnote w:id="12">
    <w:p w14:paraId="12BD2214" w14:textId="77777777" w:rsidR="003500F2" w:rsidRPr="00606140" w:rsidRDefault="003500F2" w:rsidP="00606140">
      <w:pPr>
        <w:pStyle w:val="FootnoteText"/>
        <w:jc w:val="both"/>
        <w:rPr>
          <w:rFonts w:cstheme="majorBidi"/>
        </w:rPr>
      </w:pPr>
      <w:r w:rsidRPr="00865ACE">
        <w:rPr>
          <w:rStyle w:val="FootnoteReference"/>
          <w:rFonts w:cstheme="majorBidi"/>
        </w:rPr>
        <w:footnoteRef/>
      </w:r>
      <w:r w:rsidRPr="00865ACE">
        <w:rPr>
          <w:rFonts w:cstheme="majorBidi"/>
          <w:lang w:val="en-US"/>
        </w:rPr>
        <w:t>“</w:t>
      </w:r>
      <w:r w:rsidRPr="00865ACE">
        <w:rPr>
          <w:rFonts w:cstheme="majorBidi"/>
          <w:i/>
          <w:iCs/>
        </w:rPr>
        <w:t>Dan tiadalah Kami (Allah) mengutus engkau (Muhammad), kecuali untuk menjadi rahmat bagi semesta alam</w:t>
      </w:r>
      <w:r>
        <w:rPr>
          <w:rFonts w:cstheme="majorBidi"/>
        </w:rPr>
        <w:t>.</w:t>
      </w:r>
      <w:r w:rsidRPr="00865ACE">
        <w:rPr>
          <w:rFonts w:cstheme="majorBidi"/>
        </w:rPr>
        <w:t>”</w:t>
      </w:r>
      <w:r>
        <w:rPr>
          <w:rFonts w:cstheme="majorBidi"/>
        </w:rPr>
        <w:t xml:space="preserve"> (</w:t>
      </w:r>
      <w:r w:rsidRPr="006421A0">
        <w:rPr>
          <w:rFonts w:cstheme="majorBidi"/>
        </w:rPr>
        <w:t>Q</w:t>
      </w:r>
      <w:r>
        <w:rPr>
          <w:rFonts w:cstheme="majorBidi"/>
        </w:rPr>
        <w:t>s.a</w:t>
      </w:r>
      <w:r w:rsidRPr="006421A0">
        <w:rPr>
          <w:rFonts w:cstheme="majorBidi"/>
        </w:rPr>
        <w:t>l-Anbiyâ’</w:t>
      </w:r>
      <w:r>
        <w:rPr>
          <w:rFonts w:cstheme="majorBidi"/>
        </w:rPr>
        <w:t>:</w:t>
      </w:r>
      <w:r w:rsidRPr="006421A0">
        <w:rPr>
          <w:rFonts w:cstheme="majorBidi"/>
        </w:rPr>
        <w:t xml:space="preserve"> 107</w:t>
      </w:r>
      <w:r>
        <w:rPr>
          <w:rFonts w:cstheme="majorBidi"/>
        </w:rPr>
        <w:t>)</w:t>
      </w:r>
    </w:p>
  </w:footnote>
  <w:footnote w:id="13">
    <w:p w14:paraId="7CD10A6A" w14:textId="77777777" w:rsidR="003500F2" w:rsidRPr="00865ACE" w:rsidRDefault="003500F2" w:rsidP="006421A0">
      <w:pPr>
        <w:jc w:val="both"/>
        <w:rPr>
          <w:rFonts w:cstheme="majorBidi"/>
          <w:sz w:val="20"/>
          <w:szCs w:val="20"/>
        </w:rPr>
      </w:pPr>
      <w:r w:rsidRPr="00865ACE">
        <w:rPr>
          <w:rStyle w:val="FootnoteReference"/>
          <w:rFonts w:cstheme="majorBidi"/>
        </w:rPr>
        <w:footnoteRef/>
      </w:r>
      <w:r w:rsidRPr="00865ACE">
        <w:rPr>
          <w:rFonts w:cstheme="majorBidi"/>
          <w:sz w:val="20"/>
          <w:szCs w:val="20"/>
        </w:rPr>
        <w:t xml:space="preserve"> Jal</w:t>
      </w:r>
      <w:r>
        <w:rPr>
          <w:rFonts w:cstheme="majorBidi"/>
          <w:sz w:val="20"/>
          <w:szCs w:val="20"/>
        </w:rPr>
        <w:t>â</w:t>
      </w:r>
      <w:r w:rsidRPr="00865ACE">
        <w:rPr>
          <w:rFonts w:cstheme="majorBidi"/>
          <w:sz w:val="20"/>
          <w:szCs w:val="20"/>
        </w:rPr>
        <w:t>l</w:t>
      </w:r>
      <w:r>
        <w:rPr>
          <w:rFonts w:cstheme="majorBidi"/>
          <w:sz w:val="20"/>
          <w:szCs w:val="20"/>
        </w:rPr>
        <w:t xml:space="preserve"> al-Dî</w:t>
      </w:r>
      <w:r w:rsidRPr="00865ACE">
        <w:rPr>
          <w:rFonts w:cstheme="majorBidi"/>
          <w:sz w:val="20"/>
          <w:szCs w:val="20"/>
        </w:rPr>
        <w:t>n Ab</w:t>
      </w:r>
      <w:r>
        <w:rPr>
          <w:rFonts w:cstheme="majorBidi"/>
          <w:sz w:val="20"/>
          <w:szCs w:val="20"/>
        </w:rPr>
        <w:t>û</w:t>
      </w:r>
      <w:r w:rsidRPr="00865ACE">
        <w:rPr>
          <w:rFonts w:cstheme="majorBidi"/>
          <w:sz w:val="20"/>
          <w:szCs w:val="20"/>
        </w:rPr>
        <w:t xml:space="preserve"> Bakar </w:t>
      </w:r>
      <w:r>
        <w:rPr>
          <w:rFonts w:cstheme="majorBidi"/>
          <w:sz w:val="20"/>
          <w:szCs w:val="20"/>
        </w:rPr>
        <w:t>al</w:t>
      </w:r>
      <w:r w:rsidRPr="00865ACE">
        <w:rPr>
          <w:rFonts w:cstheme="majorBidi"/>
          <w:sz w:val="20"/>
          <w:szCs w:val="20"/>
        </w:rPr>
        <w:t>-Suy</w:t>
      </w:r>
      <w:r>
        <w:rPr>
          <w:rFonts w:cstheme="majorBidi"/>
          <w:sz w:val="20"/>
          <w:szCs w:val="20"/>
        </w:rPr>
        <w:t>û</w:t>
      </w:r>
      <w:r w:rsidRPr="00865ACE">
        <w:rPr>
          <w:rFonts w:cstheme="majorBidi"/>
          <w:sz w:val="20"/>
          <w:szCs w:val="20"/>
        </w:rPr>
        <w:t>th</w:t>
      </w:r>
      <w:r>
        <w:rPr>
          <w:rFonts w:cstheme="majorBidi"/>
          <w:sz w:val="20"/>
          <w:szCs w:val="20"/>
        </w:rPr>
        <w:t>î</w:t>
      </w:r>
      <w:r w:rsidRPr="00865ACE">
        <w:rPr>
          <w:rFonts w:cstheme="majorBidi"/>
          <w:sz w:val="20"/>
          <w:szCs w:val="20"/>
        </w:rPr>
        <w:t xml:space="preserve">, </w:t>
      </w:r>
      <w:r w:rsidRPr="00606140">
        <w:rPr>
          <w:rFonts w:cstheme="majorBidi"/>
          <w:i/>
          <w:iCs/>
          <w:sz w:val="20"/>
          <w:szCs w:val="20"/>
        </w:rPr>
        <w:t>A</w:t>
      </w:r>
      <w:r w:rsidRPr="00865ACE">
        <w:rPr>
          <w:rFonts w:cstheme="majorBidi"/>
          <w:i/>
          <w:iCs/>
          <w:sz w:val="20"/>
          <w:szCs w:val="20"/>
        </w:rPr>
        <w:t>l-Asyb</w:t>
      </w:r>
      <w:r>
        <w:rPr>
          <w:rFonts w:cstheme="majorBidi"/>
          <w:i/>
          <w:iCs/>
          <w:sz w:val="20"/>
          <w:szCs w:val="20"/>
        </w:rPr>
        <w:t>âh waal-Nazhâ</w:t>
      </w:r>
      <w:r w:rsidRPr="00865ACE">
        <w:rPr>
          <w:rFonts w:cstheme="majorBidi"/>
          <w:i/>
          <w:iCs/>
          <w:sz w:val="20"/>
          <w:szCs w:val="20"/>
        </w:rPr>
        <w:t>’ir</w:t>
      </w:r>
      <w:r>
        <w:rPr>
          <w:rFonts w:cstheme="majorBidi"/>
          <w:sz w:val="20"/>
          <w:szCs w:val="20"/>
        </w:rPr>
        <w:t>(Surabaya: Hidayah, 1963), hlm. 101 dan ‘</w:t>
      </w:r>
      <w:r w:rsidRPr="00865ACE">
        <w:rPr>
          <w:rFonts w:cstheme="majorBidi"/>
          <w:sz w:val="20"/>
          <w:szCs w:val="20"/>
        </w:rPr>
        <w:t>Abd</w:t>
      </w:r>
      <w:r>
        <w:rPr>
          <w:rFonts w:cstheme="majorBidi"/>
          <w:sz w:val="20"/>
          <w:szCs w:val="20"/>
        </w:rPr>
        <w:t xml:space="preserve"> A</w:t>
      </w:r>
      <w:r w:rsidRPr="00865ACE">
        <w:rPr>
          <w:rFonts w:cstheme="majorBidi"/>
          <w:sz w:val="20"/>
          <w:szCs w:val="20"/>
        </w:rPr>
        <w:t>ll</w:t>
      </w:r>
      <w:r>
        <w:rPr>
          <w:rFonts w:cstheme="majorBidi"/>
          <w:sz w:val="20"/>
          <w:szCs w:val="20"/>
        </w:rPr>
        <w:t>â</w:t>
      </w:r>
      <w:r w:rsidRPr="00865ACE">
        <w:rPr>
          <w:rFonts w:cstheme="majorBidi"/>
          <w:sz w:val="20"/>
          <w:szCs w:val="20"/>
        </w:rPr>
        <w:t xml:space="preserve">h </w:t>
      </w:r>
      <w:r>
        <w:rPr>
          <w:rFonts w:cstheme="majorBidi"/>
          <w:sz w:val="20"/>
          <w:szCs w:val="20"/>
        </w:rPr>
        <w:t>i</w:t>
      </w:r>
      <w:r w:rsidRPr="00865ACE">
        <w:rPr>
          <w:rFonts w:cstheme="majorBidi"/>
          <w:sz w:val="20"/>
          <w:szCs w:val="20"/>
        </w:rPr>
        <w:t>bn Sa’</w:t>
      </w:r>
      <w:r>
        <w:rPr>
          <w:rFonts w:cstheme="majorBidi"/>
          <w:sz w:val="20"/>
          <w:szCs w:val="20"/>
        </w:rPr>
        <w:t>î</w:t>
      </w:r>
      <w:r w:rsidRPr="00865ACE">
        <w:rPr>
          <w:rFonts w:cstheme="majorBidi"/>
          <w:sz w:val="20"/>
          <w:szCs w:val="20"/>
        </w:rPr>
        <w:t>d Mu</w:t>
      </w:r>
      <w:r w:rsidRPr="00606140">
        <w:rPr>
          <w:rFonts w:cstheme="majorBidi"/>
          <w:sz w:val="20"/>
          <w:szCs w:val="20"/>
          <w:u w:val="single"/>
        </w:rPr>
        <w:t>h</w:t>
      </w:r>
      <w:r w:rsidRPr="00865ACE">
        <w:rPr>
          <w:rFonts w:cstheme="majorBidi"/>
          <w:sz w:val="20"/>
          <w:szCs w:val="20"/>
        </w:rPr>
        <w:t xml:space="preserve">ammad </w:t>
      </w:r>
      <w:r>
        <w:rPr>
          <w:rFonts w:cstheme="majorBidi"/>
          <w:sz w:val="20"/>
          <w:szCs w:val="20"/>
        </w:rPr>
        <w:t>‘</w:t>
      </w:r>
      <w:r w:rsidRPr="00865ACE">
        <w:rPr>
          <w:rFonts w:cstheme="majorBidi"/>
          <w:sz w:val="20"/>
          <w:szCs w:val="20"/>
        </w:rPr>
        <w:t>Abb</w:t>
      </w:r>
      <w:r>
        <w:rPr>
          <w:rFonts w:cstheme="majorBidi"/>
          <w:sz w:val="20"/>
          <w:szCs w:val="20"/>
        </w:rPr>
        <w:t>â</w:t>
      </w:r>
      <w:r w:rsidRPr="00865ACE">
        <w:rPr>
          <w:rFonts w:cstheme="majorBidi"/>
          <w:sz w:val="20"/>
          <w:szCs w:val="20"/>
        </w:rPr>
        <w:t>d</w:t>
      </w:r>
      <w:r>
        <w:rPr>
          <w:rFonts w:cstheme="majorBidi"/>
          <w:sz w:val="20"/>
          <w:szCs w:val="20"/>
        </w:rPr>
        <w:t>î</w:t>
      </w:r>
      <w:r w:rsidRPr="00865ACE">
        <w:rPr>
          <w:rFonts w:cstheme="majorBidi"/>
          <w:sz w:val="20"/>
          <w:szCs w:val="20"/>
        </w:rPr>
        <w:t xml:space="preserve">, </w:t>
      </w:r>
      <w:r>
        <w:rPr>
          <w:rFonts w:cstheme="majorBidi"/>
          <w:i/>
          <w:iCs/>
          <w:sz w:val="20"/>
          <w:szCs w:val="20"/>
        </w:rPr>
        <w:t>Î</w:t>
      </w:r>
      <w:r w:rsidRPr="00865ACE">
        <w:rPr>
          <w:rFonts w:cstheme="majorBidi"/>
          <w:i/>
          <w:iCs/>
          <w:sz w:val="20"/>
          <w:szCs w:val="20"/>
        </w:rPr>
        <w:t>dl</w:t>
      </w:r>
      <w:r>
        <w:rPr>
          <w:rFonts w:cstheme="majorBidi"/>
          <w:i/>
          <w:iCs/>
          <w:sz w:val="20"/>
          <w:szCs w:val="20"/>
        </w:rPr>
        <w:t>â</w:t>
      </w:r>
      <w:r w:rsidRPr="006421A0">
        <w:rPr>
          <w:rFonts w:cstheme="majorBidi"/>
          <w:i/>
          <w:iCs/>
          <w:sz w:val="20"/>
          <w:szCs w:val="20"/>
          <w:u w:val="single"/>
        </w:rPr>
        <w:t>h</w:t>
      </w:r>
      <w:r w:rsidRPr="00865ACE">
        <w:rPr>
          <w:rFonts w:cstheme="majorBidi"/>
          <w:i/>
          <w:iCs/>
          <w:sz w:val="20"/>
          <w:szCs w:val="20"/>
        </w:rPr>
        <w:t xml:space="preserve"> al-Qaw</w:t>
      </w:r>
      <w:r>
        <w:rPr>
          <w:rFonts w:cstheme="majorBidi"/>
          <w:i/>
          <w:iCs/>
          <w:sz w:val="20"/>
          <w:szCs w:val="20"/>
        </w:rPr>
        <w:t>â’</w:t>
      </w:r>
      <w:r w:rsidRPr="00865ACE">
        <w:rPr>
          <w:rFonts w:cstheme="majorBidi"/>
          <w:i/>
          <w:iCs/>
          <w:sz w:val="20"/>
          <w:szCs w:val="20"/>
        </w:rPr>
        <w:t>id al-Fiqh</w:t>
      </w:r>
      <w:r>
        <w:rPr>
          <w:rFonts w:cstheme="majorBidi"/>
          <w:i/>
          <w:iCs/>
          <w:sz w:val="20"/>
          <w:szCs w:val="20"/>
        </w:rPr>
        <w:t>îyah</w:t>
      </w:r>
      <w:r w:rsidRPr="00865ACE">
        <w:rPr>
          <w:rFonts w:cstheme="majorBidi"/>
          <w:sz w:val="20"/>
          <w:szCs w:val="20"/>
        </w:rPr>
        <w:t xml:space="preserve"> (Jeddah: </w:t>
      </w:r>
      <w:r>
        <w:rPr>
          <w:rFonts w:cstheme="majorBidi"/>
          <w:sz w:val="20"/>
          <w:szCs w:val="20"/>
        </w:rPr>
        <w:t>A</w:t>
      </w:r>
      <w:r w:rsidRPr="00865ACE">
        <w:rPr>
          <w:rFonts w:cstheme="majorBidi"/>
          <w:sz w:val="20"/>
          <w:szCs w:val="20"/>
        </w:rPr>
        <w:t>l-</w:t>
      </w:r>
      <w:r w:rsidRPr="006421A0">
        <w:rPr>
          <w:rFonts w:cstheme="majorBidi"/>
          <w:sz w:val="20"/>
          <w:szCs w:val="20"/>
          <w:u w:val="single"/>
        </w:rPr>
        <w:t>H</w:t>
      </w:r>
      <w:r w:rsidRPr="00865ACE">
        <w:rPr>
          <w:rFonts w:cstheme="majorBidi"/>
          <w:sz w:val="20"/>
          <w:szCs w:val="20"/>
        </w:rPr>
        <w:t>aramain, t</w:t>
      </w:r>
      <w:r>
        <w:rPr>
          <w:rFonts w:cstheme="majorBidi"/>
          <w:sz w:val="20"/>
          <w:szCs w:val="20"/>
        </w:rPr>
        <w:t>.</w:t>
      </w:r>
      <w:r w:rsidRPr="00865ACE">
        <w:rPr>
          <w:rFonts w:cstheme="majorBidi"/>
          <w:sz w:val="20"/>
          <w:szCs w:val="20"/>
        </w:rPr>
        <w:t>t</w:t>
      </w:r>
      <w:r>
        <w:rPr>
          <w:rFonts w:cstheme="majorBidi"/>
          <w:sz w:val="20"/>
          <w:szCs w:val="20"/>
        </w:rPr>
        <w:t>h.</w:t>
      </w:r>
      <w:r w:rsidRPr="00865ACE">
        <w:rPr>
          <w:rFonts w:cstheme="majorBidi"/>
          <w:sz w:val="20"/>
          <w:szCs w:val="20"/>
        </w:rPr>
        <w:t>), hlm. 79.</w:t>
      </w:r>
    </w:p>
  </w:footnote>
  <w:footnote w:id="14">
    <w:p w14:paraId="7A898AB3" w14:textId="77777777" w:rsidR="003500F2" w:rsidRPr="00456940" w:rsidRDefault="003500F2" w:rsidP="00456940">
      <w:pPr>
        <w:pStyle w:val="FootnoteText"/>
        <w:jc w:val="both"/>
        <w:rPr>
          <w:rFonts w:cstheme="majorBidi"/>
        </w:rPr>
      </w:pPr>
      <w:r w:rsidRPr="00865ACE">
        <w:rPr>
          <w:rStyle w:val="FootnoteReference"/>
          <w:rFonts w:cstheme="majorBidi"/>
        </w:rPr>
        <w:footnoteRef/>
      </w:r>
      <w:r>
        <w:rPr>
          <w:rFonts w:cstheme="majorBidi"/>
        </w:rPr>
        <w:t>A</w:t>
      </w:r>
      <w:r w:rsidRPr="00456940">
        <w:rPr>
          <w:rFonts w:cstheme="majorBidi"/>
        </w:rPr>
        <w:t xml:space="preserve">l-Ghazâlî, </w:t>
      </w:r>
      <w:r w:rsidRPr="00456940">
        <w:rPr>
          <w:rFonts w:cstheme="majorBidi"/>
          <w:i/>
          <w:iCs/>
        </w:rPr>
        <w:t>I</w:t>
      </w:r>
      <w:r w:rsidRPr="00456940">
        <w:rPr>
          <w:rFonts w:cstheme="majorBidi"/>
          <w:i/>
          <w:iCs/>
          <w:u w:val="single"/>
        </w:rPr>
        <w:t>h</w:t>
      </w:r>
      <w:r w:rsidRPr="00456940">
        <w:rPr>
          <w:rFonts w:cstheme="majorBidi"/>
          <w:i/>
          <w:iCs/>
        </w:rPr>
        <w:t>yâ</w:t>
      </w:r>
      <w:r>
        <w:rPr>
          <w:rFonts w:cstheme="majorBidi"/>
          <w:i/>
          <w:iCs/>
        </w:rPr>
        <w:t>`</w:t>
      </w:r>
      <w:r w:rsidRPr="00456940">
        <w:rPr>
          <w:rFonts w:cstheme="majorBidi"/>
          <w:i/>
          <w:iCs/>
        </w:rPr>
        <w:t xml:space="preserve"> ‘Ulûm</w:t>
      </w:r>
      <w:r>
        <w:rPr>
          <w:rFonts w:cstheme="majorBidi"/>
          <w:i/>
          <w:iCs/>
        </w:rPr>
        <w:t xml:space="preserve"> al-D</w:t>
      </w:r>
      <w:r w:rsidRPr="00456940">
        <w:rPr>
          <w:rFonts w:cstheme="majorBidi"/>
          <w:i/>
          <w:iCs/>
        </w:rPr>
        <w:t xml:space="preserve">în </w:t>
      </w:r>
      <w:r w:rsidRPr="00865ACE">
        <w:rPr>
          <w:rFonts w:cstheme="majorBidi"/>
        </w:rPr>
        <w:t>(B</w:t>
      </w:r>
      <w:r>
        <w:rPr>
          <w:rFonts w:cstheme="majorBidi"/>
        </w:rPr>
        <w:t>e</w:t>
      </w:r>
      <w:r w:rsidRPr="00865ACE">
        <w:rPr>
          <w:rFonts w:cstheme="majorBidi"/>
        </w:rPr>
        <w:t>irut: D</w:t>
      </w:r>
      <w:r>
        <w:rPr>
          <w:rFonts w:cstheme="majorBidi"/>
        </w:rPr>
        <w:t>â</w:t>
      </w:r>
      <w:r w:rsidRPr="00865ACE">
        <w:rPr>
          <w:rFonts w:cstheme="majorBidi"/>
        </w:rPr>
        <w:t>r al-Fikr, t</w:t>
      </w:r>
      <w:r>
        <w:rPr>
          <w:rFonts w:cstheme="majorBidi"/>
        </w:rPr>
        <w:t>.</w:t>
      </w:r>
      <w:r w:rsidRPr="00865ACE">
        <w:rPr>
          <w:rFonts w:cstheme="majorBidi"/>
        </w:rPr>
        <w:t>t</w:t>
      </w:r>
      <w:r>
        <w:rPr>
          <w:rFonts w:cstheme="majorBidi"/>
        </w:rPr>
        <w:t>h.</w:t>
      </w:r>
      <w:r w:rsidRPr="00865ACE">
        <w:rPr>
          <w:rFonts w:cstheme="majorBidi"/>
        </w:rPr>
        <w:t>)</w:t>
      </w:r>
      <w:r w:rsidRPr="00DC5E54">
        <w:rPr>
          <w:rFonts w:cstheme="majorBidi"/>
        </w:rPr>
        <w:t>, hlm 134.</w:t>
      </w:r>
    </w:p>
  </w:footnote>
  <w:footnote w:id="15">
    <w:p w14:paraId="099B0186" w14:textId="77777777" w:rsidR="003500F2" w:rsidRPr="00D67107" w:rsidRDefault="003500F2" w:rsidP="00742F13">
      <w:pPr>
        <w:pStyle w:val="FootnoteText"/>
        <w:jc w:val="both"/>
        <w:rPr>
          <w:rFonts w:cstheme="majorBidi"/>
        </w:rPr>
      </w:pPr>
      <w:r w:rsidRPr="00865ACE">
        <w:rPr>
          <w:rStyle w:val="FootnoteReference"/>
          <w:rFonts w:cstheme="majorBidi"/>
        </w:rPr>
        <w:footnoteRef/>
      </w:r>
      <w:r>
        <w:rPr>
          <w:rFonts w:cstheme="majorBidi"/>
          <w:i/>
          <w:iCs/>
        </w:rPr>
        <w:t>A</w:t>
      </w:r>
      <w:r w:rsidRPr="00D67107">
        <w:rPr>
          <w:rFonts w:cstheme="majorBidi"/>
          <w:i/>
          <w:iCs/>
        </w:rPr>
        <w:t>l-Ba</w:t>
      </w:r>
      <w:r w:rsidRPr="00D67107">
        <w:rPr>
          <w:rFonts w:cstheme="majorBidi"/>
          <w:i/>
          <w:iCs/>
          <w:u w:val="single"/>
        </w:rPr>
        <w:t>h</w:t>
      </w:r>
      <w:r w:rsidRPr="00D67107">
        <w:rPr>
          <w:rFonts w:cstheme="majorBidi"/>
          <w:i/>
          <w:iCs/>
        </w:rPr>
        <w:t>r al-Râ</w:t>
      </w:r>
      <w:r>
        <w:rPr>
          <w:rFonts w:cstheme="majorBidi"/>
          <w:i/>
          <w:iCs/>
        </w:rPr>
        <w:t>`</w:t>
      </w:r>
      <w:r w:rsidRPr="00D67107">
        <w:rPr>
          <w:rFonts w:cstheme="majorBidi"/>
          <w:i/>
          <w:iCs/>
        </w:rPr>
        <w:t>iq</w:t>
      </w:r>
      <w:r w:rsidRPr="00D67107">
        <w:rPr>
          <w:rFonts w:cstheme="majorBidi"/>
        </w:rPr>
        <w:t>, Juz VI, hlm. 431 (Maktabah Syâmilah)</w:t>
      </w:r>
    </w:p>
  </w:footnote>
  <w:footnote w:id="16">
    <w:p w14:paraId="1A9614F9" w14:textId="77777777" w:rsidR="003500F2" w:rsidRPr="00865ACE" w:rsidRDefault="003500F2" w:rsidP="00361CF5">
      <w:pPr>
        <w:pStyle w:val="FootnoteText"/>
        <w:jc w:val="both"/>
        <w:rPr>
          <w:rFonts w:cstheme="majorBidi"/>
          <w:iCs/>
          <w:lang w:val="en-US"/>
        </w:rPr>
      </w:pPr>
      <w:r w:rsidRPr="00865ACE">
        <w:rPr>
          <w:rStyle w:val="FootnoteReference"/>
          <w:rFonts w:cstheme="majorBidi"/>
        </w:rPr>
        <w:footnoteRef/>
      </w:r>
      <w:r w:rsidRPr="00865ACE">
        <w:rPr>
          <w:rFonts w:cstheme="majorBidi"/>
          <w:i/>
        </w:rPr>
        <w:t>Maq</w:t>
      </w:r>
      <w:r>
        <w:rPr>
          <w:rFonts w:cstheme="majorBidi"/>
          <w:i/>
        </w:rPr>
        <w:t>â</w:t>
      </w:r>
      <w:r w:rsidRPr="00865ACE">
        <w:rPr>
          <w:rFonts w:cstheme="majorBidi"/>
          <w:i/>
        </w:rPr>
        <w:t>shid al-</w:t>
      </w:r>
      <w:r>
        <w:rPr>
          <w:rFonts w:cstheme="majorBidi"/>
          <w:i/>
        </w:rPr>
        <w:t>s</w:t>
      </w:r>
      <w:r w:rsidRPr="00865ACE">
        <w:rPr>
          <w:rFonts w:cstheme="majorBidi"/>
          <w:i/>
        </w:rPr>
        <w:t>yar</w:t>
      </w:r>
      <w:r>
        <w:rPr>
          <w:rFonts w:cstheme="majorBidi"/>
          <w:i/>
        </w:rPr>
        <w:t>î’ah</w:t>
      </w:r>
      <w:r w:rsidRPr="00865ACE">
        <w:rPr>
          <w:rFonts w:cstheme="majorBidi"/>
          <w:iCs/>
          <w:lang w:val="en-US"/>
        </w:rPr>
        <w:t xml:space="preserve"> adalah maksud dan tujuan dari lahirnya hukum Islam itu sendiri. Menurut al-Sy</w:t>
      </w:r>
      <w:r>
        <w:rPr>
          <w:rFonts w:cstheme="majorBidi"/>
          <w:iCs/>
          <w:lang w:val="en-US"/>
        </w:rPr>
        <w:t>â</w:t>
      </w:r>
      <w:r w:rsidRPr="00865ACE">
        <w:rPr>
          <w:rFonts w:cstheme="majorBidi"/>
          <w:iCs/>
          <w:lang w:val="en-US"/>
        </w:rPr>
        <w:t>t</w:t>
      </w:r>
      <w:r>
        <w:rPr>
          <w:rFonts w:cstheme="majorBidi"/>
          <w:iCs/>
        </w:rPr>
        <w:t>h</w:t>
      </w:r>
      <w:r w:rsidRPr="00865ACE">
        <w:rPr>
          <w:rFonts w:cstheme="majorBidi"/>
          <w:iCs/>
          <w:lang w:val="en-US"/>
        </w:rPr>
        <w:t>ib</w:t>
      </w:r>
      <w:r>
        <w:rPr>
          <w:rFonts w:cstheme="majorBidi"/>
          <w:iCs/>
          <w:lang w:val="en-US"/>
        </w:rPr>
        <w:t>î</w:t>
      </w:r>
      <w:r>
        <w:rPr>
          <w:rFonts w:cstheme="majorBidi"/>
          <w:iCs/>
        </w:rPr>
        <w:t>,</w:t>
      </w:r>
      <w:r w:rsidRPr="00865ACE">
        <w:rPr>
          <w:rFonts w:cstheme="majorBidi"/>
          <w:iCs/>
          <w:lang w:val="en-US"/>
        </w:rPr>
        <w:t xml:space="preserve"> tujuan utama diturunkannya </w:t>
      </w:r>
      <w:r>
        <w:rPr>
          <w:rFonts w:cstheme="majorBidi"/>
          <w:iCs/>
        </w:rPr>
        <w:t>syariat</w:t>
      </w:r>
      <w:r w:rsidRPr="00865ACE">
        <w:rPr>
          <w:rFonts w:cstheme="majorBidi"/>
          <w:iCs/>
          <w:lang w:val="en-US"/>
        </w:rPr>
        <w:t xml:space="preserve"> adalah untuk kemaslahatan manusia. Disamping  itu juga bertujuan  untuk dipahami dan dijadikan </w:t>
      </w:r>
      <w:r w:rsidRPr="00361CF5">
        <w:rPr>
          <w:rFonts w:cstheme="majorBidi"/>
          <w:iCs/>
          <w:lang w:val="en-US"/>
        </w:rPr>
        <w:t>taklif,</w:t>
      </w:r>
      <w:r w:rsidRPr="00865ACE">
        <w:rPr>
          <w:rFonts w:cstheme="majorBidi"/>
          <w:iCs/>
          <w:lang w:val="en-US"/>
        </w:rPr>
        <w:t>serta memasukkan manusia di bawah ketentuan</w:t>
      </w:r>
      <w:r w:rsidRPr="00361CF5">
        <w:rPr>
          <w:rFonts w:cstheme="majorBidi"/>
          <w:iCs/>
          <w:lang w:val="en-US"/>
        </w:rPr>
        <w:t xml:space="preserve"> syari</w:t>
      </w:r>
      <w:r w:rsidRPr="00361CF5">
        <w:rPr>
          <w:rFonts w:cstheme="majorBidi"/>
          <w:iCs/>
        </w:rPr>
        <w:t>at</w:t>
      </w:r>
      <w:r w:rsidRPr="00361CF5">
        <w:rPr>
          <w:rFonts w:cstheme="majorBidi"/>
          <w:iCs/>
          <w:lang w:val="en-US"/>
        </w:rPr>
        <w:t>.</w:t>
      </w:r>
      <w:r w:rsidRPr="00865ACE">
        <w:rPr>
          <w:rFonts w:cstheme="majorBidi"/>
          <w:iCs/>
          <w:lang w:val="en-US"/>
        </w:rPr>
        <w:t xml:space="preserve"> Ab</w:t>
      </w:r>
      <w:r>
        <w:rPr>
          <w:rFonts w:cstheme="majorBidi"/>
          <w:iCs/>
          <w:lang w:val="en-US"/>
        </w:rPr>
        <w:t>û</w:t>
      </w:r>
      <w:r w:rsidRPr="00865ACE">
        <w:rPr>
          <w:rFonts w:cstheme="majorBidi"/>
          <w:iCs/>
          <w:lang w:val="en-US"/>
        </w:rPr>
        <w:t xml:space="preserve"> Is</w:t>
      </w:r>
      <w:r w:rsidRPr="00361CF5">
        <w:rPr>
          <w:rFonts w:cstheme="majorBidi"/>
          <w:iCs/>
          <w:u w:val="single"/>
          <w:lang w:val="en-US"/>
        </w:rPr>
        <w:t>h</w:t>
      </w:r>
      <w:r>
        <w:rPr>
          <w:rFonts w:cstheme="majorBidi"/>
          <w:iCs/>
          <w:lang w:val="en-US"/>
        </w:rPr>
        <w:t>â</w:t>
      </w:r>
      <w:r w:rsidRPr="00865ACE">
        <w:rPr>
          <w:rFonts w:cstheme="majorBidi"/>
          <w:iCs/>
          <w:lang w:val="en-US"/>
        </w:rPr>
        <w:t>q a</w:t>
      </w:r>
      <w:r>
        <w:rPr>
          <w:rFonts w:cstheme="majorBidi"/>
          <w:iCs/>
        </w:rPr>
        <w:t>l</w:t>
      </w:r>
      <w:r w:rsidRPr="00865ACE">
        <w:rPr>
          <w:rFonts w:cstheme="majorBidi"/>
          <w:iCs/>
          <w:lang w:val="en-US"/>
        </w:rPr>
        <w:t>-Sy</w:t>
      </w:r>
      <w:r>
        <w:rPr>
          <w:rFonts w:cstheme="majorBidi"/>
          <w:iCs/>
          <w:lang w:val="en-US"/>
        </w:rPr>
        <w:t>â</w:t>
      </w:r>
      <w:r w:rsidRPr="00865ACE">
        <w:rPr>
          <w:rFonts w:cstheme="majorBidi"/>
          <w:iCs/>
          <w:lang w:val="en-US"/>
        </w:rPr>
        <w:t>t</w:t>
      </w:r>
      <w:r>
        <w:rPr>
          <w:rFonts w:cstheme="majorBidi"/>
          <w:iCs/>
        </w:rPr>
        <w:t>h</w:t>
      </w:r>
      <w:r w:rsidRPr="00865ACE">
        <w:rPr>
          <w:rFonts w:cstheme="majorBidi"/>
          <w:iCs/>
          <w:lang w:val="en-US"/>
        </w:rPr>
        <w:t>ib</w:t>
      </w:r>
      <w:r>
        <w:rPr>
          <w:rFonts w:cstheme="majorBidi"/>
          <w:iCs/>
          <w:lang w:val="en-US"/>
        </w:rPr>
        <w:t>î</w:t>
      </w:r>
      <w:r w:rsidRPr="00865ACE">
        <w:rPr>
          <w:rFonts w:cstheme="majorBidi"/>
          <w:iCs/>
          <w:lang w:val="en-US"/>
        </w:rPr>
        <w:t xml:space="preserve">, </w:t>
      </w:r>
      <w:r w:rsidRPr="00361CF5">
        <w:rPr>
          <w:rFonts w:cstheme="majorBidi"/>
          <w:i/>
        </w:rPr>
        <w:t>A</w:t>
      </w:r>
      <w:r>
        <w:rPr>
          <w:rFonts w:cstheme="majorBidi"/>
          <w:i/>
          <w:lang w:val="en-US"/>
        </w:rPr>
        <w:t>l-Mu</w:t>
      </w:r>
      <w:r>
        <w:rPr>
          <w:rFonts w:cstheme="majorBidi"/>
          <w:i/>
        </w:rPr>
        <w:t>-</w:t>
      </w:r>
      <w:r w:rsidRPr="00361CF5">
        <w:rPr>
          <w:rFonts w:cstheme="majorBidi"/>
          <w:i/>
          <w:lang w:val="en-US"/>
        </w:rPr>
        <w:t>w</w:t>
      </w:r>
      <w:r>
        <w:rPr>
          <w:rFonts w:cstheme="majorBidi"/>
          <w:i/>
          <w:lang w:val="en-US"/>
        </w:rPr>
        <w:t>â</w:t>
      </w:r>
      <w:r w:rsidRPr="00361CF5">
        <w:rPr>
          <w:rFonts w:cstheme="majorBidi"/>
          <w:i/>
          <w:lang w:val="en-US"/>
        </w:rPr>
        <w:t>faq</w:t>
      </w:r>
      <w:r>
        <w:rPr>
          <w:rFonts w:cstheme="majorBidi"/>
          <w:i/>
          <w:lang w:val="en-US"/>
        </w:rPr>
        <w:t>â</w:t>
      </w:r>
      <w:r w:rsidRPr="00361CF5">
        <w:rPr>
          <w:rFonts w:cstheme="majorBidi"/>
          <w:i/>
          <w:lang w:val="en-US"/>
        </w:rPr>
        <w:t>t f</w:t>
      </w:r>
      <w:r>
        <w:rPr>
          <w:rFonts w:cstheme="majorBidi"/>
          <w:i/>
          <w:lang w:val="en-US"/>
        </w:rPr>
        <w:t>î</w:t>
      </w:r>
      <w:r w:rsidRPr="00361CF5">
        <w:rPr>
          <w:rFonts w:cstheme="majorBidi"/>
          <w:i/>
          <w:lang w:val="en-US"/>
        </w:rPr>
        <w:t xml:space="preserve"> Ush</w:t>
      </w:r>
      <w:r>
        <w:rPr>
          <w:rFonts w:cstheme="majorBidi"/>
          <w:i/>
          <w:lang w:val="en-US"/>
        </w:rPr>
        <w:t>û</w:t>
      </w:r>
      <w:r w:rsidRPr="00361CF5">
        <w:rPr>
          <w:rFonts w:cstheme="majorBidi"/>
          <w:i/>
          <w:lang w:val="en-US"/>
        </w:rPr>
        <w:t>l al-Syar</w:t>
      </w:r>
      <w:r>
        <w:rPr>
          <w:rFonts w:cstheme="majorBidi"/>
          <w:i/>
          <w:lang w:val="en-US"/>
        </w:rPr>
        <w:t>î</w:t>
      </w:r>
      <w:r w:rsidRPr="00361CF5">
        <w:rPr>
          <w:rFonts w:cstheme="majorBidi"/>
          <w:i/>
          <w:lang w:val="en-US"/>
        </w:rPr>
        <w:t>’ah</w:t>
      </w:r>
      <w:r>
        <w:rPr>
          <w:rFonts w:cstheme="majorBidi"/>
          <w:iCs/>
        </w:rPr>
        <w:t xml:space="preserve">, Juz </w:t>
      </w:r>
      <w:r w:rsidRPr="00865ACE">
        <w:rPr>
          <w:rFonts w:cstheme="majorBidi"/>
          <w:iCs/>
          <w:lang w:val="en-US"/>
        </w:rPr>
        <w:t>II (t</w:t>
      </w:r>
      <w:r>
        <w:rPr>
          <w:rFonts w:cstheme="majorBidi"/>
          <w:iCs/>
        </w:rPr>
        <w:t>.k.:</w:t>
      </w:r>
      <w:r w:rsidRPr="00865ACE">
        <w:rPr>
          <w:rFonts w:cstheme="majorBidi"/>
          <w:iCs/>
          <w:lang w:val="en-US"/>
        </w:rPr>
        <w:t xml:space="preserve"> D</w:t>
      </w:r>
      <w:r>
        <w:rPr>
          <w:rFonts w:cstheme="majorBidi"/>
          <w:iCs/>
          <w:lang w:val="en-US"/>
        </w:rPr>
        <w:t>â</w:t>
      </w:r>
      <w:r w:rsidRPr="00865ACE">
        <w:rPr>
          <w:rFonts w:cstheme="majorBidi"/>
          <w:iCs/>
          <w:lang w:val="en-US"/>
        </w:rPr>
        <w:t>r al-Fikr, t</w:t>
      </w:r>
      <w:r>
        <w:rPr>
          <w:rFonts w:cstheme="majorBidi"/>
          <w:iCs/>
        </w:rPr>
        <w:t>.</w:t>
      </w:r>
      <w:r w:rsidRPr="00865ACE">
        <w:rPr>
          <w:rFonts w:cstheme="majorBidi"/>
          <w:iCs/>
          <w:lang w:val="en-US"/>
        </w:rPr>
        <w:t>t</w:t>
      </w:r>
      <w:r>
        <w:rPr>
          <w:rFonts w:cstheme="majorBidi"/>
          <w:iCs/>
        </w:rPr>
        <w:t>h.</w:t>
      </w:r>
      <w:r w:rsidRPr="00865ACE">
        <w:rPr>
          <w:rFonts w:cstheme="majorBidi"/>
          <w:iCs/>
          <w:lang w:val="en-US"/>
        </w:rPr>
        <w:t>),hlm</w:t>
      </w:r>
      <w:r>
        <w:rPr>
          <w:rFonts w:cstheme="majorBidi"/>
          <w:iCs/>
        </w:rPr>
        <w:t>.</w:t>
      </w:r>
      <w:r w:rsidRPr="00865ACE">
        <w:rPr>
          <w:rFonts w:cstheme="majorBidi"/>
          <w:iCs/>
          <w:lang w:val="en-US"/>
        </w:rPr>
        <w:t xml:space="preserve"> 2-3. </w:t>
      </w:r>
    </w:p>
  </w:footnote>
  <w:footnote w:id="17">
    <w:p w14:paraId="0AAF5D24" w14:textId="77777777" w:rsidR="003500F2" w:rsidRPr="00865ACE" w:rsidRDefault="003500F2" w:rsidP="00EC693B">
      <w:pPr>
        <w:pStyle w:val="FootnoteText"/>
        <w:jc w:val="both"/>
        <w:rPr>
          <w:rFonts w:cstheme="majorBidi"/>
          <w:lang w:val="en-US"/>
        </w:rPr>
      </w:pPr>
      <w:r w:rsidRPr="00865ACE">
        <w:rPr>
          <w:rStyle w:val="FootnoteReference"/>
          <w:rFonts w:cstheme="majorBidi"/>
        </w:rPr>
        <w:footnoteRef/>
      </w:r>
      <w:r w:rsidRPr="00865ACE">
        <w:rPr>
          <w:rFonts w:cstheme="majorBidi"/>
          <w:lang w:val="en-US"/>
        </w:rPr>
        <w:t>A</w:t>
      </w:r>
      <w:r w:rsidRPr="00361CF5">
        <w:rPr>
          <w:rFonts w:cstheme="majorBidi"/>
          <w:u w:val="single"/>
          <w:lang w:val="en-US"/>
        </w:rPr>
        <w:t>h</w:t>
      </w:r>
      <w:r w:rsidRPr="00865ACE">
        <w:rPr>
          <w:rFonts w:cstheme="majorBidi"/>
          <w:lang w:val="en-US"/>
        </w:rPr>
        <w:t xml:space="preserve">mad </w:t>
      </w:r>
      <w:r>
        <w:rPr>
          <w:rFonts w:cstheme="majorBidi"/>
        </w:rPr>
        <w:t>i</w:t>
      </w:r>
      <w:r w:rsidRPr="00865ACE">
        <w:rPr>
          <w:rFonts w:cstheme="majorBidi"/>
          <w:lang w:val="en-US"/>
        </w:rPr>
        <w:t>bn Mu</w:t>
      </w:r>
      <w:r w:rsidRPr="00361CF5">
        <w:rPr>
          <w:rFonts w:cstheme="majorBidi"/>
          <w:u w:val="single"/>
          <w:lang w:val="en-US"/>
        </w:rPr>
        <w:t>h</w:t>
      </w:r>
      <w:r w:rsidRPr="00865ACE">
        <w:rPr>
          <w:rFonts w:cstheme="majorBidi"/>
          <w:lang w:val="en-US"/>
        </w:rPr>
        <w:t>ammad al-Zarq</w:t>
      </w:r>
      <w:r>
        <w:rPr>
          <w:rFonts w:cstheme="majorBidi"/>
          <w:lang w:val="en-US"/>
        </w:rPr>
        <w:t>â</w:t>
      </w:r>
      <w:r>
        <w:rPr>
          <w:rFonts w:cstheme="majorBidi"/>
        </w:rPr>
        <w:t>`</w:t>
      </w:r>
      <w:r w:rsidRPr="00865ACE">
        <w:rPr>
          <w:rFonts w:cstheme="majorBidi"/>
          <w:lang w:val="en-US"/>
        </w:rPr>
        <w:t xml:space="preserve">, </w:t>
      </w:r>
      <w:r w:rsidRPr="00865ACE">
        <w:rPr>
          <w:rFonts w:cstheme="majorBidi"/>
          <w:i/>
          <w:iCs/>
          <w:lang w:val="en-US"/>
        </w:rPr>
        <w:t>Syar</w:t>
      </w:r>
      <w:r w:rsidRPr="00361CF5">
        <w:rPr>
          <w:rFonts w:cstheme="majorBidi"/>
          <w:i/>
          <w:iCs/>
          <w:u w:val="single"/>
          <w:lang w:val="en-US"/>
        </w:rPr>
        <w:t>h</w:t>
      </w:r>
      <w:r w:rsidRPr="00865ACE">
        <w:rPr>
          <w:rFonts w:cstheme="majorBidi"/>
          <w:i/>
          <w:iCs/>
          <w:lang w:val="en-US"/>
        </w:rPr>
        <w:t xml:space="preserve"> Qaw</w:t>
      </w:r>
      <w:r>
        <w:rPr>
          <w:rFonts w:cstheme="majorBidi"/>
          <w:i/>
          <w:iCs/>
          <w:lang w:val="en-US"/>
        </w:rPr>
        <w:t>â</w:t>
      </w:r>
      <w:r>
        <w:rPr>
          <w:rFonts w:cstheme="majorBidi"/>
          <w:i/>
          <w:iCs/>
        </w:rPr>
        <w:t>-’</w:t>
      </w:r>
      <w:r w:rsidRPr="00865ACE">
        <w:rPr>
          <w:rFonts w:cstheme="majorBidi"/>
          <w:i/>
          <w:iCs/>
          <w:lang w:val="en-US"/>
        </w:rPr>
        <w:t>id al-Fiqh</w:t>
      </w:r>
      <w:r>
        <w:rPr>
          <w:rFonts w:cstheme="majorBidi"/>
          <w:i/>
          <w:iCs/>
          <w:lang w:val="en-US"/>
        </w:rPr>
        <w:t>î</w:t>
      </w:r>
      <w:r w:rsidRPr="00865ACE">
        <w:rPr>
          <w:rFonts w:cstheme="majorBidi"/>
          <w:i/>
          <w:iCs/>
          <w:lang w:val="en-US"/>
        </w:rPr>
        <w:t>yah</w:t>
      </w:r>
      <w:r w:rsidRPr="00865ACE">
        <w:rPr>
          <w:rFonts w:cstheme="majorBidi"/>
          <w:lang w:val="en-US"/>
        </w:rPr>
        <w:t xml:space="preserve"> (B</w:t>
      </w:r>
      <w:r>
        <w:rPr>
          <w:rFonts w:cstheme="majorBidi"/>
        </w:rPr>
        <w:t>e</w:t>
      </w:r>
      <w:r w:rsidRPr="00865ACE">
        <w:rPr>
          <w:rFonts w:cstheme="majorBidi"/>
          <w:lang w:val="en-US"/>
        </w:rPr>
        <w:t>irut: D</w:t>
      </w:r>
      <w:r>
        <w:rPr>
          <w:rFonts w:cstheme="majorBidi"/>
          <w:lang w:val="en-US"/>
        </w:rPr>
        <w:t>âr al-Qalam, 1989), hlm. 227</w:t>
      </w:r>
      <w:r>
        <w:rPr>
          <w:rFonts w:cstheme="majorBidi"/>
        </w:rPr>
        <w:t xml:space="preserve"> dan</w:t>
      </w:r>
      <w:r w:rsidRPr="00865ACE">
        <w:rPr>
          <w:rFonts w:cstheme="majorBidi"/>
          <w:i/>
          <w:iCs/>
          <w:lang w:val="en-US"/>
        </w:rPr>
        <w:t>‘</w:t>
      </w:r>
      <w:r w:rsidRPr="00865ACE">
        <w:rPr>
          <w:rFonts w:cstheme="majorBidi"/>
          <w:lang w:val="en-US"/>
        </w:rPr>
        <w:t>Uba</w:t>
      </w:r>
      <w:r>
        <w:rPr>
          <w:rFonts w:cstheme="majorBidi"/>
        </w:rPr>
        <w:t>y</w:t>
      </w:r>
      <w:r w:rsidRPr="00865ACE">
        <w:rPr>
          <w:rFonts w:cstheme="majorBidi"/>
          <w:lang w:val="en-US"/>
        </w:rPr>
        <w:t xml:space="preserve">d, </w:t>
      </w:r>
      <w:r>
        <w:rPr>
          <w:rFonts w:cstheme="majorBidi"/>
          <w:i/>
          <w:iCs/>
        </w:rPr>
        <w:t>A</w:t>
      </w:r>
      <w:r w:rsidRPr="00865ACE">
        <w:rPr>
          <w:rFonts w:cstheme="majorBidi"/>
          <w:i/>
          <w:iCs/>
          <w:lang w:val="en-US"/>
        </w:rPr>
        <w:t>l-Qaw</w:t>
      </w:r>
      <w:r>
        <w:rPr>
          <w:rFonts w:cstheme="majorBidi"/>
          <w:i/>
          <w:iCs/>
          <w:lang w:val="en-US"/>
        </w:rPr>
        <w:t>â</w:t>
      </w:r>
      <w:r>
        <w:rPr>
          <w:rFonts w:cstheme="majorBidi"/>
          <w:i/>
          <w:iCs/>
        </w:rPr>
        <w:t>’</w:t>
      </w:r>
      <w:r w:rsidRPr="00865ACE">
        <w:rPr>
          <w:rFonts w:cstheme="majorBidi"/>
          <w:i/>
          <w:iCs/>
          <w:lang w:val="en-US"/>
        </w:rPr>
        <w:t>id al-Fiqh</w:t>
      </w:r>
      <w:r>
        <w:rPr>
          <w:rFonts w:cstheme="majorBidi"/>
          <w:i/>
          <w:iCs/>
          <w:lang w:val="en-US"/>
        </w:rPr>
        <w:t>î</w:t>
      </w:r>
      <w:r w:rsidRPr="00865ACE">
        <w:rPr>
          <w:rFonts w:cstheme="majorBidi"/>
          <w:i/>
          <w:iCs/>
          <w:lang w:val="en-US"/>
        </w:rPr>
        <w:t>yah</w:t>
      </w:r>
      <w:r w:rsidRPr="00865ACE">
        <w:rPr>
          <w:rFonts w:cstheme="majorBidi"/>
          <w:lang w:val="en-US"/>
        </w:rPr>
        <w:t xml:space="preserve"> (B</w:t>
      </w:r>
      <w:r>
        <w:rPr>
          <w:rFonts w:cstheme="majorBidi"/>
        </w:rPr>
        <w:t>e</w:t>
      </w:r>
      <w:r w:rsidRPr="00865ACE">
        <w:rPr>
          <w:rFonts w:cstheme="majorBidi"/>
          <w:lang w:val="en-US"/>
        </w:rPr>
        <w:t>irut: D</w:t>
      </w:r>
      <w:r>
        <w:rPr>
          <w:rFonts w:cstheme="majorBidi"/>
          <w:lang w:val="en-US"/>
        </w:rPr>
        <w:t>â</w:t>
      </w:r>
      <w:r w:rsidRPr="00865ACE">
        <w:rPr>
          <w:rFonts w:cstheme="majorBidi"/>
          <w:lang w:val="en-US"/>
        </w:rPr>
        <w:t xml:space="preserve">r </w:t>
      </w:r>
      <w:r>
        <w:rPr>
          <w:rFonts w:cstheme="majorBidi"/>
        </w:rPr>
        <w:t>al-</w:t>
      </w:r>
      <w:r w:rsidRPr="00865ACE">
        <w:rPr>
          <w:rFonts w:cstheme="majorBidi"/>
          <w:lang w:val="en-US"/>
        </w:rPr>
        <w:t>Turmudz</w:t>
      </w:r>
      <w:r>
        <w:rPr>
          <w:rFonts w:cstheme="majorBidi"/>
          <w:lang w:val="en-US"/>
        </w:rPr>
        <w:t>î</w:t>
      </w:r>
      <w:r w:rsidRPr="00865ACE">
        <w:rPr>
          <w:rFonts w:cstheme="majorBidi"/>
          <w:lang w:val="en-US"/>
        </w:rPr>
        <w:t>, 1989), hlm. 626.</w:t>
      </w:r>
    </w:p>
  </w:footnote>
  <w:footnote w:id="18">
    <w:p w14:paraId="5FB78995" w14:textId="77777777" w:rsidR="003500F2" w:rsidRPr="00865ACE" w:rsidRDefault="003500F2" w:rsidP="00D300A5">
      <w:pPr>
        <w:jc w:val="both"/>
        <w:rPr>
          <w:rFonts w:cstheme="majorBidi"/>
          <w:sz w:val="20"/>
          <w:szCs w:val="20"/>
        </w:rPr>
      </w:pPr>
      <w:r w:rsidRPr="00865ACE">
        <w:rPr>
          <w:rStyle w:val="FootnoteReference"/>
          <w:rFonts w:cstheme="majorBidi"/>
        </w:rPr>
        <w:footnoteRef/>
      </w:r>
      <w:r w:rsidRPr="00865ACE">
        <w:rPr>
          <w:rFonts w:cstheme="majorBidi"/>
          <w:sz w:val="20"/>
          <w:szCs w:val="20"/>
        </w:rPr>
        <w:t>Substansi ajaran Islam dalam bidang hukum dan konstitusi misalnya perintah tentang pene</w:t>
      </w:r>
      <w:r>
        <w:rPr>
          <w:rFonts w:cstheme="majorBidi"/>
          <w:sz w:val="20"/>
          <w:szCs w:val="20"/>
        </w:rPr>
        <w:t>-</w:t>
      </w:r>
      <w:r w:rsidRPr="00865ACE">
        <w:rPr>
          <w:rFonts w:cstheme="majorBidi"/>
          <w:sz w:val="20"/>
          <w:szCs w:val="20"/>
        </w:rPr>
        <w:t>gakan keadilan, kejujuran, pemimpin yang ama</w:t>
      </w:r>
      <w:r>
        <w:rPr>
          <w:rFonts w:cstheme="majorBidi"/>
          <w:sz w:val="20"/>
          <w:szCs w:val="20"/>
        </w:rPr>
        <w:t>-</w:t>
      </w:r>
      <w:r w:rsidRPr="00865ACE">
        <w:rPr>
          <w:rFonts w:cstheme="majorBidi"/>
          <w:sz w:val="20"/>
          <w:szCs w:val="20"/>
        </w:rPr>
        <w:t>nah, perlindungan HAM, demokrasi, dan seba</w:t>
      </w:r>
      <w:r>
        <w:rPr>
          <w:rFonts w:cstheme="majorBidi"/>
          <w:sz w:val="20"/>
          <w:szCs w:val="20"/>
        </w:rPr>
        <w:t>-</w:t>
      </w:r>
      <w:r w:rsidRPr="00865ACE">
        <w:rPr>
          <w:rFonts w:cstheme="majorBidi"/>
          <w:sz w:val="20"/>
          <w:szCs w:val="20"/>
        </w:rPr>
        <w:t>gainya.</w:t>
      </w:r>
    </w:p>
  </w:footnote>
  <w:footnote w:id="19">
    <w:p w14:paraId="1F2604A7" w14:textId="77777777" w:rsidR="003500F2" w:rsidRPr="00865ACE" w:rsidRDefault="003500F2" w:rsidP="00D300A5">
      <w:pPr>
        <w:jc w:val="both"/>
        <w:rPr>
          <w:rFonts w:cstheme="majorBidi"/>
          <w:sz w:val="20"/>
          <w:szCs w:val="20"/>
        </w:rPr>
      </w:pPr>
      <w:r w:rsidRPr="00865ACE">
        <w:rPr>
          <w:rStyle w:val="FootnoteReference"/>
          <w:rFonts w:cstheme="majorBidi"/>
        </w:rPr>
        <w:footnoteRef/>
      </w:r>
      <w:r w:rsidRPr="00865ACE">
        <w:rPr>
          <w:rFonts w:cstheme="majorBidi"/>
          <w:sz w:val="20"/>
          <w:szCs w:val="20"/>
        </w:rPr>
        <w:t xml:space="preserve"> Hukum agama sebagai sumber hukum di sini diartikan sebagai sumber hukum materiil (sumber bahan hukum) dan bukan harus menjadi sumber hukum formal (dalam bentuk tertentu) menurut peraturan perundang-undangan.</w:t>
      </w:r>
    </w:p>
  </w:footnote>
  <w:footnote w:id="20">
    <w:p w14:paraId="108D473F" w14:textId="77777777" w:rsidR="003500F2" w:rsidRPr="00865ACE" w:rsidRDefault="003500F2" w:rsidP="007766E5">
      <w:pPr>
        <w:jc w:val="both"/>
        <w:rPr>
          <w:rFonts w:cstheme="majorBidi"/>
          <w:sz w:val="20"/>
          <w:szCs w:val="20"/>
        </w:rPr>
      </w:pPr>
      <w:r w:rsidRPr="00865ACE">
        <w:rPr>
          <w:rStyle w:val="FootnoteReference"/>
          <w:rFonts w:cstheme="majorBidi"/>
        </w:rPr>
        <w:footnoteRef/>
      </w:r>
      <w:r w:rsidRPr="00865ACE">
        <w:rPr>
          <w:rFonts w:cstheme="majorBidi"/>
          <w:sz w:val="20"/>
          <w:szCs w:val="20"/>
        </w:rPr>
        <w:t>Pada tanggal 23 Juni 1925</w:t>
      </w:r>
      <w:r>
        <w:rPr>
          <w:rFonts w:cstheme="majorBidi"/>
          <w:sz w:val="20"/>
          <w:szCs w:val="20"/>
        </w:rPr>
        <w:t>,</w:t>
      </w:r>
      <w:r w:rsidRPr="00865ACE">
        <w:rPr>
          <w:rFonts w:cstheme="majorBidi"/>
          <w:i/>
          <w:iCs/>
          <w:sz w:val="20"/>
          <w:szCs w:val="20"/>
        </w:rPr>
        <w:t>Regerings Reglement</w:t>
      </w:r>
      <w:r w:rsidRPr="00865ACE">
        <w:rPr>
          <w:rFonts w:cstheme="majorBidi"/>
          <w:sz w:val="20"/>
          <w:szCs w:val="20"/>
        </w:rPr>
        <w:t xml:space="preserve"> (RR) diubah menjadi </w:t>
      </w:r>
      <w:r w:rsidRPr="00865ACE">
        <w:rPr>
          <w:rFonts w:cstheme="majorBidi"/>
          <w:i/>
          <w:iCs/>
          <w:sz w:val="20"/>
          <w:szCs w:val="20"/>
        </w:rPr>
        <w:t>Indische Staatsregeling</w:t>
      </w:r>
      <w:r w:rsidRPr="00865ACE">
        <w:rPr>
          <w:rFonts w:cstheme="majorBidi"/>
          <w:sz w:val="20"/>
          <w:szCs w:val="20"/>
        </w:rPr>
        <w:t xml:space="preserve"> (IS) a</w:t>
      </w:r>
      <w:r>
        <w:rPr>
          <w:rFonts w:cstheme="majorBidi"/>
          <w:sz w:val="20"/>
          <w:szCs w:val="20"/>
        </w:rPr>
        <w:t>-</w:t>
      </w:r>
      <w:r w:rsidRPr="00865ACE">
        <w:rPr>
          <w:rFonts w:cstheme="majorBidi"/>
          <w:sz w:val="20"/>
          <w:szCs w:val="20"/>
        </w:rPr>
        <w:t xml:space="preserve">tau peraturan ketatanegaraan Hindia Belanda yang termuat dalam </w:t>
      </w:r>
      <w:r w:rsidRPr="00865ACE">
        <w:rPr>
          <w:rFonts w:cstheme="majorBidi"/>
          <w:i/>
          <w:iCs/>
          <w:sz w:val="20"/>
          <w:szCs w:val="20"/>
        </w:rPr>
        <w:t>Staatsblad</w:t>
      </w:r>
      <w:r w:rsidRPr="00865ACE">
        <w:rPr>
          <w:rFonts w:cstheme="majorBidi"/>
          <w:sz w:val="20"/>
          <w:szCs w:val="20"/>
        </w:rPr>
        <w:t xml:space="preserve"> (1925) Nomor 415</w:t>
      </w:r>
      <w:r>
        <w:rPr>
          <w:rFonts w:cstheme="majorBidi"/>
          <w:sz w:val="20"/>
          <w:szCs w:val="20"/>
        </w:rPr>
        <w:t>,</w:t>
      </w:r>
      <w:r w:rsidRPr="00865ACE">
        <w:rPr>
          <w:rFonts w:cstheme="majorBidi"/>
          <w:sz w:val="20"/>
          <w:szCs w:val="20"/>
        </w:rPr>
        <w:t xml:space="preserve"> yang mulai berlaku pada tanggal 1 Januari 1926. Pada masa berlakunya IS</w:t>
      </w:r>
      <w:r>
        <w:rPr>
          <w:rFonts w:cstheme="majorBidi"/>
          <w:sz w:val="20"/>
          <w:szCs w:val="20"/>
        </w:rPr>
        <w:t>,</w:t>
      </w:r>
      <w:r w:rsidRPr="00865ACE">
        <w:rPr>
          <w:rFonts w:cstheme="majorBidi"/>
          <w:sz w:val="20"/>
          <w:szCs w:val="20"/>
        </w:rPr>
        <w:t xml:space="preserve"> tata hukum yang ber</w:t>
      </w:r>
      <w:r>
        <w:rPr>
          <w:rFonts w:cstheme="majorBidi"/>
          <w:sz w:val="20"/>
          <w:szCs w:val="20"/>
        </w:rPr>
        <w:t>-</w:t>
      </w:r>
      <w:r w:rsidRPr="00865ACE">
        <w:rPr>
          <w:rFonts w:cstheme="majorBidi"/>
          <w:sz w:val="20"/>
          <w:szCs w:val="20"/>
        </w:rPr>
        <w:t>laku di Hindia Belanda adalah pertama-tama yang tertulis dan yang tidak tertulis (</w:t>
      </w:r>
      <w:r>
        <w:rPr>
          <w:rFonts w:cstheme="majorBidi"/>
          <w:sz w:val="20"/>
          <w:szCs w:val="20"/>
        </w:rPr>
        <w:t>h</w:t>
      </w:r>
      <w:r w:rsidRPr="00865ACE">
        <w:rPr>
          <w:rFonts w:cstheme="majorBidi"/>
          <w:sz w:val="20"/>
          <w:szCs w:val="20"/>
        </w:rPr>
        <w:t>ukum adat) dan sifatnya masih pluralistis khususnya hukum perdata. Hal ini tampak pada ketentuan pasal 131 IS yang juga menjelaskan bahwa pemerintah Hin</w:t>
      </w:r>
      <w:r>
        <w:rPr>
          <w:rFonts w:cstheme="majorBidi"/>
          <w:sz w:val="20"/>
          <w:szCs w:val="20"/>
        </w:rPr>
        <w:t>-</w:t>
      </w:r>
      <w:r w:rsidRPr="00865ACE">
        <w:rPr>
          <w:rFonts w:cstheme="majorBidi"/>
          <w:sz w:val="20"/>
          <w:szCs w:val="20"/>
        </w:rPr>
        <w:t>dia Belanda membuka kemungkinan adanya usa</w:t>
      </w:r>
      <w:r>
        <w:rPr>
          <w:rFonts w:cstheme="majorBidi"/>
          <w:sz w:val="20"/>
          <w:szCs w:val="20"/>
        </w:rPr>
        <w:t>-</w:t>
      </w:r>
      <w:r w:rsidRPr="00865ACE">
        <w:rPr>
          <w:rFonts w:cstheme="majorBidi"/>
          <w:sz w:val="20"/>
          <w:szCs w:val="20"/>
        </w:rPr>
        <w:t>ha untuk unifikasi hukum bagi ketiga golongan penduduk Hindia Belanda, yaitu Eropa, Timur A</w:t>
      </w:r>
      <w:r>
        <w:rPr>
          <w:rFonts w:cstheme="majorBidi"/>
          <w:sz w:val="20"/>
          <w:szCs w:val="20"/>
        </w:rPr>
        <w:t>-</w:t>
      </w:r>
      <w:r w:rsidRPr="00865ACE">
        <w:rPr>
          <w:rFonts w:cstheme="majorBidi"/>
          <w:sz w:val="20"/>
          <w:szCs w:val="20"/>
        </w:rPr>
        <w:t>sing</w:t>
      </w:r>
      <w:r>
        <w:rPr>
          <w:rFonts w:cstheme="majorBidi"/>
          <w:sz w:val="20"/>
          <w:szCs w:val="20"/>
        </w:rPr>
        <w:t>,</w:t>
      </w:r>
      <w:r w:rsidRPr="00865ACE">
        <w:rPr>
          <w:rFonts w:cstheme="majorBidi"/>
          <w:sz w:val="20"/>
          <w:szCs w:val="20"/>
        </w:rPr>
        <w:t xml:space="preserve"> dan Bumi</w:t>
      </w:r>
      <w:r>
        <w:rPr>
          <w:rFonts w:cstheme="majorBidi"/>
          <w:sz w:val="20"/>
          <w:szCs w:val="20"/>
        </w:rPr>
        <w:t xml:space="preserve"> P</w:t>
      </w:r>
      <w:r w:rsidRPr="00865ACE">
        <w:rPr>
          <w:rFonts w:cstheme="majorBidi"/>
          <w:sz w:val="20"/>
          <w:szCs w:val="20"/>
        </w:rPr>
        <w:t>ut</w:t>
      </w:r>
      <w:r>
        <w:rPr>
          <w:rFonts w:cstheme="majorBidi"/>
          <w:sz w:val="20"/>
          <w:szCs w:val="20"/>
        </w:rPr>
        <w:t>e</w:t>
      </w:r>
      <w:r w:rsidRPr="00865ACE">
        <w:rPr>
          <w:rFonts w:cstheme="majorBidi"/>
          <w:sz w:val="20"/>
          <w:szCs w:val="20"/>
        </w:rPr>
        <w:t>ra (Pribumi) yang ditetapkan dalam Pasal 163 IS.</w:t>
      </w:r>
    </w:p>
  </w:footnote>
  <w:footnote w:id="21">
    <w:p w14:paraId="16F307CB" w14:textId="77777777" w:rsidR="003500F2" w:rsidRPr="00865ACE" w:rsidRDefault="003500F2" w:rsidP="00B21AC3">
      <w:pPr>
        <w:jc w:val="both"/>
        <w:rPr>
          <w:rFonts w:cstheme="majorBidi"/>
          <w:sz w:val="20"/>
          <w:szCs w:val="20"/>
        </w:rPr>
      </w:pPr>
      <w:r w:rsidRPr="00865ACE">
        <w:rPr>
          <w:rStyle w:val="FootnoteReference"/>
          <w:rFonts w:cstheme="majorBidi"/>
        </w:rPr>
        <w:footnoteRef/>
      </w:r>
      <w:r w:rsidRPr="00865ACE">
        <w:rPr>
          <w:rFonts w:cstheme="majorBidi"/>
          <w:sz w:val="20"/>
          <w:szCs w:val="20"/>
        </w:rPr>
        <w:t>Sistem hukum nasional harus dibangun ber</w:t>
      </w:r>
      <w:r>
        <w:rPr>
          <w:rFonts w:cstheme="majorBidi"/>
          <w:sz w:val="20"/>
          <w:szCs w:val="20"/>
        </w:rPr>
        <w:t>-</w:t>
      </w:r>
      <w:r w:rsidRPr="00865ACE">
        <w:rPr>
          <w:rFonts w:cstheme="majorBidi"/>
          <w:sz w:val="20"/>
          <w:szCs w:val="20"/>
        </w:rPr>
        <w:t>dasarkan cita-cita bangsa, tujuan negara, cita hu</w:t>
      </w:r>
      <w:r>
        <w:rPr>
          <w:rFonts w:cstheme="majorBidi"/>
          <w:sz w:val="20"/>
          <w:szCs w:val="20"/>
        </w:rPr>
        <w:t>-</w:t>
      </w:r>
      <w:r w:rsidRPr="00865ACE">
        <w:rPr>
          <w:rFonts w:cstheme="majorBidi"/>
          <w:sz w:val="20"/>
          <w:szCs w:val="20"/>
        </w:rPr>
        <w:t>kum, dan penuntun yang terkand</w:t>
      </w:r>
      <w:r>
        <w:rPr>
          <w:rFonts w:cstheme="majorBidi"/>
          <w:sz w:val="20"/>
          <w:szCs w:val="20"/>
        </w:rPr>
        <w:t>ung di dalam Pembukaan UUD 1945.A</w:t>
      </w:r>
      <w:r w:rsidRPr="00865ACE">
        <w:rPr>
          <w:rFonts w:cstheme="majorBidi"/>
          <w:sz w:val="20"/>
          <w:szCs w:val="20"/>
        </w:rPr>
        <w:t>rtinya</w:t>
      </w:r>
      <w:r>
        <w:rPr>
          <w:rFonts w:cstheme="majorBidi"/>
          <w:sz w:val="20"/>
          <w:szCs w:val="20"/>
        </w:rPr>
        <w:t>,</w:t>
      </w:r>
      <w:r w:rsidRPr="00865ACE">
        <w:rPr>
          <w:rFonts w:cstheme="majorBidi"/>
          <w:sz w:val="20"/>
          <w:szCs w:val="20"/>
        </w:rPr>
        <w:t xml:space="preserve"> tidak boleh ada produk hukum yang bertentangan dengan hal-hal tersebut di atas. Sistem hukum nasional menca</w:t>
      </w:r>
      <w:r>
        <w:rPr>
          <w:rFonts w:cstheme="majorBidi"/>
          <w:sz w:val="20"/>
          <w:szCs w:val="20"/>
        </w:rPr>
        <w:t>-</w:t>
      </w:r>
      <w:r w:rsidRPr="00865ACE">
        <w:rPr>
          <w:rFonts w:cstheme="majorBidi"/>
          <w:sz w:val="20"/>
          <w:szCs w:val="20"/>
        </w:rPr>
        <w:t>kup dimensi yang luas, yang oleh Friedman disa</w:t>
      </w:r>
      <w:r>
        <w:rPr>
          <w:rFonts w:cstheme="majorBidi"/>
          <w:sz w:val="20"/>
          <w:szCs w:val="20"/>
        </w:rPr>
        <w:t>-</w:t>
      </w:r>
      <w:r w:rsidRPr="00865ACE">
        <w:rPr>
          <w:rFonts w:cstheme="majorBidi"/>
          <w:sz w:val="20"/>
          <w:szCs w:val="20"/>
        </w:rPr>
        <w:t>rikan ke dalam tiga unsur besar</w:t>
      </w:r>
      <w:r>
        <w:rPr>
          <w:rFonts w:cstheme="majorBidi"/>
          <w:sz w:val="20"/>
          <w:szCs w:val="20"/>
        </w:rPr>
        <w:t>,</w:t>
      </w:r>
      <w:r w:rsidRPr="00865ACE">
        <w:rPr>
          <w:rFonts w:cstheme="majorBidi"/>
          <w:sz w:val="20"/>
          <w:szCs w:val="20"/>
        </w:rPr>
        <w:t xml:space="preserve"> yaitu substansi atau isi hukum (</w:t>
      </w:r>
      <w:r w:rsidRPr="00865ACE">
        <w:rPr>
          <w:rFonts w:cstheme="majorBidi"/>
          <w:i/>
          <w:iCs/>
          <w:sz w:val="20"/>
          <w:szCs w:val="20"/>
        </w:rPr>
        <w:t>substance</w:t>
      </w:r>
      <w:r w:rsidRPr="00865ACE">
        <w:rPr>
          <w:rFonts w:cstheme="majorBidi"/>
          <w:sz w:val="20"/>
          <w:szCs w:val="20"/>
        </w:rPr>
        <w:t>), struktur hukum (</w:t>
      </w:r>
      <w:r w:rsidRPr="00865ACE">
        <w:rPr>
          <w:rFonts w:cstheme="majorBidi"/>
          <w:i/>
          <w:iCs/>
          <w:sz w:val="20"/>
          <w:szCs w:val="20"/>
        </w:rPr>
        <w:t>struc</w:t>
      </w:r>
      <w:r>
        <w:rPr>
          <w:rFonts w:cstheme="majorBidi"/>
          <w:i/>
          <w:iCs/>
          <w:sz w:val="20"/>
          <w:szCs w:val="20"/>
        </w:rPr>
        <w:t>-</w:t>
      </w:r>
      <w:r w:rsidRPr="00865ACE">
        <w:rPr>
          <w:rFonts w:cstheme="majorBidi"/>
          <w:i/>
          <w:iCs/>
          <w:sz w:val="20"/>
          <w:szCs w:val="20"/>
        </w:rPr>
        <w:t>ture</w:t>
      </w:r>
      <w:r w:rsidRPr="00865ACE">
        <w:rPr>
          <w:rFonts w:cstheme="majorBidi"/>
          <w:sz w:val="20"/>
          <w:szCs w:val="20"/>
        </w:rPr>
        <w:t>), dan budaya hukum (</w:t>
      </w:r>
      <w:r w:rsidRPr="00865ACE">
        <w:rPr>
          <w:rFonts w:cstheme="majorBidi"/>
          <w:i/>
          <w:iCs/>
          <w:sz w:val="20"/>
          <w:szCs w:val="20"/>
        </w:rPr>
        <w:t>culture</w:t>
      </w:r>
      <w:r>
        <w:rPr>
          <w:rFonts w:cstheme="majorBidi"/>
          <w:sz w:val="20"/>
          <w:szCs w:val="20"/>
        </w:rPr>
        <w:t xml:space="preserve">). </w:t>
      </w:r>
      <w:r w:rsidRPr="00865ACE">
        <w:rPr>
          <w:rFonts w:cstheme="majorBidi"/>
          <w:sz w:val="20"/>
          <w:szCs w:val="20"/>
        </w:rPr>
        <w:t xml:space="preserve">Lawrence M. Friedman, </w:t>
      </w:r>
      <w:r w:rsidRPr="00865ACE">
        <w:rPr>
          <w:rFonts w:cstheme="majorBidi"/>
          <w:i/>
          <w:iCs/>
          <w:sz w:val="20"/>
          <w:szCs w:val="20"/>
        </w:rPr>
        <w:t>A History of American Law</w:t>
      </w:r>
      <w:r>
        <w:rPr>
          <w:rFonts w:cstheme="majorBidi"/>
          <w:sz w:val="20"/>
          <w:szCs w:val="20"/>
        </w:rPr>
        <w:t>(</w:t>
      </w:r>
      <w:r w:rsidRPr="00865ACE">
        <w:rPr>
          <w:rFonts w:cstheme="majorBidi"/>
          <w:sz w:val="20"/>
          <w:szCs w:val="20"/>
        </w:rPr>
        <w:t>New York</w:t>
      </w:r>
      <w:r>
        <w:rPr>
          <w:rFonts w:cstheme="majorBidi"/>
          <w:sz w:val="20"/>
          <w:szCs w:val="20"/>
        </w:rPr>
        <w:t>:</w:t>
      </w:r>
      <w:r w:rsidRPr="00865ACE">
        <w:rPr>
          <w:rFonts w:cstheme="majorBidi"/>
          <w:sz w:val="20"/>
          <w:szCs w:val="20"/>
        </w:rPr>
        <w:t xml:space="preserve"> Simon and Schuster, 1973</w:t>
      </w:r>
      <w:r>
        <w:rPr>
          <w:rFonts w:cstheme="majorBidi"/>
          <w:sz w:val="20"/>
          <w:szCs w:val="20"/>
        </w:rPr>
        <w:t xml:space="preserve">) dan </w:t>
      </w:r>
      <w:r w:rsidRPr="00865ACE">
        <w:rPr>
          <w:rFonts w:cstheme="majorBidi"/>
          <w:sz w:val="20"/>
          <w:szCs w:val="20"/>
        </w:rPr>
        <w:t xml:space="preserve">Lawrence M. Friedman, </w:t>
      </w:r>
      <w:r w:rsidRPr="00865ACE">
        <w:rPr>
          <w:rFonts w:cstheme="majorBidi"/>
          <w:i/>
          <w:iCs/>
          <w:sz w:val="20"/>
          <w:szCs w:val="20"/>
        </w:rPr>
        <w:t>American Law; an Introduction</w:t>
      </w:r>
      <w:r>
        <w:rPr>
          <w:rFonts w:cstheme="majorBidi"/>
          <w:sz w:val="20"/>
          <w:szCs w:val="20"/>
        </w:rPr>
        <w:t>(</w:t>
      </w:r>
      <w:r w:rsidRPr="00865ACE">
        <w:rPr>
          <w:rFonts w:cstheme="majorBidi"/>
          <w:sz w:val="20"/>
          <w:szCs w:val="20"/>
        </w:rPr>
        <w:t>New York</w:t>
      </w:r>
      <w:r>
        <w:rPr>
          <w:rFonts w:cstheme="majorBidi"/>
          <w:sz w:val="20"/>
          <w:szCs w:val="20"/>
        </w:rPr>
        <w:t>: W.W. Norton and Company</w:t>
      </w:r>
      <w:r w:rsidRPr="00865ACE">
        <w:rPr>
          <w:rFonts w:cstheme="majorBidi"/>
          <w:sz w:val="20"/>
          <w:szCs w:val="20"/>
        </w:rPr>
        <w:t>, 1984</w:t>
      </w:r>
      <w:r>
        <w:rPr>
          <w:rFonts w:cstheme="majorBidi"/>
          <w:sz w:val="20"/>
          <w:szCs w:val="20"/>
        </w:rPr>
        <w:t>)</w:t>
      </w:r>
      <w:r w:rsidRPr="00865ACE">
        <w:rPr>
          <w:rFonts w:cstheme="majorBidi"/>
          <w:sz w:val="20"/>
          <w:szCs w:val="20"/>
        </w:rPr>
        <w:t>.</w:t>
      </w:r>
    </w:p>
  </w:footnote>
  <w:footnote w:id="22">
    <w:p w14:paraId="047EAA4D" w14:textId="77777777" w:rsidR="003500F2" w:rsidRPr="00865ACE" w:rsidRDefault="003500F2" w:rsidP="00A20BB8">
      <w:pPr>
        <w:autoSpaceDE w:val="0"/>
        <w:autoSpaceDN w:val="0"/>
        <w:adjustRightInd w:val="0"/>
        <w:jc w:val="both"/>
        <w:rPr>
          <w:rFonts w:cstheme="majorBidi"/>
          <w:sz w:val="20"/>
          <w:szCs w:val="20"/>
        </w:rPr>
      </w:pPr>
      <w:r w:rsidRPr="00865ACE">
        <w:rPr>
          <w:rStyle w:val="FootnoteReference"/>
          <w:rFonts w:cstheme="majorBidi"/>
        </w:rPr>
        <w:footnoteRef/>
      </w:r>
      <w:r w:rsidRPr="00865ACE">
        <w:rPr>
          <w:rFonts w:cstheme="majorBidi"/>
          <w:sz w:val="20"/>
          <w:szCs w:val="20"/>
        </w:rPr>
        <w:t>Sistem hukum nasional kita adalah sistem hukum yang bukan berdasar agama tertentu</w:t>
      </w:r>
      <w:r>
        <w:rPr>
          <w:rFonts w:cstheme="majorBidi"/>
          <w:sz w:val="20"/>
          <w:szCs w:val="20"/>
        </w:rPr>
        <w:t xml:space="preserve">, </w:t>
      </w:r>
      <w:r w:rsidRPr="00865ACE">
        <w:rPr>
          <w:rFonts w:cstheme="majorBidi"/>
          <w:sz w:val="20"/>
          <w:szCs w:val="20"/>
        </w:rPr>
        <w:t>tapi memberi tempat kepada agama-agama yang dia</w:t>
      </w:r>
      <w:r>
        <w:rPr>
          <w:rFonts w:cstheme="majorBidi"/>
          <w:sz w:val="20"/>
          <w:szCs w:val="20"/>
        </w:rPr>
        <w:t>-</w:t>
      </w:r>
      <w:r w:rsidRPr="00865ACE">
        <w:rPr>
          <w:rFonts w:cstheme="majorBidi"/>
          <w:sz w:val="20"/>
          <w:szCs w:val="20"/>
        </w:rPr>
        <w:t>nut oleh rakyat untuk menjadi sumber hukum atau memberi bahan terhadap produk hukum nasional. Hukum agama sebagai sumber hukum di sini diartikan sebagai sumber h</w:t>
      </w:r>
      <w:r>
        <w:rPr>
          <w:rFonts w:cstheme="majorBidi"/>
          <w:sz w:val="20"/>
          <w:szCs w:val="20"/>
        </w:rPr>
        <w:t>u</w:t>
      </w:r>
      <w:r w:rsidRPr="00865ACE">
        <w:rPr>
          <w:rFonts w:cstheme="majorBidi"/>
          <w:sz w:val="20"/>
          <w:szCs w:val="20"/>
        </w:rPr>
        <w:t>kum materiil (sumber bahan hukum) dan bukan harus menjadi sumber h</w:t>
      </w:r>
      <w:r>
        <w:rPr>
          <w:rFonts w:cstheme="majorBidi"/>
          <w:sz w:val="20"/>
          <w:szCs w:val="20"/>
        </w:rPr>
        <w:t>u</w:t>
      </w:r>
      <w:r w:rsidRPr="00865ACE">
        <w:rPr>
          <w:rFonts w:cstheme="majorBidi"/>
          <w:sz w:val="20"/>
          <w:szCs w:val="20"/>
        </w:rPr>
        <w:t>kum formal (dalam bentuk tertentu) menurut peraturan perundang-undangan.</w:t>
      </w:r>
    </w:p>
  </w:footnote>
  <w:footnote w:id="23">
    <w:p w14:paraId="0A57FE41" w14:textId="77777777" w:rsidR="003500F2" w:rsidRPr="005143D2" w:rsidRDefault="003500F2" w:rsidP="00A20BB8">
      <w:pPr>
        <w:pStyle w:val="FootnoteText"/>
        <w:jc w:val="both"/>
        <w:rPr>
          <w:rFonts w:cstheme="majorBidi"/>
        </w:rPr>
      </w:pPr>
      <w:r w:rsidRPr="00865ACE">
        <w:rPr>
          <w:rStyle w:val="FootnoteReference"/>
          <w:rFonts w:cstheme="majorBidi"/>
        </w:rPr>
        <w:footnoteRef/>
      </w:r>
      <w:r w:rsidRPr="00865ACE">
        <w:rPr>
          <w:rFonts w:cstheme="majorBidi"/>
        </w:rPr>
        <w:t>Jika hukum diartikan sebagai “alat” untuk me</w:t>
      </w:r>
      <w:r>
        <w:rPr>
          <w:rFonts w:cstheme="majorBidi"/>
        </w:rPr>
        <w:t>-</w:t>
      </w:r>
      <w:r w:rsidRPr="00865ACE">
        <w:rPr>
          <w:rFonts w:cstheme="majorBidi"/>
        </w:rPr>
        <w:t>raih cita-cita dan mencapai tujuan bangsa dan ne</w:t>
      </w:r>
      <w:r>
        <w:rPr>
          <w:rFonts w:cstheme="majorBidi"/>
        </w:rPr>
        <w:t>-</w:t>
      </w:r>
      <w:r w:rsidRPr="00865ACE">
        <w:rPr>
          <w:rFonts w:cstheme="majorBidi"/>
        </w:rPr>
        <w:t>gara</w:t>
      </w:r>
      <w:r>
        <w:rPr>
          <w:rFonts w:cstheme="majorBidi"/>
        </w:rPr>
        <w:t>,</w:t>
      </w:r>
      <w:r w:rsidRPr="00865ACE">
        <w:rPr>
          <w:rFonts w:cstheme="majorBidi"/>
        </w:rPr>
        <w:t xml:space="preserve"> maka politik hukum diartikan sebagai arah yang harus ditempuh dalam pembuatan dan pe</w:t>
      </w:r>
      <w:r>
        <w:rPr>
          <w:rFonts w:cstheme="majorBidi"/>
        </w:rPr>
        <w:t>-</w:t>
      </w:r>
      <w:r w:rsidRPr="00865ACE">
        <w:rPr>
          <w:rFonts w:cstheme="majorBidi"/>
        </w:rPr>
        <w:t>negakan hukum guna mencapai cita-cita dan tu</w:t>
      </w:r>
      <w:r>
        <w:rPr>
          <w:rFonts w:cstheme="majorBidi"/>
        </w:rPr>
        <w:t>-</w:t>
      </w:r>
      <w:r w:rsidRPr="00865ACE">
        <w:rPr>
          <w:rFonts w:cstheme="majorBidi"/>
        </w:rPr>
        <w:t>juan bangsa dan negara.</w:t>
      </w:r>
    </w:p>
  </w:footnote>
  <w:footnote w:id="24">
    <w:p w14:paraId="6CC1B284" w14:textId="77777777" w:rsidR="003500F2" w:rsidRPr="00865ACE" w:rsidRDefault="003500F2" w:rsidP="00A20BB8">
      <w:pPr>
        <w:autoSpaceDE w:val="0"/>
        <w:autoSpaceDN w:val="0"/>
        <w:adjustRightInd w:val="0"/>
        <w:jc w:val="both"/>
        <w:rPr>
          <w:rFonts w:cstheme="majorBidi"/>
          <w:sz w:val="20"/>
          <w:szCs w:val="20"/>
        </w:rPr>
      </w:pPr>
      <w:r w:rsidRPr="00865ACE">
        <w:rPr>
          <w:rStyle w:val="FootnoteReference"/>
          <w:rFonts w:cstheme="majorBidi"/>
        </w:rPr>
        <w:footnoteRef/>
      </w:r>
      <w:r w:rsidRPr="00865ACE">
        <w:rPr>
          <w:rFonts w:cstheme="majorBidi"/>
          <w:sz w:val="20"/>
          <w:szCs w:val="20"/>
        </w:rPr>
        <w:t>Seandainya pada tanggal 18 Agustus 1945 Pa</w:t>
      </w:r>
      <w:r>
        <w:rPr>
          <w:rFonts w:cstheme="majorBidi"/>
          <w:sz w:val="20"/>
          <w:szCs w:val="20"/>
        </w:rPr>
        <w:t>-</w:t>
      </w:r>
      <w:r w:rsidRPr="00865ACE">
        <w:rPr>
          <w:rFonts w:cstheme="majorBidi"/>
          <w:sz w:val="20"/>
          <w:szCs w:val="20"/>
        </w:rPr>
        <w:t>nitia Persiapan Kemerdekaan Indonesia (PPKI) ti</w:t>
      </w:r>
      <w:r>
        <w:rPr>
          <w:rFonts w:cstheme="majorBidi"/>
          <w:sz w:val="20"/>
          <w:szCs w:val="20"/>
        </w:rPr>
        <w:t>-</w:t>
      </w:r>
      <w:r w:rsidRPr="00865ACE">
        <w:rPr>
          <w:rFonts w:cstheme="majorBidi"/>
          <w:sz w:val="20"/>
          <w:szCs w:val="20"/>
        </w:rPr>
        <w:t xml:space="preserve">dak mengubah Mukaddimah UUD yang telah </w:t>
      </w:r>
      <w:r>
        <w:rPr>
          <w:rFonts w:cstheme="majorBidi"/>
          <w:sz w:val="20"/>
          <w:szCs w:val="20"/>
        </w:rPr>
        <w:t>disahkan pada sidang tanggal 10–</w:t>
      </w:r>
      <w:r w:rsidRPr="00865ACE">
        <w:rPr>
          <w:rFonts w:cstheme="majorBidi"/>
          <w:sz w:val="20"/>
          <w:szCs w:val="20"/>
        </w:rPr>
        <w:t>16 Juli 1945 oleh Badan Penyelidik Usaha-Usaha Persiapan Kemer</w:t>
      </w:r>
      <w:r>
        <w:rPr>
          <w:rFonts w:cstheme="majorBidi"/>
          <w:sz w:val="20"/>
          <w:szCs w:val="20"/>
        </w:rPr>
        <w:t>-</w:t>
      </w:r>
      <w:r w:rsidRPr="00865ACE">
        <w:rPr>
          <w:rFonts w:cstheme="majorBidi"/>
          <w:sz w:val="20"/>
          <w:szCs w:val="20"/>
        </w:rPr>
        <w:t>dekaan Indonesia (BPUPKI)</w:t>
      </w:r>
      <w:r>
        <w:rPr>
          <w:rFonts w:cstheme="majorBidi"/>
          <w:sz w:val="20"/>
          <w:szCs w:val="20"/>
        </w:rPr>
        <w:t>, maka pemberlakuan syari</w:t>
      </w:r>
      <w:r w:rsidRPr="00865ACE">
        <w:rPr>
          <w:rFonts w:cstheme="majorBidi"/>
          <w:sz w:val="20"/>
          <w:szCs w:val="20"/>
        </w:rPr>
        <w:t>at Islam sebagai sumber hukum formal (peraturan perundang-undangan) dalam berbagai aspek akan dapat dengan mudah dilakukan.</w:t>
      </w:r>
    </w:p>
  </w:footnote>
  <w:footnote w:id="25">
    <w:p w14:paraId="5DEA66EA" w14:textId="77777777" w:rsidR="003500F2" w:rsidRPr="00865ACE" w:rsidRDefault="003500F2" w:rsidP="00820FF2">
      <w:pPr>
        <w:pStyle w:val="FootnoteText"/>
        <w:jc w:val="both"/>
        <w:rPr>
          <w:rFonts w:cstheme="majorBidi"/>
          <w:lang w:val="en-US"/>
        </w:rPr>
      </w:pPr>
      <w:r w:rsidRPr="00865ACE">
        <w:rPr>
          <w:rStyle w:val="FootnoteReference"/>
          <w:rFonts w:cstheme="majorBidi"/>
        </w:rPr>
        <w:footnoteRef/>
      </w:r>
      <w:r>
        <w:rPr>
          <w:rFonts w:cstheme="majorBidi"/>
        </w:rPr>
        <w:t>QS.a</w:t>
      </w:r>
      <w:r w:rsidRPr="00865ACE">
        <w:rPr>
          <w:rFonts w:cstheme="majorBidi"/>
        </w:rPr>
        <w:t>l-Baqar</w:t>
      </w:r>
      <w:r>
        <w:rPr>
          <w:rFonts w:cstheme="majorBidi"/>
        </w:rPr>
        <w:t>ah:</w:t>
      </w:r>
      <w:r w:rsidRPr="00865ACE">
        <w:rPr>
          <w:rFonts w:cstheme="majorBidi"/>
        </w:rPr>
        <w:t xml:space="preserve"> 115</w:t>
      </w:r>
    </w:p>
  </w:footnote>
  <w:footnote w:id="26">
    <w:p w14:paraId="047B0DAE" w14:textId="77777777" w:rsidR="003500F2" w:rsidRPr="00E07A93" w:rsidRDefault="003500F2" w:rsidP="00E07A93">
      <w:pPr>
        <w:pStyle w:val="FootnoteText"/>
        <w:jc w:val="both"/>
        <w:rPr>
          <w:rFonts w:cstheme="majorBidi"/>
        </w:rPr>
      </w:pPr>
      <w:r w:rsidRPr="00865ACE">
        <w:rPr>
          <w:rStyle w:val="FootnoteReference"/>
          <w:rFonts w:cstheme="majorBidi"/>
        </w:rPr>
        <w:footnoteRef/>
      </w:r>
      <w:r w:rsidRPr="00865ACE">
        <w:rPr>
          <w:rFonts w:cstheme="majorBidi"/>
        </w:rPr>
        <w:t xml:space="preserve">Istilah </w:t>
      </w:r>
      <w:r w:rsidRPr="00865ACE">
        <w:rPr>
          <w:rFonts w:cstheme="majorBidi"/>
          <w:i/>
          <w:iCs/>
        </w:rPr>
        <w:t>kalima</w:t>
      </w:r>
      <w:r>
        <w:rPr>
          <w:rFonts w:cstheme="majorBidi"/>
          <w:i/>
          <w:iCs/>
        </w:rPr>
        <w:t>h</w:t>
      </w:r>
      <w:r w:rsidRPr="00865ACE">
        <w:rPr>
          <w:rFonts w:cstheme="majorBidi"/>
          <w:i/>
          <w:iCs/>
        </w:rPr>
        <w:t xml:space="preserve"> saw</w:t>
      </w:r>
      <w:r>
        <w:rPr>
          <w:rFonts w:cstheme="majorBidi"/>
          <w:i/>
          <w:iCs/>
        </w:rPr>
        <w:t>â`</w:t>
      </w:r>
      <w:r w:rsidRPr="00865ACE">
        <w:rPr>
          <w:rFonts w:cstheme="majorBidi"/>
        </w:rPr>
        <w:t xml:space="preserve"> dipahami sebagai titik temu diantara beberapa nilai yang terkandung dalam norma-norma agama dengan norma-norma lain</w:t>
      </w:r>
      <w:r>
        <w:rPr>
          <w:rFonts w:cstheme="majorBidi"/>
        </w:rPr>
        <w:t>-</w:t>
      </w:r>
      <w:r w:rsidRPr="00865ACE">
        <w:rPr>
          <w:rFonts w:cstheme="majorBidi"/>
        </w:rPr>
        <w:t xml:space="preserve">nya. Setidaknya kontribusi konsep </w:t>
      </w:r>
      <w:r w:rsidRPr="00865ACE">
        <w:rPr>
          <w:rFonts w:cstheme="majorBidi"/>
          <w:i/>
          <w:iCs/>
        </w:rPr>
        <w:t>kalima</w:t>
      </w:r>
      <w:r>
        <w:rPr>
          <w:rFonts w:cstheme="majorBidi"/>
          <w:i/>
          <w:iCs/>
        </w:rPr>
        <w:t>h</w:t>
      </w:r>
      <w:r w:rsidRPr="00865ACE">
        <w:rPr>
          <w:rFonts w:cstheme="majorBidi"/>
          <w:i/>
          <w:iCs/>
        </w:rPr>
        <w:t xml:space="preserve"> saw</w:t>
      </w:r>
      <w:r>
        <w:rPr>
          <w:rFonts w:cstheme="majorBidi"/>
          <w:i/>
          <w:iCs/>
        </w:rPr>
        <w:t>â`</w:t>
      </w:r>
      <w:r w:rsidRPr="00865ACE">
        <w:rPr>
          <w:rFonts w:cstheme="majorBidi"/>
        </w:rPr>
        <w:t xml:space="preserve"> adalah</w:t>
      </w:r>
      <w:r>
        <w:rPr>
          <w:rFonts w:cstheme="majorBidi"/>
        </w:rPr>
        <w:t>:</w:t>
      </w:r>
      <w:r w:rsidRPr="00E07A93">
        <w:rPr>
          <w:rFonts w:cstheme="majorBidi"/>
          <w:i/>
          <w:iCs/>
        </w:rPr>
        <w:t>pertama</w:t>
      </w:r>
      <w:r w:rsidRPr="00865ACE">
        <w:rPr>
          <w:rFonts w:cstheme="majorBidi"/>
        </w:rPr>
        <w:t>, merupakan landasan utama bagi hubungan dan titik temu an</w:t>
      </w:r>
      <w:r>
        <w:rPr>
          <w:rFonts w:cstheme="majorBidi"/>
        </w:rPr>
        <w:t>tar</w:t>
      </w:r>
      <w:r w:rsidRPr="00865ACE">
        <w:rPr>
          <w:rFonts w:cstheme="majorBidi"/>
        </w:rPr>
        <w:t>agama yang dapat dikembangkan melalui perjumpaan, dialog yang konstruktif</w:t>
      </w:r>
      <w:r>
        <w:rPr>
          <w:rFonts w:cstheme="majorBidi"/>
        </w:rPr>
        <w:t>,</w:t>
      </w:r>
      <w:r w:rsidRPr="00865ACE">
        <w:rPr>
          <w:rFonts w:cstheme="majorBidi"/>
        </w:rPr>
        <w:t xml:space="preserve"> dan berkesinambungan untuk menca</w:t>
      </w:r>
      <w:r>
        <w:rPr>
          <w:rFonts w:cstheme="majorBidi"/>
        </w:rPr>
        <w:t>-</w:t>
      </w:r>
      <w:r w:rsidRPr="00865ACE">
        <w:rPr>
          <w:rFonts w:cstheme="majorBidi"/>
        </w:rPr>
        <w:t xml:space="preserve">pai derajat kemanusiaan yang hakiki. </w:t>
      </w:r>
      <w:r w:rsidRPr="00E07A93">
        <w:rPr>
          <w:rFonts w:cstheme="majorBidi"/>
          <w:i/>
          <w:iCs/>
        </w:rPr>
        <w:t>Kedua</w:t>
      </w:r>
      <w:r w:rsidRPr="00865ACE">
        <w:rPr>
          <w:rFonts w:cstheme="majorBidi"/>
        </w:rPr>
        <w:t>, de</w:t>
      </w:r>
      <w:r>
        <w:rPr>
          <w:rFonts w:cstheme="majorBidi"/>
        </w:rPr>
        <w:t>-</w:t>
      </w:r>
      <w:r w:rsidRPr="00865ACE">
        <w:rPr>
          <w:rFonts w:cstheme="majorBidi"/>
        </w:rPr>
        <w:t xml:space="preserve">ngan </w:t>
      </w:r>
      <w:r w:rsidRPr="00865ACE">
        <w:rPr>
          <w:rFonts w:cstheme="majorBidi"/>
          <w:i/>
          <w:iCs/>
        </w:rPr>
        <w:t>kalima</w:t>
      </w:r>
      <w:r>
        <w:rPr>
          <w:rFonts w:cstheme="majorBidi"/>
          <w:i/>
          <w:iCs/>
        </w:rPr>
        <w:t>h</w:t>
      </w:r>
      <w:r w:rsidRPr="00865ACE">
        <w:rPr>
          <w:rFonts w:cstheme="majorBidi"/>
          <w:i/>
          <w:iCs/>
        </w:rPr>
        <w:t xml:space="preserve"> saw</w:t>
      </w:r>
      <w:r>
        <w:rPr>
          <w:rFonts w:cstheme="majorBidi"/>
          <w:i/>
          <w:iCs/>
        </w:rPr>
        <w:t>â`</w:t>
      </w:r>
      <w:r w:rsidRPr="00865ACE">
        <w:rPr>
          <w:rFonts w:cstheme="majorBidi"/>
        </w:rPr>
        <w:t xml:space="preserve"> tidak berarti meniadakan per</w:t>
      </w:r>
      <w:r>
        <w:rPr>
          <w:rFonts w:cstheme="majorBidi"/>
        </w:rPr>
        <w:t>-</w:t>
      </w:r>
      <w:r w:rsidRPr="00865ACE">
        <w:rPr>
          <w:rFonts w:cstheme="majorBidi"/>
        </w:rPr>
        <w:t>bedaan antara agama-agama</w:t>
      </w:r>
      <w:r>
        <w:rPr>
          <w:rFonts w:cstheme="majorBidi"/>
        </w:rPr>
        <w:t>,</w:t>
      </w:r>
      <w:r w:rsidRPr="00865ACE">
        <w:rPr>
          <w:rFonts w:cstheme="majorBidi"/>
        </w:rPr>
        <w:t xml:space="preserve"> melainkan adanya pola-pola pandangan yang sama tentang perma</w:t>
      </w:r>
      <w:r>
        <w:rPr>
          <w:rFonts w:cstheme="majorBidi"/>
        </w:rPr>
        <w:t>-</w:t>
      </w:r>
      <w:r w:rsidRPr="00865ACE">
        <w:rPr>
          <w:rFonts w:cstheme="majorBidi"/>
        </w:rPr>
        <w:t>salahan so</w:t>
      </w:r>
      <w:r>
        <w:rPr>
          <w:rFonts w:cstheme="majorBidi"/>
        </w:rPr>
        <w:t>s</w:t>
      </w:r>
      <w:r w:rsidRPr="00865ACE">
        <w:rPr>
          <w:rFonts w:cstheme="majorBidi"/>
        </w:rPr>
        <w:t>ial yang dihadapi. Ketiga, memberikan aura fundamental tentang pluralism</w:t>
      </w:r>
      <w:r>
        <w:rPr>
          <w:rFonts w:cstheme="majorBidi"/>
        </w:rPr>
        <w:t>e</w:t>
      </w:r>
      <w:r w:rsidRPr="00865ACE">
        <w:rPr>
          <w:rFonts w:cstheme="majorBidi"/>
        </w:rPr>
        <w:t>. Lihat Q</w:t>
      </w:r>
      <w:r>
        <w:rPr>
          <w:rFonts w:cstheme="majorBidi"/>
        </w:rPr>
        <w:t>s.Â</w:t>
      </w:r>
      <w:r w:rsidRPr="00865ACE">
        <w:rPr>
          <w:rFonts w:cstheme="majorBidi"/>
        </w:rPr>
        <w:t>l</w:t>
      </w:r>
      <w:r>
        <w:rPr>
          <w:rFonts w:cstheme="majorBidi"/>
        </w:rPr>
        <w:t>i ‘</w:t>
      </w:r>
      <w:r w:rsidRPr="00865ACE">
        <w:rPr>
          <w:rFonts w:cstheme="majorBidi"/>
        </w:rPr>
        <w:t>Imr</w:t>
      </w:r>
      <w:r>
        <w:rPr>
          <w:rFonts w:cstheme="majorBidi"/>
        </w:rPr>
        <w:t>â</w:t>
      </w:r>
      <w:r w:rsidRPr="00865ACE">
        <w:rPr>
          <w:rFonts w:cstheme="majorBidi"/>
        </w:rPr>
        <w:t>n</w:t>
      </w:r>
      <w:r>
        <w:rPr>
          <w:rFonts w:cstheme="majorBidi"/>
        </w:rPr>
        <w:t>:</w:t>
      </w:r>
      <w:r w:rsidRPr="00865ACE">
        <w:rPr>
          <w:rFonts w:cstheme="majorBidi"/>
        </w:rPr>
        <w:t xml:space="preserve"> 65</w:t>
      </w:r>
      <w:r>
        <w:rPr>
          <w:rFonts w:cstheme="majorBidi"/>
        </w:rPr>
        <w:t>.</w:t>
      </w:r>
    </w:p>
  </w:footnote>
  <w:footnote w:id="27">
    <w:p w14:paraId="7FC88A8C" w14:textId="77777777" w:rsidR="003500F2" w:rsidRPr="005143D2" w:rsidRDefault="003500F2" w:rsidP="00A3214A">
      <w:pPr>
        <w:pStyle w:val="FootnoteText"/>
        <w:jc w:val="both"/>
        <w:rPr>
          <w:rFonts w:cstheme="majorBidi"/>
        </w:rPr>
      </w:pPr>
      <w:r w:rsidRPr="00865ACE">
        <w:rPr>
          <w:rStyle w:val="FootnoteReference"/>
          <w:rFonts w:cstheme="majorBidi"/>
        </w:rPr>
        <w:footnoteRef/>
      </w:r>
      <w:r w:rsidRPr="00A3214A">
        <w:rPr>
          <w:rStyle w:val="Strong"/>
          <w:rFonts w:cstheme="majorBidi"/>
          <w:b w:val="0"/>
        </w:rPr>
        <w:t>Hudud</w:t>
      </w:r>
      <w:r>
        <w:rPr>
          <w:rFonts w:cstheme="majorBidi"/>
        </w:rPr>
        <w:t xml:space="preserve"> adalah sanksi-sanksi kemaksi</w:t>
      </w:r>
      <w:r w:rsidRPr="00865ACE">
        <w:rPr>
          <w:rFonts w:cstheme="majorBidi"/>
        </w:rPr>
        <w:t>atan yang telah ditetapkan kadarnya dalam rangka hak Al</w:t>
      </w:r>
      <w:r>
        <w:rPr>
          <w:rFonts w:cstheme="majorBidi"/>
        </w:rPr>
        <w:t>-</w:t>
      </w:r>
      <w:r w:rsidRPr="00865ACE">
        <w:rPr>
          <w:rFonts w:cstheme="majorBidi"/>
        </w:rPr>
        <w:t>lah. Dinamakan hud</w:t>
      </w:r>
      <w:r>
        <w:rPr>
          <w:rFonts w:cstheme="majorBidi"/>
        </w:rPr>
        <w:t>ud karena pada umumnya</w:t>
      </w:r>
      <w:r w:rsidRPr="00865ACE">
        <w:rPr>
          <w:rFonts w:cstheme="majorBidi"/>
        </w:rPr>
        <w:t xml:space="preserve"> me</w:t>
      </w:r>
      <w:r>
        <w:rPr>
          <w:rFonts w:cstheme="majorBidi"/>
        </w:rPr>
        <w:t>ncegah orang yang berbuat maksi</w:t>
      </w:r>
      <w:r w:rsidRPr="00865ACE">
        <w:rPr>
          <w:rFonts w:cstheme="majorBidi"/>
        </w:rPr>
        <w:t>at untuk</w:t>
      </w:r>
      <w:r>
        <w:rPr>
          <w:rFonts w:cstheme="majorBidi"/>
        </w:rPr>
        <w:t xml:space="preserve"> (ti-dak) kembali kepada kemaksi</w:t>
      </w:r>
      <w:r w:rsidRPr="00865ACE">
        <w:rPr>
          <w:rFonts w:cstheme="majorBidi"/>
        </w:rPr>
        <w:t>atan yang telah dite</w:t>
      </w:r>
      <w:r>
        <w:rPr>
          <w:rFonts w:cstheme="majorBidi"/>
        </w:rPr>
        <w:t>-</w:t>
      </w:r>
      <w:r w:rsidRPr="00865ACE">
        <w:rPr>
          <w:rFonts w:cstheme="majorBidi"/>
        </w:rPr>
        <w:t xml:space="preserve">tapkan </w:t>
      </w:r>
      <w:r w:rsidRPr="00A3214A">
        <w:rPr>
          <w:rFonts w:cstheme="majorBidi"/>
        </w:rPr>
        <w:t>hadnya</w:t>
      </w:r>
      <w:r w:rsidRPr="00865ACE">
        <w:rPr>
          <w:rFonts w:cstheme="majorBidi"/>
        </w:rPr>
        <w:t>.</w:t>
      </w:r>
    </w:p>
  </w:footnote>
  <w:footnote w:id="28">
    <w:p w14:paraId="4B7821DB" w14:textId="77777777" w:rsidR="003500F2" w:rsidRPr="00865ACE" w:rsidRDefault="003500F2" w:rsidP="00A3214A">
      <w:pPr>
        <w:pStyle w:val="FootnoteText"/>
        <w:jc w:val="both"/>
        <w:rPr>
          <w:rFonts w:cstheme="majorBidi"/>
          <w:lang w:val="en-US"/>
        </w:rPr>
      </w:pPr>
      <w:r w:rsidRPr="00865ACE">
        <w:rPr>
          <w:rStyle w:val="FootnoteReference"/>
          <w:rFonts w:cstheme="majorBidi"/>
        </w:rPr>
        <w:footnoteRef/>
      </w:r>
      <w:r w:rsidRPr="00865ACE">
        <w:rPr>
          <w:rFonts w:cstheme="majorBidi"/>
          <w:i/>
          <w:iCs/>
          <w:lang w:val="en-US"/>
        </w:rPr>
        <w:t>Qish</w:t>
      </w:r>
      <w:r>
        <w:rPr>
          <w:rFonts w:cstheme="majorBidi"/>
          <w:i/>
          <w:iCs/>
          <w:lang w:val="en-US"/>
        </w:rPr>
        <w:t>â</w:t>
      </w:r>
      <w:r w:rsidRPr="00865ACE">
        <w:rPr>
          <w:rFonts w:cstheme="majorBidi"/>
          <w:i/>
          <w:iCs/>
          <w:lang w:val="en-US"/>
        </w:rPr>
        <w:t>s</w:t>
      </w:r>
      <w:r>
        <w:rPr>
          <w:rFonts w:cstheme="majorBidi"/>
          <w:i/>
          <w:iCs/>
        </w:rPr>
        <w:t>h</w:t>
      </w:r>
      <w:r w:rsidRPr="00865ACE">
        <w:rPr>
          <w:rFonts w:cstheme="majorBidi"/>
          <w:lang w:val="en-US"/>
        </w:rPr>
        <w:t xml:space="preserve"> adalah</w:t>
      </w:r>
      <w:r w:rsidRPr="00865ACE">
        <w:rPr>
          <w:rFonts w:cstheme="majorBidi"/>
        </w:rPr>
        <w:t xml:space="preserve"> istilah dalam hukum </w:t>
      </w:r>
      <w:r>
        <w:rPr>
          <w:rFonts w:cstheme="majorBidi"/>
        </w:rPr>
        <w:t>I</w:t>
      </w:r>
      <w:r w:rsidRPr="00865ACE">
        <w:rPr>
          <w:rFonts w:cstheme="majorBidi"/>
        </w:rPr>
        <w:t>slam yang berarti pembalasan (memberi hukuman yang se</w:t>
      </w:r>
      <w:r>
        <w:rPr>
          <w:rFonts w:cstheme="majorBidi"/>
        </w:rPr>
        <w:t>-</w:t>
      </w:r>
      <w:r w:rsidRPr="00865ACE">
        <w:rPr>
          <w:rFonts w:cstheme="majorBidi"/>
        </w:rPr>
        <w:t xml:space="preserve">timpal), mirip dengan istilah </w:t>
      </w:r>
      <w:r>
        <w:rPr>
          <w:rFonts w:cstheme="majorBidi"/>
        </w:rPr>
        <w:t>“</w:t>
      </w:r>
      <w:r w:rsidRPr="00865ACE">
        <w:rPr>
          <w:rFonts w:cstheme="majorBidi"/>
        </w:rPr>
        <w:t>hutang nyawa dibayar nyawa</w:t>
      </w:r>
      <w:r>
        <w:rPr>
          <w:rFonts w:cstheme="majorBidi"/>
        </w:rPr>
        <w:t>”</w:t>
      </w:r>
      <w:r w:rsidRPr="00865ACE">
        <w:rPr>
          <w:rFonts w:cstheme="majorBidi"/>
        </w:rPr>
        <w:t>. Dalam kasus pembunuhan, hu</w:t>
      </w:r>
      <w:r>
        <w:rPr>
          <w:rFonts w:cstheme="majorBidi"/>
        </w:rPr>
        <w:t>-</w:t>
      </w:r>
      <w:r w:rsidRPr="00865ACE">
        <w:rPr>
          <w:rFonts w:cstheme="majorBidi"/>
        </w:rPr>
        <w:t xml:space="preserve">kum </w:t>
      </w:r>
      <w:r w:rsidRPr="00A3214A">
        <w:rPr>
          <w:rFonts w:cstheme="majorBidi"/>
          <w:i/>
          <w:iCs/>
        </w:rPr>
        <w:t>q</w:t>
      </w:r>
      <w:r w:rsidRPr="00A3214A">
        <w:rPr>
          <w:rFonts w:cstheme="majorBidi"/>
          <w:i/>
          <w:iCs/>
          <w:lang w:val="en-US"/>
        </w:rPr>
        <w:t>i</w:t>
      </w:r>
      <w:r w:rsidRPr="00865ACE">
        <w:rPr>
          <w:rFonts w:cstheme="majorBidi"/>
          <w:i/>
          <w:iCs/>
          <w:lang w:val="en-US"/>
        </w:rPr>
        <w:t>sh</w:t>
      </w:r>
      <w:r>
        <w:rPr>
          <w:rFonts w:cstheme="majorBidi"/>
          <w:i/>
          <w:iCs/>
          <w:lang w:val="en-US"/>
        </w:rPr>
        <w:t>â</w:t>
      </w:r>
      <w:r w:rsidRPr="00865ACE">
        <w:rPr>
          <w:rFonts w:cstheme="majorBidi"/>
          <w:i/>
          <w:iCs/>
          <w:lang w:val="en-US"/>
        </w:rPr>
        <w:t>s</w:t>
      </w:r>
      <w:r>
        <w:rPr>
          <w:rFonts w:cstheme="majorBidi"/>
          <w:i/>
          <w:iCs/>
        </w:rPr>
        <w:t>h</w:t>
      </w:r>
      <w:r w:rsidRPr="00865ACE">
        <w:rPr>
          <w:rFonts w:cstheme="majorBidi"/>
        </w:rPr>
        <w:t xml:space="preserve"> memberikan hak kepada keluarga korban untuk meminta hukuman mati kepada pembunuh.</w:t>
      </w:r>
    </w:p>
  </w:footnote>
  <w:footnote w:id="29">
    <w:p w14:paraId="5AB7B848" w14:textId="77777777" w:rsidR="003500F2" w:rsidRPr="00865ACE" w:rsidRDefault="003500F2" w:rsidP="005A0CCB">
      <w:pPr>
        <w:pStyle w:val="FootnoteText"/>
        <w:jc w:val="both"/>
        <w:rPr>
          <w:rFonts w:cstheme="majorBidi"/>
        </w:rPr>
      </w:pPr>
      <w:r w:rsidRPr="00865ACE">
        <w:rPr>
          <w:rStyle w:val="FootnoteReference"/>
          <w:rFonts w:cstheme="majorBidi"/>
        </w:rPr>
        <w:footnoteRef/>
      </w:r>
      <w:r w:rsidRPr="00865ACE">
        <w:rPr>
          <w:rFonts w:cstheme="majorBidi"/>
          <w:i/>
          <w:iCs/>
        </w:rPr>
        <w:t>Stuffenbau Theor</w:t>
      </w:r>
      <w:r>
        <w:rPr>
          <w:rFonts w:cstheme="majorBidi"/>
          <w:i/>
          <w:iCs/>
        </w:rPr>
        <w:t>y</w:t>
      </w:r>
      <w:r w:rsidRPr="00865ACE">
        <w:rPr>
          <w:rFonts w:cstheme="majorBidi"/>
        </w:rPr>
        <w:t xml:space="preserve"> adalah teori mengenai sistem hukum oleh Hans Kelsen</w:t>
      </w:r>
      <w:r>
        <w:rPr>
          <w:rFonts w:cstheme="majorBidi"/>
        </w:rPr>
        <w:t>,</w:t>
      </w:r>
      <w:r w:rsidRPr="00865ACE">
        <w:rPr>
          <w:rFonts w:cstheme="majorBidi"/>
        </w:rPr>
        <w:t xml:space="preserve"> yang menyatakan bah</w:t>
      </w:r>
      <w:r>
        <w:rPr>
          <w:rFonts w:cstheme="majorBidi"/>
        </w:rPr>
        <w:t>-</w:t>
      </w:r>
      <w:r w:rsidRPr="00865ACE">
        <w:rPr>
          <w:rFonts w:cstheme="majorBidi"/>
        </w:rPr>
        <w:t>wa sistem hukum merupakan sistem anak tangga dengan kaidah berjenjang</w:t>
      </w:r>
      <w:r>
        <w:rPr>
          <w:rFonts w:cstheme="majorBidi"/>
        </w:rPr>
        <w:t>,</w:t>
      </w:r>
      <w:r w:rsidRPr="00865ACE">
        <w:rPr>
          <w:rFonts w:cstheme="majorBidi"/>
        </w:rPr>
        <w:t xml:space="preserve"> dimana norma hukum yang paling rendah harus berpegangan pada nor</w:t>
      </w:r>
      <w:r>
        <w:rPr>
          <w:rFonts w:cstheme="majorBidi"/>
        </w:rPr>
        <w:t>-</w:t>
      </w:r>
      <w:r w:rsidRPr="00865ACE">
        <w:rPr>
          <w:rFonts w:cstheme="majorBidi"/>
        </w:rPr>
        <w:t>ma hukum yang lebih tinggi, dan kaidah hukum yang tertinggi (seperti konstitusi) harus berpe</w:t>
      </w:r>
      <w:r>
        <w:rPr>
          <w:rFonts w:cstheme="majorBidi"/>
        </w:rPr>
        <w:t>-</w:t>
      </w:r>
      <w:r w:rsidRPr="00865ACE">
        <w:rPr>
          <w:rFonts w:cstheme="majorBidi"/>
        </w:rPr>
        <w:t>gangan pada norma hukum yang paling men</w:t>
      </w:r>
      <w:r>
        <w:rPr>
          <w:rFonts w:cstheme="majorBidi"/>
        </w:rPr>
        <w:t>-</w:t>
      </w:r>
      <w:r w:rsidRPr="00865ACE">
        <w:rPr>
          <w:rFonts w:cstheme="majorBidi"/>
        </w:rPr>
        <w:t>dasar (</w:t>
      </w:r>
      <w:r w:rsidRPr="00865ACE">
        <w:rPr>
          <w:rFonts w:cstheme="majorBidi"/>
          <w:i/>
          <w:iCs/>
        </w:rPr>
        <w:t>grundnorm</w:t>
      </w:r>
      <w:r w:rsidRPr="00865ACE">
        <w:rPr>
          <w:rFonts w:cstheme="majorBidi"/>
        </w:rPr>
        <w:t>).</w:t>
      </w:r>
      <w:r w:rsidRPr="00865ACE">
        <w:rPr>
          <w:rFonts w:cstheme="majorBidi"/>
          <w:lang w:val="en-US"/>
        </w:rPr>
        <w:t>Hans Killsen</w:t>
      </w:r>
      <w:r>
        <w:rPr>
          <w:rFonts w:cstheme="majorBidi"/>
        </w:rPr>
        <w:t xml:space="preserve">, </w:t>
      </w:r>
      <w:r w:rsidRPr="00865ACE">
        <w:rPr>
          <w:i/>
        </w:rPr>
        <w:t>G</w:t>
      </w:r>
      <w:r>
        <w:rPr>
          <w:i/>
        </w:rPr>
        <w:t>eneral Theory of Law and State</w:t>
      </w:r>
      <w:r>
        <w:t>(New York: Russell,</w:t>
      </w:r>
      <w:r w:rsidRPr="00865ACE">
        <w:t xml:space="preserve"> 1973</w:t>
      </w:r>
      <w:r>
        <w:t>), hlm. 14.</w:t>
      </w:r>
    </w:p>
  </w:footnote>
  <w:footnote w:id="30">
    <w:p w14:paraId="5525874F" w14:textId="77777777" w:rsidR="003500F2" w:rsidRPr="00244924" w:rsidRDefault="003500F2" w:rsidP="005A0CCB">
      <w:pPr>
        <w:pStyle w:val="FootnoteText"/>
        <w:jc w:val="both"/>
        <w:rPr>
          <w:rFonts w:cstheme="majorBidi"/>
        </w:rPr>
      </w:pPr>
      <w:r w:rsidRPr="00865ACE">
        <w:rPr>
          <w:rStyle w:val="FootnoteReference"/>
          <w:rFonts w:cstheme="majorBidi"/>
        </w:rPr>
        <w:footnoteRef/>
      </w:r>
      <w:r>
        <w:rPr>
          <w:rFonts w:cstheme="majorBidi"/>
        </w:rPr>
        <w:t>Ulama ma</w:t>
      </w:r>
      <w:r w:rsidRPr="00244924">
        <w:rPr>
          <w:rFonts w:cstheme="majorBidi"/>
        </w:rPr>
        <w:t>zhab dalam Islam memperkenalkan beberapa metode penetapan hukum Islam (</w:t>
      </w:r>
      <w:r w:rsidRPr="00244924">
        <w:rPr>
          <w:rFonts w:cstheme="majorBidi"/>
          <w:i/>
          <w:iCs/>
        </w:rPr>
        <w:t>istin</w:t>
      </w:r>
      <w:r>
        <w:rPr>
          <w:rFonts w:cstheme="majorBidi"/>
          <w:i/>
          <w:iCs/>
        </w:rPr>
        <w:t>-</w:t>
      </w:r>
      <w:r w:rsidRPr="00244924">
        <w:rPr>
          <w:rFonts w:cstheme="majorBidi"/>
          <w:i/>
          <w:iCs/>
        </w:rPr>
        <w:t>b</w:t>
      </w:r>
      <w:r>
        <w:rPr>
          <w:rFonts w:cstheme="majorBidi"/>
          <w:i/>
          <w:iCs/>
        </w:rPr>
        <w:t>â</w:t>
      </w:r>
      <w:r w:rsidRPr="00244924">
        <w:rPr>
          <w:rFonts w:cstheme="majorBidi"/>
          <w:i/>
          <w:iCs/>
        </w:rPr>
        <w:t>th al-a</w:t>
      </w:r>
      <w:r w:rsidRPr="005A0CCB">
        <w:rPr>
          <w:rFonts w:cstheme="majorBidi"/>
          <w:i/>
          <w:iCs/>
          <w:u w:val="single"/>
        </w:rPr>
        <w:t>h</w:t>
      </w:r>
      <w:r w:rsidRPr="00244924">
        <w:rPr>
          <w:rFonts w:cstheme="majorBidi"/>
          <w:i/>
          <w:iCs/>
        </w:rPr>
        <w:t>k</w:t>
      </w:r>
      <w:r>
        <w:rPr>
          <w:rFonts w:cstheme="majorBidi"/>
          <w:i/>
          <w:iCs/>
        </w:rPr>
        <w:t>â</w:t>
      </w:r>
      <w:r w:rsidRPr="00244924">
        <w:rPr>
          <w:rFonts w:cstheme="majorBidi"/>
          <w:i/>
          <w:iCs/>
        </w:rPr>
        <w:t xml:space="preserve">m), </w:t>
      </w:r>
      <w:r w:rsidRPr="00244924">
        <w:rPr>
          <w:rFonts w:cstheme="majorBidi"/>
        </w:rPr>
        <w:t xml:space="preserve">sebagaimana menurut </w:t>
      </w:r>
      <w:r>
        <w:rPr>
          <w:rFonts w:cstheme="majorBidi"/>
        </w:rPr>
        <w:t>al-</w:t>
      </w:r>
      <w:r w:rsidRPr="00244924">
        <w:rPr>
          <w:rFonts w:cstheme="majorBidi"/>
        </w:rPr>
        <w:t>Sy</w:t>
      </w:r>
      <w:r>
        <w:rPr>
          <w:rFonts w:cstheme="majorBidi"/>
        </w:rPr>
        <w:t>â</w:t>
      </w:r>
      <w:r w:rsidRPr="00244924">
        <w:rPr>
          <w:rFonts w:cstheme="majorBidi"/>
        </w:rPr>
        <w:t>fi’</w:t>
      </w:r>
      <w:r>
        <w:rPr>
          <w:rFonts w:cstheme="majorBidi"/>
        </w:rPr>
        <w:t>î</w:t>
      </w:r>
      <w:r w:rsidRPr="00244924">
        <w:rPr>
          <w:rFonts w:cstheme="majorBidi"/>
        </w:rPr>
        <w:t xml:space="preserve"> bahwa h</w:t>
      </w:r>
      <w:r>
        <w:rPr>
          <w:rFonts w:cstheme="majorBidi"/>
        </w:rPr>
        <w:t>u</w:t>
      </w:r>
      <w:r w:rsidRPr="00244924">
        <w:rPr>
          <w:rFonts w:cstheme="majorBidi"/>
        </w:rPr>
        <w:t xml:space="preserve">kum </w:t>
      </w:r>
      <w:r>
        <w:rPr>
          <w:rFonts w:cstheme="majorBidi"/>
        </w:rPr>
        <w:t xml:space="preserve">Islam </w:t>
      </w:r>
      <w:r w:rsidRPr="00244924">
        <w:rPr>
          <w:rFonts w:cstheme="majorBidi"/>
        </w:rPr>
        <w:t>bisa digali berdasarkan pada sumbernya</w:t>
      </w:r>
      <w:r>
        <w:rPr>
          <w:rFonts w:cstheme="majorBidi"/>
        </w:rPr>
        <w:t>,</w:t>
      </w:r>
      <w:r w:rsidRPr="00244924">
        <w:rPr>
          <w:rFonts w:cstheme="majorBidi"/>
        </w:rPr>
        <w:t xml:space="preserve"> yakni </w:t>
      </w:r>
      <w:r w:rsidRPr="005A0CCB">
        <w:rPr>
          <w:rFonts w:cstheme="majorBidi"/>
          <w:i/>
          <w:iCs/>
        </w:rPr>
        <w:t>pertama</w:t>
      </w:r>
      <w:r>
        <w:rPr>
          <w:rFonts w:cstheme="majorBidi"/>
        </w:rPr>
        <w:t>, a</w:t>
      </w:r>
      <w:r w:rsidRPr="00244924">
        <w:rPr>
          <w:rFonts w:cstheme="majorBidi"/>
        </w:rPr>
        <w:t>l</w:t>
      </w:r>
      <w:r>
        <w:rPr>
          <w:rFonts w:cstheme="majorBidi"/>
        </w:rPr>
        <w:t>-Qur’</w:t>
      </w:r>
      <w:r w:rsidRPr="00244924">
        <w:rPr>
          <w:rFonts w:cstheme="majorBidi"/>
        </w:rPr>
        <w:t>an,</w:t>
      </w:r>
      <w:r w:rsidRPr="005A0CCB">
        <w:rPr>
          <w:rFonts w:cstheme="majorBidi"/>
          <w:i/>
          <w:iCs/>
        </w:rPr>
        <w:t>kedua</w:t>
      </w:r>
      <w:r>
        <w:rPr>
          <w:rFonts w:cstheme="majorBidi"/>
        </w:rPr>
        <w:t>, hadit</w:t>
      </w:r>
      <w:r w:rsidRPr="00244924">
        <w:rPr>
          <w:rFonts w:cstheme="majorBidi"/>
        </w:rPr>
        <w:t xml:space="preserve">s, </w:t>
      </w:r>
      <w:r w:rsidRPr="005A0CCB">
        <w:rPr>
          <w:rFonts w:cstheme="majorBidi"/>
          <w:i/>
          <w:iCs/>
        </w:rPr>
        <w:t>ketiga</w:t>
      </w:r>
      <w:r>
        <w:rPr>
          <w:rFonts w:cstheme="majorBidi"/>
        </w:rPr>
        <w:t>, i</w:t>
      </w:r>
      <w:r w:rsidRPr="00244924">
        <w:rPr>
          <w:rFonts w:cstheme="majorBidi"/>
        </w:rPr>
        <w:t>jma</w:t>
      </w:r>
      <w:r>
        <w:rPr>
          <w:rFonts w:cstheme="majorBidi"/>
        </w:rPr>
        <w:t>k,</w:t>
      </w:r>
      <w:r w:rsidRPr="00244924">
        <w:rPr>
          <w:rFonts w:cstheme="majorBidi"/>
        </w:rPr>
        <w:t xml:space="preserve"> dan </w:t>
      </w:r>
      <w:r w:rsidRPr="005A0CCB">
        <w:rPr>
          <w:rFonts w:cstheme="majorBidi"/>
          <w:i/>
          <w:iCs/>
        </w:rPr>
        <w:t>keempat</w:t>
      </w:r>
      <w:r>
        <w:rPr>
          <w:rFonts w:cstheme="majorBidi"/>
        </w:rPr>
        <w:t xml:space="preserve">, </w:t>
      </w:r>
      <w:r w:rsidRPr="005A0CCB">
        <w:rPr>
          <w:rFonts w:cstheme="majorBidi"/>
          <w:i/>
          <w:iCs/>
        </w:rPr>
        <w:t>qiyâs</w:t>
      </w:r>
      <w:r>
        <w:rPr>
          <w:rFonts w:cstheme="majorBidi"/>
        </w:rPr>
        <w:t>.</w:t>
      </w:r>
    </w:p>
  </w:footnote>
  <w:footnote w:id="31">
    <w:p w14:paraId="1BC4C3C8" w14:textId="77777777" w:rsidR="003500F2" w:rsidRPr="00865ACE" w:rsidRDefault="003500F2" w:rsidP="00824039">
      <w:pPr>
        <w:pStyle w:val="FootnoteText"/>
        <w:jc w:val="both"/>
        <w:rPr>
          <w:rFonts w:cstheme="majorBidi"/>
        </w:rPr>
      </w:pPr>
      <w:r w:rsidRPr="00865ACE">
        <w:rPr>
          <w:rStyle w:val="FootnoteReference"/>
          <w:rFonts w:cstheme="majorBidi"/>
        </w:rPr>
        <w:footnoteRef/>
      </w:r>
      <w:r w:rsidRPr="00865ACE">
        <w:rPr>
          <w:rFonts w:cstheme="majorBidi"/>
        </w:rPr>
        <w:t xml:space="preserve">KC Wheare, </w:t>
      </w:r>
      <w:r>
        <w:rPr>
          <w:rFonts w:cstheme="majorBidi"/>
          <w:i/>
        </w:rPr>
        <w:t>The Modern Constitutions</w:t>
      </w:r>
      <w:r>
        <w:rPr>
          <w:rFonts w:cstheme="majorBidi"/>
          <w:iCs/>
        </w:rPr>
        <w:t xml:space="preserve">, </w:t>
      </w:r>
      <w:r w:rsidRPr="00865ACE">
        <w:rPr>
          <w:rFonts w:cstheme="majorBidi"/>
        </w:rPr>
        <w:t>3</w:t>
      </w:r>
      <w:r w:rsidRPr="00865ACE">
        <w:rPr>
          <w:rFonts w:cstheme="majorBidi"/>
          <w:vertAlign w:val="superscript"/>
        </w:rPr>
        <w:t>rd</w:t>
      </w:r>
      <w:r>
        <w:rPr>
          <w:rFonts w:cstheme="majorBidi"/>
        </w:rPr>
        <w:t xml:space="preserve"> Im-pression</w:t>
      </w:r>
      <w:r w:rsidRPr="00865ACE">
        <w:rPr>
          <w:rFonts w:cstheme="majorBidi"/>
          <w:iCs/>
        </w:rPr>
        <w:t>(</w:t>
      </w:r>
      <w:r>
        <w:rPr>
          <w:rFonts w:cstheme="majorBidi"/>
        </w:rPr>
        <w:t xml:space="preserve">London–New York–Toronto: </w:t>
      </w:r>
      <w:r w:rsidRPr="00865ACE">
        <w:rPr>
          <w:rFonts w:cstheme="majorBidi"/>
        </w:rPr>
        <w:t>Oxford University Press, 1975), hlm</w:t>
      </w:r>
      <w:r>
        <w:rPr>
          <w:rFonts w:cstheme="majorBidi"/>
        </w:rPr>
        <w:t>.</w:t>
      </w:r>
      <w:r w:rsidRPr="00865ACE">
        <w:rPr>
          <w:rFonts w:cstheme="majorBidi"/>
        </w:rPr>
        <w:t xml:space="preserve"> 29</w:t>
      </w:r>
      <w:r>
        <w:rPr>
          <w:rFonts w:cstheme="majorBidi"/>
        </w:rPr>
        <w:t>.</w:t>
      </w:r>
    </w:p>
  </w:footnote>
  <w:footnote w:id="32">
    <w:p w14:paraId="6697A094" w14:textId="77777777" w:rsidR="003500F2" w:rsidRPr="00B32718" w:rsidRDefault="003500F2" w:rsidP="00E872F1">
      <w:pPr>
        <w:pStyle w:val="FootnoteText"/>
        <w:jc w:val="both"/>
        <w:rPr>
          <w:rFonts w:cstheme="majorBidi"/>
        </w:rPr>
      </w:pPr>
      <w:r w:rsidRPr="00B32718">
        <w:rPr>
          <w:rStyle w:val="FootnoteReference"/>
          <w:rFonts w:cstheme="majorBidi"/>
        </w:rPr>
        <w:footnoteRef/>
      </w:r>
      <w:r>
        <w:rPr>
          <w:rFonts w:cstheme="majorBidi"/>
        </w:rPr>
        <w:t>Abû al-</w:t>
      </w:r>
      <w:r w:rsidRPr="00B32718">
        <w:rPr>
          <w:rFonts w:cstheme="majorBidi"/>
          <w:u w:val="single"/>
        </w:rPr>
        <w:t>H</w:t>
      </w:r>
      <w:r>
        <w:rPr>
          <w:rFonts w:cstheme="majorBidi"/>
        </w:rPr>
        <w:t>usayn Muslim ibn al-</w:t>
      </w:r>
      <w:r w:rsidRPr="00B32718">
        <w:rPr>
          <w:rFonts w:cstheme="majorBidi"/>
          <w:u w:val="single"/>
        </w:rPr>
        <w:t>H</w:t>
      </w:r>
      <w:r>
        <w:rPr>
          <w:rFonts w:cstheme="majorBidi"/>
        </w:rPr>
        <w:t xml:space="preserve">ajjâj al-Qusyayrî al-Naysâbûrî, </w:t>
      </w:r>
      <w:r>
        <w:rPr>
          <w:rFonts w:cstheme="majorBidi"/>
          <w:i/>
          <w:iCs/>
        </w:rPr>
        <w:t>Sha</w:t>
      </w:r>
      <w:r w:rsidRPr="00B32718">
        <w:rPr>
          <w:rFonts w:cstheme="majorBidi"/>
          <w:i/>
          <w:iCs/>
          <w:u w:val="single"/>
        </w:rPr>
        <w:t>h</w:t>
      </w:r>
      <w:r>
        <w:rPr>
          <w:rFonts w:cstheme="majorBidi"/>
          <w:i/>
          <w:iCs/>
        </w:rPr>
        <w:t>î</w:t>
      </w:r>
      <w:r w:rsidRPr="00B32718">
        <w:rPr>
          <w:rFonts w:cstheme="majorBidi"/>
          <w:i/>
          <w:iCs/>
          <w:u w:val="single"/>
        </w:rPr>
        <w:t>h</w:t>
      </w:r>
      <w:r>
        <w:rPr>
          <w:rFonts w:cstheme="majorBidi"/>
          <w:i/>
          <w:iCs/>
        </w:rPr>
        <w:t xml:space="preserve"> Muslim</w:t>
      </w:r>
      <w:r>
        <w:rPr>
          <w:rFonts w:cstheme="majorBidi"/>
        </w:rPr>
        <w:t xml:space="preserve"> (Riyad: Dâr al-Mughnî, 1998), hlm. 1286.</w:t>
      </w:r>
    </w:p>
  </w:footnote>
  <w:footnote w:id="33">
    <w:p w14:paraId="61F82E32" w14:textId="77777777" w:rsidR="003500F2" w:rsidRPr="00B83F0E" w:rsidRDefault="003500F2" w:rsidP="00561EF8">
      <w:pPr>
        <w:pStyle w:val="FootnoteText"/>
        <w:jc w:val="both"/>
        <w:rPr>
          <w:rFonts w:cstheme="majorBidi"/>
        </w:rPr>
      </w:pPr>
      <w:r w:rsidRPr="00865ACE">
        <w:rPr>
          <w:rStyle w:val="FootnoteReference"/>
          <w:rFonts w:cstheme="majorBidi"/>
        </w:rPr>
        <w:footnoteRef/>
      </w:r>
      <w:r w:rsidRPr="00B83F0E">
        <w:rPr>
          <w:rFonts w:cstheme="majorBidi"/>
        </w:rPr>
        <w:t>A</w:t>
      </w:r>
      <w:r w:rsidRPr="00B83F0E">
        <w:rPr>
          <w:rFonts w:cstheme="majorBidi"/>
          <w:u w:val="single"/>
        </w:rPr>
        <w:t>h</w:t>
      </w:r>
      <w:r w:rsidRPr="00B83F0E">
        <w:rPr>
          <w:rFonts w:cstheme="majorBidi"/>
        </w:rPr>
        <w:t xml:space="preserve">mad </w:t>
      </w:r>
      <w:r>
        <w:rPr>
          <w:rFonts w:cstheme="majorBidi"/>
        </w:rPr>
        <w:t>i</w:t>
      </w:r>
      <w:r w:rsidRPr="00B83F0E">
        <w:rPr>
          <w:rFonts w:cstheme="majorBidi"/>
        </w:rPr>
        <w:t>bn Mu</w:t>
      </w:r>
      <w:r w:rsidRPr="00B83F0E">
        <w:rPr>
          <w:rFonts w:cstheme="majorBidi"/>
          <w:u w:val="single"/>
        </w:rPr>
        <w:t>h</w:t>
      </w:r>
      <w:r w:rsidRPr="00B83F0E">
        <w:rPr>
          <w:rFonts w:cstheme="majorBidi"/>
        </w:rPr>
        <w:t>ammad al-Zarqâ</w:t>
      </w:r>
      <w:r>
        <w:rPr>
          <w:rFonts w:cstheme="majorBidi"/>
        </w:rPr>
        <w:t>`</w:t>
      </w:r>
      <w:r w:rsidRPr="00B83F0E">
        <w:rPr>
          <w:rFonts w:cstheme="majorBidi"/>
        </w:rPr>
        <w:t xml:space="preserve">, </w:t>
      </w:r>
      <w:r w:rsidRPr="00B83F0E">
        <w:rPr>
          <w:rFonts w:cstheme="majorBidi"/>
          <w:i/>
          <w:iCs/>
        </w:rPr>
        <w:t>Syar</w:t>
      </w:r>
      <w:r w:rsidRPr="00B83F0E">
        <w:rPr>
          <w:rFonts w:cstheme="majorBidi"/>
          <w:i/>
          <w:iCs/>
          <w:u w:val="single"/>
        </w:rPr>
        <w:t>h</w:t>
      </w:r>
      <w:r w:rsidRPr="00B83F0E">
        <w:rPr>
          <w:rFonts w:cstheme="majorBidi"/>
          <w:i/>
          <w:iCs/>
        </w:rPr>
        <w:t xml:space="preserve"> Qawâ</w:t>
      </w:r>
      <w:r>
        <w:rPr>
          <w:rFonts w:cstheme="majorBidi"/>
          <w:i/>
          <w:iCs/>
        </w:rPr>
        <w:t>-’</w:t>
      </w:r>
      <w:r w:rsidRPr="00B83F0E">
        <w:rPr>
          <w:rFonts w:cstheme="majorBidi"/>
          <w:i/>
          <w:iCs/>
        </w:rPr>
        <w:t>id al-Fiqhîyah</w:t>
      </w:r>
      <w:r>
        <w:rPr>
          <w:rFonts w:cstheme="majorBidi"/>
        </w:rPr>
        <w:t>,</w:t>
      </w:r>
      <w:r w:rsidRPr="00B83F0E">
        <w:rPr>
          <w:rFonts w:cstheme="majorBidi"/>
        </w:rPr>
        <w:t xml:space="preserve"> hlm. 227.</w:t>
      </w:r>
    </w:p>
  </w:footnote>
  <w:footnote w:id="34">
    <w:p w14:paraId="09112B9A" w14:textId="77777777" w:rsidR="003500F2" w:rsidRPr="00B139F7" w:rsidRDefault="003500F2" w:rsidP="00561EF8">
      <w:pPr>
        <w:pStyle w:val="FootnoteText"/>
        <w:jc w:val="both"/>
        <w:rPr>
          <w:rFonts w:cstheme="majorBidi"/>
        </w:rPr>
      </w:pPr>
      <w:r w:rsidRPr="00865ACE">
        <w:rPr>
          <w:rStyle w:val="FootnoteReference"/>
          <w:rFonts w:cstheme="majorBidi"/>
        </w:rPr>
        <w:footnoteRef/>
      </w:r>
      <w:r>
        <w:rPr>
          <w:rFonts w:cstheme="majorBidi"/>
        </w:rPr>
        <w:t>Ibid.</w:t>
      </w:r>
    </w:p>
  </w:footnote>
  <w:footnote w:id="35">
    <w:p w14:paraId="72C27AF3" w14:textId="77777777" w:rsidR="003500F2" w:rsidRPr="00865ACE" w:rsidRDefault="003500F2" w:rsidP="00010B23">
      <w:pPr>
        <w:pStyle w:val="FootnoteText"/>
        <w:jc w:val="both"/>
        <w:rPr>
          <w:rFonts w:cstheme="majorBidi"/>
          <w:lang w:val="en-US"/>
        </w:rPr>
      </w:pPr>
      <w:r w:rsidRPr="00865ACE">
        <w:rPr>
          <w:rStyle w:val="FootnoteReference"/>
          <w:rFonts w:cstheme="majorBidi"/>
        </w:rPr>
        <w:footnoteRef/>
      </w:r>
      <w:r w:rsidRPr="00865ACE">
        <w:rPr>
          <w:rFonts w:cstheme="majorBidi"/>
          <w:lang w:val="en-US"/>
        </w:rPr>
        <w:t>Q</w:t>
      </w:r>
      <w:r>
        <w:rPr>
          <w:rFonts w:cstheme="majorBidi"/>
        </w:rPr>
        <w:t>s.A</w:t>
      </w:r>
      <w:r w:rsidRPr="00865ACE">
        <w:rPr>
          <w:rFonts w:cstheme="majorBidi"/>
          <w:lang w:val="en-US"/>
        </w:rPr>
        <w:t>l-Isr</w:t>
      </w:r>
      <w:r>
        <w:rPr>
          <w:rFonts w:cstheme="majorBidi"/>
          <w:lang w:val="en-US"/>
        </w:rPr>
        <w:t>â</w:t>
      </w:r>
      <w:r>
        <w:rPr>
          <w:rFonts w:cstheme="majorBidi"/>
        </w:rPr>
        <w:t>`:</w:t>
      </w:r>
      <w:r w:rsidRPr="00865ACE">
        <w:rPr>
          <w:rFonts w:cstheme="majorBidi"/>
          <w:lang w:val="en-US"/>
        </w:rPr>
        <w:t xml:space="preserve"> 15</w:t>
      </w:r>
    </w:p>
  </w:footnote>
  <w:footnote w:id="36">
    <w:p w14:paraId="29F3AB79" w14:textId="77777777" w:rsidR="003500F2" w:rsidRPr="00865ACE" w:rsidRDefault="003500F2" w:rsidP="00704DC0">
      <w:pPr>
        <w:pStyle w:val="FootnoteText"/>
        <w:jc w:val="both"/>
        <w:rPr>
          <w:rFonts w:cstheme="majorBidi"/>
          <w:lang w:val="en-US"/>
        </w:rPr>
      </w:pPr>
      <w:r w:rsidRPr="00865ACE">
        <w:rPr>
          <w:rStyle w:val="FootnoteReference"/>
          <w:rFonts w:cstheme="majorBidi"/>
        </w:rPr>
        <w:footnoteRef/>
      </w:r>
      <w:r w:rsidRPr="00865ACE">
        <w:rPr>
          <w:rFonts w:cstheme="majorBidi"/>
          <w:i/>
          <w:iCs/>
          <w:lang w:val="en-US"/>
        </w:rPr>
        <w:t>Inkracht</w:t>
      </w:r>
      <w:r w:rsidRPr="00865ACE">
        <w:rPr>
          <w:rFonts w:cstheme="majorBidi"/>
          <w:lang w:val="en-US"/>
        </w:rPr>
        <w:t xml:space="preserve"> adalah suatu putusan yang telah mem</w:t>
      </w:r>
      <w:r>
        <w:rPr>
          <w:rFonts w:cstheme="majorBidi"/>
        </w:rPr>
        <w:t>-</w:t>
      </w:r>
      <w:r w:rsidRPr="00865ACE">
        <w:rPr>
          <w:rFonts w:cstheme="majorBidi"/>
          <w:lang w:val="en-US"/>
        </w:rPr>
        <w:t xml:space="preserve">peroleh kekuatan hukum tetap.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CF69C" w14:textId="77777777" w:rsidR="003500F2" w:rsidRPr="00BD09E6" w:rsidRDefault="003500F2" w:rsidP="00455137">
    <w:pPr>
      <w:pStyle w:val="Header"/>
      <w:rPr>
        <w:rFonts w:ascii="Bookman Old Style" w:hAnsi="Bookman Old Style"/>
        <w:i/>
        <w:color w:val="000000" w:themeColor="text1"/>
        <w:sz w:val="16"/>
        <w:szCs w:val="16"/>
      </w:rPr>
    </w:pPr>
    <w:r w:rsidRPr="00BD09E6">
      <w:rPr>
        <w:rFonts w:ascii="Bookman Old Style" w:hAnsi="Bookman Old Style"/>
        <w:i/>
        <w:color w:val="000000" w:themeColor="text1"/>
        <w:sz w:val="16"/>
        <w:szCs w:val="16"/>
        <w:lang w:val="sv-SE"/>
      </w:rPr>
      <w:t>M</w:t>
    </w:r>
    <w:r w:rsidRPr="00BD09E6">
      <w:rPr>
        <w:rFonts w:ascii="Bookman Old Style" w:hAnsi="Bookman Old Style"/>
        <w:i/>
        <w:color w:val="000000" w:themeColor="text1"/>
        <w:sz w:val="16"/>
        <w:szCs w:val="16"/>
      </w:rPr>
      <w:t>och</w:t>
    </w:r>
    <w:r w:rsidRPr="00BD09E6">
      <w:rPr>
        <w:rFonts w:ascii="Bookman Old Style" w:hAnsi="Bookman Old Style"/>
        <w:i/>
        <w:color w:val="000000" w:themeColor="text1"/>
        <w:sz w:val="16"/>
        <w:szCs w:val="16"/>
        <w:lang w:val="sv-SE"/>
      </w:rPr>
      <w:t>. T</w:t>
    </w:r>
    <w:r w:rsidRPr="00BD09E6">
      <w:rPr>
        <w:rFonts w:ascii="Bookman Old Style" w:hAnsi="Bookman Old Style"/>
        <w:i/>
        <w:color w:val="000000" w:themeColor="text1"/>
        <w:sz w:val="16"/>
        <w:szCs w:val="16"/>
      </w:rPr>
      <w:t>ho</w:t>
    </w:r>
    <w:r w:rsidRPr="00BD09E6">
      <w:rPr>
        <w:rFonts w:ascii="Bookman Old Style" w:hAnsi="Bookman Old Style"/>
        <w:i/>
        <w:color w:val="000000" w:themeColor="text1"/>
        <w:sz w:val="16"/>
        <w:szCs w:val="16"/>
        <w:lang w:val="en-US"/>
      </w:rPr>
      <w:t>l</w:t>
    </w:r>
    <w:r w:rsidRPr="00BD09E6">
      <w:rPr>
        <w:rFonts w:ascii="Bookman Old Style" w:hAnsi="Bookman Old Style"/>
        <w:i/>
        <w:color w:val="000000" w:themeColor="text1"/>
        <w:sz w:val="16"/>
        <w:szCs w:val="16"/>
      </w:rPr>
      <w:t>chah</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BDC93" w14:textId="77777777" w:rsidR="0020600D" w:rsidRPr="00C76E2E" w:rsidRDefault="0020600D" w:rsidP="0020600D">
    <w:pPr>
      <w:jc w:val="right"/>
      <w:rPr>
        <w:rFonts w:ascii="Bookman Old Style" w:hAnsi="Bookman Old Style"/>
        <w:bCs w:val="0"/>
        <w:i/>
        <w:iCs/>
        <w:sz w:val="16"/>
        <w:szCs w:val="16"/>
      </w:rPr>
    </w:pPr>
  </w:p>
  <w:p w14:paraId="5C39A048" w14:textId="77777777" w:rsidR="0020600D" w:rsidRPr="00C76E2E" w:rsidRDefault="0020600D" w:rsidP="0020600D">
    <w:pPr>
      <w:pStyle w:val="Header"/>
      <w:rPr>
        <w:bCs w:val="0"/>
        <w:i/>
        <w:iCs/>
        <w:sz w:val="16"/>
        <w:szCs w:val="16"/>
      </w:rPr>
    </w:pPr>
  </w:p>
  <w:p w14:paraId="58A1FF45" w14:textId="77777777" w:rsidR="003500F2" w:rsidRPr="00B67A05" w:rsidRDefault="003500F2" w:rsidP="0020600D">
    <w:pPr>
      <w:spacing w:line="360" w:lineRule="auto"/>
      <w:jc w:val="both"/>
      <w:rPr>
        <w:rFonts w:ascii="Bookman Old Style" w:hAnsi="Bookman Old Style"/>
        <w:bCs w:val="0"/>
        <w:i/>
        <w:iCs/>
        <w:color w:val="000000" w:themeColor="text1"/>
        <w:sz w:val="16"/>
        <w:szCs w:val="16"/>
      </w:rPr>
    </w:pPr>
  </w:p>
  <w:p w14:paraId="59CAE331" w14:textId="77777777" w:rsidR="003500F2" w:rsidRPr="00B67A05" w:rsidRDefault="003500F2" w:rsidP="00B67A05">
    <w:pPr>
      <w:jc w:val="right"/>
      <w:rPr>
        <w:rFonts w:ascii="Bookman Old Style" w:hAnsi="Bookman Old Style"/>
        <w:bCs w:val="0"/>
        <w:i/>
        <w:iCs/>
        <w:sz w:val="16"/>
        <w:szCs w:val="16"/>
      </w:rPr>
    </w:pPr>
  </w:p>
  <w:p w14:paraId="577AA292" w14:textId="77777777" w:rsidR="003500F2" w:rsidRPr="00B67A05" w:rsidRDefault="003500F2" w:rsidP="00B67A05">
    <w:pPr>
      <w:pStyle w:val="Header"/>
      <w:jc w:val="right"/>
      <w:rPr>
        <w:bCs w:val="0"/>
        <w:i/>
        <w:iCs/>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4"/>
    <w:lvl w:ilvl="0">
      <w:start w:val="1"/>
      <w:numFmt w:val="decimal"/>
      <w:lvlText w:val="%1."/>
      <w:lvlJc w:val="left"/>
      <w:pPr>
        <w:tabs>
          <w:tab w:val="num" w:pos="0"/>
        </w:tabs>
        <w:ind w:left="720" w:hanging="360"/>
      </w:pPr>
    </w:lvl>
  </w:abstractNum>
  <w:abstractNum w:abstractNumId="1">
    <w:nsid w:val="10C8097A"/>
    <w:multiLevelType w:val="hybridMultilevel"/>
    <w:tmpl w:val="3104D8A0"/>
    <w:lvl w:ilvl="0" w:tplc="0B46F4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3D2"/>
    <w:rsid w:val="00010B23"/>
    <w:rsid w:val="00011C2A"/>
    <w:rsid w:val="00026CCB"/>
    <w:rsid w:val="00026F21"/>
    <w:rsid w:val="0003354C"/>
    <w:rsid w:val="000578BC"/>
    <w:rsid w:val="0006236E"/>
    <w:rsid w:val="00062CE2"/>
    <w:rsid w:val="00063BF7"/>
    <w:rsid w:val="00071A19"/>
    <w:rsid w:val="00090198"/>
    <w:rsid w:val="000B1FD8"/>
    <w:rsid w:val="000D0C50"/>
    <w:rsid w:val="000E61D0"/>
    <w:rsid w:val="0011649E"/>
    <w:rsid w:val="00123244"/>
    <w:rsid w:val="001240AA"/>
    <w:rsid w:val="00127A3F"/>
    <w:rsid w:val="001360F3"/>
    <w:rsid w:val="00155FAD"/>
    <w:rsid w:val="0018177C"/>
    <w:rsid w:val="00186D07"/>
    <w:rsid w:val="001900CB"/>
    <w:rsid w:val="00195F50"/>
    <w:rsid w:val="001B46B7"/>
    <w:rsid w:val="001B7649"/>
    <w:rsid w:val="001C0C20"/>
    <w:rsid w:val="001D5022"/>
    <w:rsid w:val="0020600D"/>
    <w:rsid w:val="00215842"/>
    <w:rsid w:val="00236B64"/>
    <w:rsid w:val="0024460B"/>
    <w:rsid w:val="00244BE3"/>
    <w:rsid w:val="002655E9"/>
    <w:rsid w:val="00297C32"/>
    <w:rsid w:val="003032CF"/>
    <w:rsid w:val="00317481"/>
    <w:rsid w:val="00326529"/>
    <w:rsid w:val="003313CD"/>
    <w:rsid w:val="003413BD"/>
    <w:rsid w:val="003500F2"/>
    <w:rsid w:val="00361CF5"/>
    <w:rsid w:val="00384A3B"/>
    <w:rsid w:val="00397C9A"/>
    <w:rsid w:val="003A7BD5"/>
    <w:rsid w:val="003B3BCA"/>
    <w:rsid w:val="003B49AE"/>
    <w:rsid w:val="003E10CE"/>
    <w:rsid w:val="003E5FA3"/>
    <w:rsid w:val="003F4BDD"/>
    <w:rsid w:val="003F5AFD"/>
    <w:rsid w:val="00425C20"/>
    <w:rsid w:val="00426F4C"/>
    <w:rsid w:val="0044147B"/>
    <w:rsid w:val="00451F44"/>
    <w:rsid w:val="00455137"/>
    <w:rsid w:val="00456940"/>
    <w:rsid w:val="00466154"/>
    <w:rsid w:val="00474201"/>
    <w:rsid w:val="004A162F"/>
    <w:rsid w:val="004B1889"/>
    <w:rsid w:val="004B48AB"/>
    <w:rsid w:val="004B6FD2"/>
    <w:rsid w:val="004C0EC0"/>
    <w:rsid w:val="004C3E14"/>
    <w:rsid w:val="004C7158"/>
    <w:rsid w:val="004D3135"/>
    <w:rsid w:val="004D7BF2"/>
    <w:rsid w:val="004E1C1D"/>
    <w:rsid w:val="00500F3F"/>
    <w:rsid w:val="005143D2"/>
    <w:rsid w:val="00516F06"/>
    <w:rsid w:val="00520957"/>
    <w:rsid w:val="005329FA"/>
    <w:rsid w:val="00561EF8"/>
    <w:rsid w:val="005702F0"/>
    <w:rsid w:val="00573CEE"/>
    <w:rsid w:val="00576E63"/>
    <w:rsid w:val="00593B25"/>
    <w:rsid w:val="005A0CCB"/>
    <w:rsid w:val="005B2CF5"/>
    <w:rsid w:val="005B39CB"/>
    <w:rsid w:val="005C0040"/>
    <w:rsid w:val="005C341B"/>
    <w:rsid w:val="005E2D6C"/>
    <w:rsid w:val="005E5CB0"/>
    <w:rsid w:val="005F4BFC"/>
    <w:rsid w:val="005F6745"/>
    <w:rsid w:val="00606140"/>
    <w:rsid w:val="0061221F"/>
    <w:rsid w:val="00620157"/>
    <w:rsid w:val="006271A2"/>
    <w:rsid w:val="006356CF"/>
    <w:rsid w:val="006421A0"/>
    <w:rsid w:val="006643E1"/>
    <w:rsid w:val="006909A8"/>
    <w:rsid w:val="00693ABC"/>
    <w:rsid w:val="006A3CD5"/>
    <w:rsid w:val="006A65A9"/>
    <w:rsid w:val="006C7661"/>
    <w:rsid w:val="00702C81"/>
    <w:rsid w:val="00704DC0"/>
    <w:rsid w:val="00707C48"/>
    <w:rsid w:val="0072109E"/>
    <w:rsid w:val="007258BE"/>
    <w:rsid w:val="007336EF"/>
    <w:rsid w:val="00733C91"/>
    <w:rsid w:val="00734E2B"/>
    <w:rsid w:val="00735B5F"/>
    <w:rsid w:val="00742F13"/>
    <w:rsid w:val="00745A7F"/>
    <w:rsid w:val="00751691"/>
    <w:rsid w:val="007766E5"/>
    <w:rsid w:val="0078098D"/>
    <w:rsid w:val="00780B86"/>
    <w:rsid w:val="00794BBE"/>
    <w:rsid w:val="007A3A4A"/>
    <w:rsid w:val="007D73AE"/>
    <w:rsid w:val="007F1D2C"/>
    <w:rsid w:val="0080237B"/>
    <w:rsid w:val="00802547"/>
    <w:rsid w:val="00806552"/>
    <w:rsid w:val="00820FF2"/>
    <w:rsid w:val="00824039"/>
    <w:rsid w:val="00826077"/>
    <w:rsid w:val="00846A29"/>
    <w:rsid w:val="00863D44"/>
    <w:rsid w:val="0087070A"/>
    <w:rsid w:val="008713AE"/>
    <w:rsid w:val="00880DEF"/>
    <w:rsid w:val="00883C06"/>
    <w:rsid w:val="008B4FCF"/>
    <w:rsid w:val="008E5B81"/>
    <w:rsid w:val="009555BF"/>
    <w:rsid w:val="00961534"/>
    <w:rsid w:val="00963F4F"/>
    <w:rsid w:val="00970F8F"/>
    <w:rsid w:val="009976BF"/>
    <w:rsid w:val="009A196D"/>
    <w:rsid w:val="009A2881"/>
    <w:rsid w:val="009B1A90"/>
    <w:rsid w:val="009B4949"/>
    <w:rsid w:val="009B7D50"/>
    <w:rsid w:val="009C192A"/>
    <w:rsid w:val="009D5725"/>
    <w:rsid w:val="00A00517"/>
    <w:rsid w:val="00A06D5B"/>
    <w:rsid w:val="00A14EF9"/>
    <w:rsid w:val="00A15A90"/>
    <w:rsid w:val="00A20BB8"/>
    <w:rsid w:val="00A22CF7"/>
    <w:rsid w:val="00A3214A"/>
    <w:rsid w:val="00A33FA7"/>
    <w:rsid w:val="00A36551"/>
    <w:rsid w:val="00A5238C"/>
    <w:rsid w:val="00A55273"/>
    <w:rsid w:val="00A5610B"/>
    <w:rsid w:val="00A712B3"/>
    <w:rsid w:val="00AB2A5C"/>
    <w:rsid w:val="00AF3A9F"/>
    <w:rsid w:val="00B11003"/>
    <w:rsid w:val="00B21AC3"/>
    <w:rsid w:val="00B26328"/>
    <w:rsid w:val="00B30380"/>
    <w:rsid w:val="00B32718"/>
    <w:rsid w:val="00B67A05"/>
    <w:rsid w:val="00B83F0E"/>
    <w:rsid w:val="00B85312"/>
    <w:rsid w:val="00BB0217"/>
    <w:rsid w:val="00BB1C3E"/>
    <w:rsid w:val="00BB5D87"/>
    <w:rsid w:val="00BF157F"/>
    <w:rsid w:val="00BF2573"/>
    <w:rsid w:val="00C02AC6"/>
    <w:rsid w:val="00C250BE"/>
    <w:rsid w:val="00C3663E"/>
    <w:rsid w:val="00C4544A"/>
    <w:rsid w:val="00C616AE"/>
    <w:rsid w:val="00C643F0"/>
    <w:rsid w:val="00C75654"/>
    <w:rsid w:val="00C77946"/>
    <w:rsid w:val="00C85048"/>
    <w:rsid w:val="00C977DE"/>
    <w:rsid w:val="00D204E3"/>
    <w:rsid w:val="00D25CB8"/>
    <w:rsid w:val="00D300A5"/>
    <w:rsid w:val="00D67107"/>
    <w:rsid w:val="00D85109"/>
    <w:rsid w:val="00DA64D7"/>
    <w:rsid w:val="00DB19CC"/>
    <w:rsid w:val="00DC5E54"/>
    <w:rsid w:val="00DC60FC"/>
    <w:rsid w:val="00DE0B0E"/>
    <w:rsid w:val="00DE14A6"/>
    <w:rsid w:val="00DE595D"/>
    <w:rsid w:val="00E07A93"/>
    <w:rsid w:val="00E07C18"/>
    <w:rsid w:val="00E17605"/>
    <w:rsid w:val="00E4148D"/>
    <w:rsid w:val="00E43BF5"/>
    <w:rsid w:val="00E55FB2"/>
    <w:rsid w:val="00E872F1"/>
    <w:rsid w:val="00EA30CE"/>
    <w:rsid w:val="00EA4FCD"/>
    <w:rsid w:val="00EC0EB4"/>
    <w:rsid w:val="00EC693B"/>
    <w:rsid w:val="00F05BFF"/>
    <w:rsid w:val="00F10663"/>
    <w:rsid w:val="00F224F9"/>
    <w:rsid w:val="00F61E81"/>
    <w:rsid w:val="00F67BB9"/>
    <w:rsid w:val="00F75ECF"/>
    <w:rsid w:val="00FA1ADD"/>
    <w:rsid w:val="00FD3D64"/>
    <w:rsid w:val="00FE1A5B"/>
    <w:rsid w:val="00FE1EB5"/>
    <w:rsid w:val="00FE2008"/>
    <w:rsid w:val="00FE6DA1"/>
    <w:rsid w:val="00FF4FE6"/>
    <w:rsid w:val="00FF6C45"/>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FE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D2"/>
    <w:pPr>
      <w:spacing w:after="0" w:line="240" w:lineRule="auto"/>
    </w:pPr>
    <w:rPr>
      <w:rFonts w:ascii="Book Antiqua" w:eastAsia="Times New Roman" w:hAnsi="Book Antiqua" w:cs="Times New Roman"/>
      <w:bCs/>
      <w:noProof/>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43D2"/>
    <w:pPr>
      <w:tabs>
        <w:tab w:val="center" w:pos="4153"/>
        <w:tab w:val="right" w:pos="8306"/>
      </w:tabs>
    </w:pPr>
  </w:style>
  <w:style w:type="character" w:customStyle="1" w:styleId="HeaderChar">
    <w:name w:val="Header Char"/>
    <w:basedOn w:val="DefaultParagraphFont"/>
    <w:link w:val="Header"/>
    <w:uiPriority w:val="99"/>
    <w:rsid w:val="005143D2"/>
    <w:rPr>
      <w:rFonts w:ascii="Book Antiqua" w:eastAsia="Times New Roman" w:hAnsi="Book Antiqua" w:cs="Times New Roman"/>
      <w:bCs/>
      <w:noProof/>
      <w:sz w:val="24"/>
      <w:szCs w:val="24"/>
      <w:lang w:eastAsia="id-ID"/>
    </w:rPr>
  </w:style>
  <w:style w:type="paragraph" w:styleId="FootnoteText">
    <w:name w:val="footnote text"/>
    <w:basedOn w:val="Normal"/>
    <w:link w:val="FootnoteTextChar"/>
    <w:uiPriority w:val="99"/>
    <w:rsid w:val="005143D2"/>
    <w:rPr>
      <w:sz w:val="20"/>
      <w:szCs w:val="20"/>
    </w:rPr>
  </w:style>
  <w:style w:type="character" w:customStyle="1" w:styleId="FootnoteTextChar">
    <w:name w:val="Footnote Text Char"/>
    <w:basedOn w:val="DefaultParagraphFont"/>
    <w:link w:val="FootnoteText"/>
    <w:uiPriority w:val="99"/>
    <w:rsid w:val="005143D2"/>
    <w:rPr>
      <w:rFonts w:ascii="Book Antiqua" w:eastAsia="Times New Roman" w:hAnsi="Book Antiqua" w:cs="Times New Roman"/>
      <w:bCs/>
      <w:noProof/>
      <w:sz w:val="20"/>
      <w:szCs w:val="20"/>
      <w:lang w:eastAsia="id-ID"/>
    </w:rPr>
  </w:style>
  <w:style w:type="paragraph" w:styleId="Footer">
    <w:name w:val="footer"/>
    <w:basedOn w:val="Normal"/>
    <w:link w:val="FooterChar"/>
    <w:uiPriority w:val="99"/>
    <w:rsid w:val="005143D2"/>
    <w:pPr>
      <w:tabs>
        <w:tab w:val="center" w:pos="4320"/>
        <w:tab w:val="right" w:pos="8640"/>
      </w:tabs>
    </w:pPr>
  </w:style>
  <w:style w:type="character" w:customStyle="1" w:styleId="FooterChar">
    <w:name w:val="Footer Char"/>
    <w:basedOn w:val="DefaultParagraphFont"/>
    <w:link w:val="Footer"/>
    <w:uiPriority w:val="99"/>
    <w:rsid w:val="005143D2"/>
    <w:rPr>
      <w:rFonts w:ascii="Book Antiqua" w:eastAsia="Times New Roman" w:hAnsi="Book Antiqua" w:cs="Times New Roman"/>
      <w:bCs/>
      <w:noProof/>
      <w:sz w:val="24"/>
      <w:szCs w:val="24"/>
      <w:lang w:eastAsia="id-ID"/>
    </w:rPr>
  </w:style>
  <w:style w:type="paragraph" w:styleId="ListParagraph">
    <w:name w:val="List Paragraph"/>
    <w:basedOn w:val="Normal"/>
    <w:link w:val="ListParagraphChar"/>
    <w:uiPriority w:val="34"/>
    <w:qFormat/>
    <w:rsid w:val="005143D2"/>
    <w:pPr>
      <w:spacing w:after="200" w:line="276" w:lineRule="auto"/>
      <w:ind w:left="720"/>
      <w:contextualSpacing/>
    </w:pPr>
    <w:rPr>
      <w:rFonts w:asciiTheme="minorHAnsi" w:eastAsiaTheme="minorEastAsia" w:hAnsiTheme="minorHAnsi" w:cs="Arial"/>
      <w:bCs w:val="0"/>
      <w:noProof w:val="0"/>
      <w:sz w:val="22"/>
      <w:szCs w:val="22"/>
    </w:rPr>
  </w:style>
  <w:style w:type="character" w:customStyle="1" w:styleId="ListParagraphChar">
    <w:name w:val="List Paragraph Char"/>
    <w:link w:val="ListParagraph"/>
    <w:locked/>
    <w:rsid w:val="005143D2"/>
    <w:rPr>
      <w:rFonts w:eastAsiaTheme="minorEastAsia" w:cs="Arial"/>
      <w:lang w:eastAsia="id-ID"/>
    </w:rPr>
  </w:style>
  <w:style w:type="paragraph" w:customStyle="1" w:styleId="WW-Default">
    <w:name w:val="WW-Default"/>
    <w:rsid w:val="005143D2"/>
    <w:pPr>
      <w:suppressAutoHyphens/>
      <w:autoSpaceDE w:val="0"/>
      <w:spacing w:after="0" w:line="240" w:lineRule="auto"/>
    </w:pPr>
    <w:rPr>
      <w:rFonts w:ascii="Times New Roman" w:eastAsia="Calibri" w:hAnsi="Times New Roman" w:cs="Calibri"/>
      <w:color w:val="000000"/>
      <w:sz w:val="24"/>
      <w:szCs w:val="24"/>
      <w:lang w:eastAsia="ar-SA"/>
    </w:rPr>
  </w:style>
  <w:style w:type="character" w:styleId="FootnoteReference">
    <w:name w:val="footnote reference"/>
    <w:uiPriority w:val="99"/>
    <w:unhideWhenUsed/>
    <w:rsid w:val="005143D2"/>
    <w:rPr>
      <w:vertAlign w:val="superscript"/>
    </w:rPr>
  </w:style>
  <w:style w:type="character" w:styleId="Strong">
    <w:name w:val="Strong"/>
    <w:uiPriority w:val="22"/>
    <w:qFormat/>
    <w:rsid w:val="005143D2"/>
    <w:rPr>
      <w:b/>
      <w:bCs/>
    </w:rPr>
  </w:style>
  <w:style w:type="character" w:customStyle="1" w:styleId="xbe">
    <w:name w:val="_xbe"/>
    <w:basedOn w:val="DefaultParagraphFont"/>
    <w:rsid w:val="005143D2"/>
  </w:style>
  <w:style w:type="character" w:styleId="PageNumber">
    <w:name w:val="page number"/>
    <w:basedOn w:val="DefaultParagraphFont"/>
    <w:uiPriority w:val="99"/>
    <w:semiHidden/>
    <w:unhideWhenUsed/>
    <w:rsid w:val="00A365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D2"/>
    <w:pPr>
      <w:spacing w:after="0" w:line="240" w:lineRule="auto"/>
    </w:pPr>
    <w:rPr>
      <w:rFonts w:ascii="Book Antiqua" w:eastAsia="Times New Roman" w:hAnsi="Book Antiqua" w:cs="Times New Roman"/>
      <w:bCs/>
      <w:noProof/>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43D2"/>
    <w:pPr>
      <w:tabs>
        <w:tab w:val="center" w:pos="4153"/>
        <w:tab w:val="right" w:pos="8306"/>
      </w:tabs>
    </w:pPr>
  </w:style>
  <w:style w:type="character" w:customStyle="1" w:styleId="HeaderChar">
    <w:name w:val="Header Char"/>
    <w:basedOn w:val="DefaultParagraphFont"/>
    <w:link w:val="Header"/>
    <w:uiPriority w:val="99"/>
    <w:rsid w:val="005143D2"/>
    <w:rPr>
      <w:rFonts w:ascii="Book Antiqua" w:eastAsia="Times New Roman" w:hAnsi="Book Antiqua" w:cs="Times New Roman"/>
      <w:bCs/>
      <w:noProof/>
      <w:sz w:val="24"/>
      <w:szCs w:val="24"/>
      <w:lang w:eastAsia="id-ID"/>
    </w:rPr>
  </w:style>
  <w:style w:type="paragraph" w:styleId="FootnoteText">
    <w:name w:val="footnote text"/>
    <w:basedOn w:val="Normal"/>
    <w:link w:val="FootnoteTextChar"/>
    <w:uiPriority w:val="99"/>
    <w:rsid w:val="005143D2"/>
    <w:rPr>
      <w:sz w:val="20"/>
      <w:szCs w:val="20"/>
    </w:rPr>
  </w:style>
  <w:style w:type="character" w:customStyle="1" w:styleId="FootnoteTextChar">
    <w:name w:val="Footnote Text Char"/>
    <w:basedOn w:val="DefaultParagraphFont"/>
    <w:link w:val="FootnoteText"/>
    <w:uiPriority w:val="99"/>
    <w:rsid w:val="005143D2"/>
    <w:rPr>
      <w:rFonts w:ascii="Book Antiqua" w:eastAsia="Times New Roman" w:hAnsi="Book Antiqua" w:cs="Times New Roman"/>
      <w:bCs/>
      <w:noProof/>
      <w:sz w:val="20"/>
      <w:szCs w:val="20"/>
      <w:lang w:eastAsia="id-ID"/>
    </w:rPr>
  </w:style>
  <w:style w:type="paragraph" w:styleId="Footer">
    <w:name w:val="footer"/>
    <w:basedOn w:val="Normal"/>
    <w:link w:val="FooterChar"/>
    <w:uiPriority w:val="99"/>
    <w:rsid w:val="005143D2"/>
    <w:pPr>
      <w:tabs>
        <w:tab w:val="center" w:pos="4320"/>
        <w:tab w:val="right" w:pos="8640"/>
      </w:tabs>
    </w:pPr>
  </w:style>
  <w:style w:type="character" w:customStyle="1" w:styleId="FooterChar">
    <w:name w:val="Footer Char"/>
    <w:basedOn w:val="DefaultParagraphFont"/>
    <w:link w:val="Footer"/>
    <w:uiPriority w:val="99"/>
    <w:rsid w:val="005143D2"/>
    <w:rPr>
      <w:rFonts w:ascii="Book Antiqua" w:eastAsia="Times New Roman" w:hAnsi="Book Antiqua" w:cs="Times New Roman"/>
      <w:bCs/>
      <w:noProof/>
      <w:sz w:val="24"/>
      <w:szCs w:val="24"/>
      <w:lang w:eastAsia="id-ID"/>
    </w:rPr>
  </w:style>
  <w:style w:type="paragraph" w:styleId="ListParagraph">
    <w:name w:val="List Paragraph"/>
    <w:basedOn w:val="Normal"/>
    <w:link w:val="ListParagraphChar"/>
    <w:uiPriority w:val="34"/>
    <w:qFormat/>
    <w:rsid w:val="005143D2"/>
    <w:pPr>
      <w:spacing w:after="200" w:line="276" w:lineRule="auto"/>
      <w:ind w:left="720"/>
      <w:contextualSpacing/>
    </w:pPr>
    <w:rPr>
      <w:rFonts w:asciiTheme="minorHAnsi" w:eastAsiaTheme="minorEastAsia" w:hAnsiTheme="minorHAnsi" w:cs="Arial"/>
      <w:bCs w:val="0"/>
      <w:noProof w:val="0"/>
      <w:sz w:val="22"/>
      <w:szCs w:val="22"/>
    </w:rPr>
  </w:style>
  <w:style w:type="character" w:customStyle="1" w:styleId="ListParagraphChar">
    <w:name w:val="List Paragraph Char"/>
    <w:link w:val="ListParagraph"/>
    <w:locked/>
    <w:rsid w:val="005143D2"/>
    <w:rPr>
      <w:rFonts w:eastAsiaTheme="minorEastAsia" w:cs="Arial"/>
      <w:lang w:eastAsia="id-ID"/>
    </w:rPr>
  </w:style>
  <w:style w:type="paragraph" w:customStyle="1" w:styleId="WW-Default">
    <w:name w:val="WW-Default"/>
    <w:rsid w:val="005143D2"/>
    <w:pPr>
      <w:suppressAutoHyphens/>
      <w:autoSpaceDE w:val="0"/>
      <w:spacing w:after="0" w:line="240" w:lineRule="auto"/>
    </w:pPr>
    <w:rPr>
      <w:rFonts w:ascii="Times New Roman" w:eastAsia="Calibri" w:hAnsi="Times New Roman" w:cs="Calibri"/>
      <w:color w:val="000000"/>
      <w:sz w:val="24"/>
      <w:szCs w:val="24"/>
      <w:lang w:eastAsia="ar-SA"/>
    </w:rPr>
  </w:style>
  <w:style w:type="character" w:styleId="FootnoteReference">
    <w:name w:val="footnote reference"/>
    <w:uiPriority w:val="99"/>
    <w:unhideWhenUsed/>
    <w:rsid w:val="005143D2"/>
    <w:rPr>
      <w:vertAlign w:val="superscript"/>
    </w:rPr>
  </w:style>
  <w:style w:type="character" w:styleId="Strong">
    <w:name w:val="Strong"/>
    <w:uiPriority w:val="22"/>
    <w:qFormat/>
    <w:rsid w:val="005143D2"/>
    <w:rPr>
      <w:b/>
      <w:bCs/>
    </w:rPr>
  </w:style>
  <w:style w:type="character" w:customStyle="1" w:styleId="xbe">
    <w:name w:val="_xbe"/>
    <w:basedOn w:val="DefaultParagraphFont"/>
    <w:rsid w:val="005143D2"/>
  </w:style>
  <w:style w:type="character" w:styleId="PageNumber">
    <w:name w:val="page number"/>
    <w:basedOn w:val="DefaultParagraphFont"/>
    <w:uiPriority w:val="99"/>
    <w:semiHidden/>
    <w:unhideWhenUsed/>
    <w:rsid w:val="00A36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77C6-CFA4-4747-A904-47BE785C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4454</Words>
  <Characters>25392</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STAINPMK</dc:creator>
  <cp:lastModifiedBy>eko ariwidodo</cp:lastModifiedBy>
  <cp:revision>4</cp:revision>
  <cp:lastPrinted>2016-12-09T07:54:00Z</cp:lastPrinted>
  <dcterms:created xsi:type="dcterms:W3CDTF">2017-04-04T01:21:00Z</dcterms:created>
  <dcterms:modified xsi:type="dcterms:W3CDTF">2017-04-04T01:23:00Z</dcterms:modified>
</cp:coreProperties>
</file>