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C69" w:rsidRPr="000F5DEB" w:rsidRDefault="002F3278" w:rsidP="00CE1BB1">
      <w:pPr>
        <w:spacing w:after="0" w:line="240" w:lineRule="auto"/>
        <w:jc w:val="center"/>
        <w:rPr>
          <w:rFonts w:ascii="Bookman Old Style" w:hAnsi="Bookman Old Style"/>
          <w:b/>
          <w:bCs/>
          <w:sz w:val="28"/>
          <w:szCs w:val="28"/>
        </w:rPr>
      </w:pPr>
      <w:r w:rsidRPr="000F5DEB">
        <w:rPr>
          <w:rStyle w:val="shorttext"/>
          <w:rFonts w:ascii="Bookman Old Style" w:hAnsi="Bookman Old Style"/>
          <w:b/>
          <w:bCs/>
          <w:sz w:val="28"/>
          <w:szCs w:val="28"/>
        </w:rPr>
        <w:t>Islam and Local Dynamics</w:t>
      </w:r>
      <w:r w:rsidRPr="000F5DEB">
        <w:rPr>
          <w:rFonts w:ascii="Bookman Old Style" w:hAnsi="Bookman Old Style"/>
          <w:b/>
          <w:bCs/>
          <w:sz w:val="28"/>
          <w:szCs w:val="28"/>
        </w:rPr>
        <w:t xml:space="preserve">: </w:t>
      </w:r>
      <w:r w:rsidR="00CC20B2" w:rsidRPr="000F5DEB">
        <w:rPr>
          <w:rFonts w:ascii="Bookman Old Style" w:hAnsi="Bookman Old Style"/>
          <w:b/>
          <w:bCs/>
          <w:sz w:val="28"/>
          <w:szCs w:val="28"/>
        </w:rPr>
        <w:t xml:space="preserve">Government Policy In Indramayu Regarding Mandatory Students </w:t>
      </w:r>
      <w:r w:rsidR="00EA65D8" w:rsidRPr="000F5DEB">
        <w:rPr>
          <w:rFonts w:ascii="Bookman Old Style" w:hAnsi="Bookman Old Style"/>
          <w:b/>
          <w:bCs/>
          <w:i/>
          <w:iCs/>
          <w:sz w:val="28"/>
          <w:szCs w:val="28"/>
        </w:rPr>
        <w:t>Diniyah Takmiliyah</w:t>
      </w:r>
    </w:p>
    <w:p w:rsidR="00CC20B2" w:rsidRPr="00CE1BB1" w:rsidRDefault="00CC20B2" w:rsidP="00CC20B2">
      <w:pPr>
        <w:spacing w:after="0" w:line="240" w:lineRule="auto"/>
        <w:jc w:val="both"/>
        <w:rPr>
          <w:rFonts w:ascii="Goudy Old Style" w:hAnsi="Goudy Old Style"/>
          <w:b/>
          <w:bCs/>
          <w:sz w:val="24"/>
          <w:szCs w:val="24"/>
        </w:rPr>
      </w:pPr>
    </w:p>
    <w:p w:rsidR="00CC20B2" w:rsidRPr="000F5DEB" w:rsidRDefault="00CC20B2" w:rsidP="00CE1BB1">
      <w:pPr>
        <w:spacing w:after="0" w:line="240" w:lineRule="auto"/>
        <w:jc w:val="center"/>
        <w:rPr>
          <w:rFonts w:ascii="Book Antiqua" w:hAnsi="Book Antiqua" w:cstheme="majorBidi"/>
          <w:sz w:val="24"/>
          <w:szCs w:val="24"/>
        </w:rPr>
      </w:pPr>
      <w:r w:rsidRPr="000F5DEB">
        <w:rPr>
          <w:rFonts w:ascii="Book Antiqua" w:hAnsi="Book Antiqua" w:cstheme="majorBidi"/>
          <w:b/>
          <w:bCs/>
          <w:sz w:val="24"/>
          <w:szCs w:val="24"/>
        </w:rPr>
        <w:t>Umar Sidiq</w:t>
      </w:r>
    </w:p>
    <w:p w:rsidR="00CE1BB1" w:rsidRPr="00BC5BE6" w:rsidRDefault="00CC20B2" w:rsidP="00CE1BB1">
      <w:pPr>
        <w:spacing w:after="0" w:line="240" w:lineRule="auto"/>
        <w:jc w:val="center"/>
        <w:rPr>
          <w:rFonts w:ascii="Book Antiqua" w:hAnsi="Book Antiqua" w:cstheme="majorBidi"/>
          <w:b/>
          <w:bCs/>
        </w:rPr>
      </w:pPr>
      <w:r w:rsidRPr="000F5DEB">
        <w:rPr>
          <w:rFonts w:ascii="Book Antiqua" w:hAnsi="Book Antiqua" w:cstheme="majorBidi"/>
          <w:b/>
          <w:bCs/>
        </w:rPr>
        <w:t>State Islamic Institutes (IAIN) Ponorogo</w:t>
      </w:r>
      <w:r w:rsidR="00BC5BE6" w:rsidRPr="00BC5BE6">
        <w:rPr>
          <w:rFonts w:ascii="Book Antiqua" w:hAnsi="Book Antiqua" w:cstheme="majorBidi"/>
          <w:b/>
          <w:bCs/>
        </w:rPr>
        <w:t>-</w:t>
      </w:r>
      <w:r w:rsidR="00BC5BE6">
        <w:rPr>
          <w:rStyle w:val="shorttext"/>
          <w:rFonts w:ascii="Book Antiqua" w:hAnsi="Book Antiqua"/>
          <w:b/>
          <w:bCs/>
          <w:lang/>
        </w:rPr>
        <w:t>East Java-</w:t>
      </w:r>
      <w:r w:rsidR="00BC5BE6" w:rsidRPr="00BC5BE6">
        <w:rPr>
          <w:rStyle w:val="shorttext"/>
          <w:rFonts w:ascii="Book Antiqua" w:hAnsi="Book Antiqua"/>
          <w:b/>
          <w:bCs/>
          <w:lang/>
        </w:rPr>
        <w:t>Indonesia</w:t>
      </w:r>
    </w:p>
    <w:p w:rsidR="00CE1BB1" w:rsidRPr="000F5DEB" w:rsidRDefault="007D1BFB" w:rsidP="00CE1BB1">
      <w:pPr>
        <w:spacing w:after="0" w:line="240" w:lineRule="auto"/>
        <w:jc w:val="center"/>
        <w:rPr>
          <w:rFonts w:ascii="Book Antiqua" w:hAnsi="Book Antiqua" w:cstheme="majorBidi"/>
        </w:rPr>
      </w:pPr>
      <w:r w:rsidRPr="000F5DEB">
        <w:rPr>
          <w:rFonts w:ascii="Book Antiqua" w:hAnsi="Book Antiqua" w:cstheme="majorBidi"/>
        </w:rPr>
        <w:t>ashshiddiqi76@gmail.com</w:t>
      </w:r>
    </w:p>
    <w:p w:rsidR="00CE1BB1" w:rsidRPr="000F5DEB" w:rsidRDefault="00CE1BB1" w:rsidP="00CE1BB1">
      <w:pPr>
        <w:spacing w:after="0" w:line="240" w:lineRule="auto"/>
        <w:jc w:val="center"/>
        <w:rPr>
          <w:rFonts w:ascii="Book Antiqua" w:hAnsi="Book Antiqua" w:cstheme="majorBidi"/>
          <w:b/>
          <w:bCs/>
          <w:sz w:val="24"/>
          <w:szCs w:val="24"/>
        </w:rPr>
      </w:pPr>
      <w:r w:rsidRPr="000F5DEB">
        <w:rPr>
          <w:rFonts w:ascii="Book Antiqua" w:hAnsi="Book Antiqua" w:cstheme="majorBidi"/>
          <w:b/>
          <w:bCs/>
          <w:sz w:val="24"/>
          <w:szCs w:val="24"/>
        </w:rPr>
        <w:t>Afiful Ikhwan</w:t>
      </w:r>
    </w:p>
    <w:p w:rsidR="00CC20B2" w:rsidRPr="000F5DEB" w:rsidRDefault="007D1BFB" w:rsidP="00CE1BB1">
      <w:pPr>
        <w:spacing w:after="0" w:line="240" w:lineRule="auto"/>
        <w:jc w:val="center"/>
        <w:rPr>
          <w:rFonts w:ascii="Book Antiqua" w:hAnsi="Book Antiqua" w:cstheme="majorBidi"/>
          <w:b/>
          <w:bCs/>
        </w:rPr>
      </w:pPr>
      <w:r w:rsidRPr="000F5DEB">
        <w:rPr>
          <w:rFonts w:ascii="Book Antiqua" w:hAnsi="Book Antiqua" w:cstheme="majorBidi"/>
          <w:b/>
          <w:bCs/>
        </w:rPr>
        <w:t>Muhammadiyah University of</w:t>
      </w:r>
      <w:r w:rsidR="00D42C8D" w:rsidRPr="000F5DEB">
        <w:rPr>
          <w:rFonts w:ascii="Book Antiqua" w:hAnsi="Book Antiqua" w:cstheme="majorBidi"/>
          <w:b/>
          <w:bCs/>
        </w:rPr>
        <w:t xml:space="preserve"> </w:t>
      </w:r>
      <w:r w:rsidR="00D42C8D" w:rsidRPr="00BC5BE6">
        <w:rPr>
          <w:rFonts w:ascii="Book Antiqua" w:hAnsi="Book Antiqua" w:cstheme="majorBidi"/>
          <w:b/>
          <w:bCs/>
        </w:rPr>
        <w:t>Ponorogo</w:t>
      </w:r>
      <w:r w:rsidR="00BC5BE6" w:rsidRPr="00BC5BE6">
        <w:rPr>
          <w:rFonts w:ascii="Book Antiqua" w:hAnsi="Book Antiqua" w:cstheme="majorBidi"/>
          <w:b/>
          <w:bCs/>
        </w:rPr>
        <w:t>-</w:t>
      </w:r>
      <w:r w:rsidR="00BC5BE6">
        <w:rPr>
          <w:rStyle w:val="shorttext"/>
          <w:rFonts w:ascii="Book Antiqua" w:hAnsi="Book Antiqua"/>
          <w:b/>
          <w:bCs/>
          <w:lang/>
        </w:rPr>
        <w:t>East Java-</w:t>
      </w:r>
      <w:r w:rsidR="00BC5BE6" w:rsidRPr="00BC5BE6">
        <w:rPr>
          <w:rStyle w:val="shorttext"/>
          <w:rFonts w:ascii="Book Antiqua" w:hAnsi="Book Antiqua"/>
          <w:b/>
          <w:bCs/>
          <w:lang/>
        </w:rPr>
        <w:t>Indonesia</w:t>
      </w:r>
    </w:p>
    <w:p w:rsidR="00CC20B2" w:rsidRPr="000F5DEB" w:rsidRDefault="007D1BFB" w:rsidP="00CE1BB1">
      <w:pPr>
        <w:spacing w:after="0" w:line="240" w:lineRule="auto"/>
        <w:jc w:val="center"/>
        <w:rPr>
          <w:rFonts w:ascii="Book Antiqua" w:hAnsi="Book Antiqua" w:cstheme="majorBidi"/>
        </w:rPr>
      </w:pPr>
      <w:r w:rsidRPr="000F5DEB">
        <w:rPr>
          <w:rFonts w:ascii="Book Antiqua" w:hAnsi="Book Antiqua" w:cstheme="majorBidi"/>
        </w:rPr>
        <w:t>afifulikhwan@umpo.ac.id</w:t>
      </w:r>
    </w:p>
    <w:p w:rsidR="00CC20B2" w:rsidRPr="00CE1BB1" w:rsidRDefault="00CC20B2" w:rsidP="00CC20B2">
      <w:pPr>
        <w:spacing w:after="0" w:line="240" w:lineRule="auto"/>
        <w:jc w:val="both"/>
        <w:rPr>
          <w:rFonts w:ascii="Goudy Old Style" w:hAnsi="Goudy Old Style" w:cstheme="majorBidi"/>
          <w:color w:val="FF0000"/>
          <w:sz w:val="24"/>
          <w:szCs w:val="24"/>
        </w:rPr>
      </w:pPr>
    </w:p>
    <w:p w:rsidR="00B05A59" w:rsidRPr="00B05A59" w:rsidRDefault="000F5DEB" w:rsidP="00B05A59">
      <w:pPr>
        <w:spacing w:after="0" w:line="240" w:lineRule="auto"/>
        <w:ind w:left="709" w:right="804"/>
        <w:jc w:val="center"/>
        <w:rPr>
          <w:rFonts w:ascii="Book Antiqua" w:hAnsi="Book Antiqua" w:cstheme="majorBidi"/>
          <w:b/>
          <w:bCs/>
          <w:color w:val="000000"/>
          <w:sz w:val="24"/>
          <w:szCs w:val="24"/>
          <w:lang w:eastAsia="id-ID"/>
        </w:rPr>
      </w:pPr>
      <w:r w:rsidRPr="00B05A59">
        <w:rPr>
          <w:rFonts w:ascii="Book Antiqua" w:hAnsi="Book Antiqua" w:cstheme="majorBidi"/>
          <w:b/>
          <w:bCs/>
          <w:color w:val="000000"/>
          <w:sz w:val="24"/>
          <w:szCs w:val="24"/>
          <w:lang w:eastAsia="id-ID"/>
        </w:rPr>
        <w:t>Abstract</w:t>
      </w:r>
    </w:p>
    <w:p w:rsidR="000F5DEB" w:rsidRDefault="00CE1BB1" w:rsidP="000F5DEB">
      <w:pPr>
        <w:spacing w:after="0" w:line="240" w:lineRule="auto"/>
        <w:ind w:left="709" w:right="804"/>
        <w:jc w:val="both"/>
        <w:rPr>
          <w:rFonts w:ascii="Book Antiqua" w:hAnsi="Book Antiqua" w:cstheme="majorBidi"/>
          <w:b/>
          <w:bCs/>
          <w:color w:val="000000"/>
          <w:lang w:eastAsia="id-ID"/>
        </w:rPr>
      </w:pPr>
      <w:r w:rsidRPr="000F5DEB">
        <w:rPr>
          <w:rFonts w:ascii="Book Antiqua" w:hAnsi="Book Antiqua"/>
        </w:rPr>
        <w:t xml:space="preserve">Indramayu District Government issued Local Regulation No. 12 of 2012 on Compulsory Education </w:t>
      </w:r>
      <w:r w:rsidR="00EA65D8" w:rsidRPr="000F5DEB">
        <w:rPr>
          <w:rFonts w:ascii="Book Antiqua" w:hAnsi="Book Antiqua"/>
        </w:rPr>
        <w:t>Diniyah Takmiliyah</w:t>
      </w:r>
      <w:r w:rsidRPr="000F5DEB">
        <w:rPr>
          <w:rFonts w:ascii="Book Antiqua" w:hAnsi="Book Antiqua"/>
        </w:rPr>
        <w:t xml:space="preserve">. Compulsory Education </w:t>
      </w:r>
      <w:r w:rsidR="00EA65D8" w:rsidRPr="000F5DEB">
        <w:rPr>
          <w:rFonts w:ascii="Book Antiqua" w:hAnsi="Book Antiqua"/>
        </w:rPr>
        <w:t>Diniyah Takmiliyah</w:t>
      </w:r>
      <w:r w:rsidRPr="000F5DEB">
        <w:rPr>
          <w:rFonts w:ascii="Book Antiqua" w:hAnsi="Book Antiqua"/>
        </w:rPr>
        <w:t xml:space="preserve"> is a Non-Formal Religious Education Program that must be followed by all elementary, junior and senior high school students and equivalent in Indramayu District for joint responsibility between government, government provinces, local governments and communities. </w:t>
      </w:r>
      <w:r w:rsidR="00EA65D8" w:rsidRPr="000F5DEB">
        <w:rPr>
          <w:rFonts w:ascii="Book Antiqua" w:hAnsi="Book Antiqua"/>
        </w:rPr>
        <w:t>Diniyah Takmiliyah</w:t>
      </w:r>
      <w:r w:rsidRPr="000F5DEB">
        <w:rPr>
          <w:rFonts w:ascii="Book Antiqua" w:hAnsi="Book Antiqua"/>
        </w:rPr>
        <w:t xml:space="preserve"> aims to complement the Islamic religious education obtained in elementary school (SD), junior high school (SMP) and high school (SMA) or in higher education in order to increase faith and devotion of learners. The results of this study are expected to be useful and contribute to the thought of other district governments to implement compulsory diniyah policy. This research uses qualitative approach. This research describes the background of the birth of the regulation of Indramayu District on the Mandatory Learning of </w:t>
      </w:r>
      <w:r w:rsidR="00EA65D8" w:rsidRPr="000F5DEB">
        <w:rPr>
          <w:rFonts w:ascii="Book Antiqua" w:hAnsi="Book Antiqua"/>
        </w:rPr>
        <w:t>Diniyah Takmiliyah</w:t>
      </w:r>
      <w:r w:rsidRPr="000F5DEB">
        <w:rPr>
          <w:rFonts w:ascii="Book Antiqua" w:hAnsi="Book Antiqua"/>
        </w:rPr>
        <w:t>, also describes the strategy of implementation of the policy and describes the impact experienced in the implementation of this policy</w:t>
      </w:r>
      <w:r w:rsidR="00CC20B2" w:rsidRPr="000F5DEB">
        <w:rPr>
          <w:rFonts w:ascii="Book Antiqua" w:hAnsi="Book Antiqua"/>
        </w:rPr>
        <w:t>.</w:t>
      </w:r>
      <w:r w:rsidR="000F5DEB" w:rsidRPr="000F5DEB">
        <w:rPr>
          <w:rFonts w:ascii="Book Antiqua" w:hAnsi="Book Antiqua" w:cstheme="majorBidi"/>
          <w:b/>
          <w:bCs/>
          <w:color w:val="000000"/>
          <w:lang w:eastAsia="id-ID"/>
        </w:rPr>
        <w:t xml:space="preserve"> </w:t>
      </w:r>
    </w:p>
    <w:p w:rsidR="00B05A59" w:rsidRDefault="00B05A59" w:rsidP="000F5DEB">
      <w:pPr>
        <w:spacing w:after="0" w:line="240" w:lineRule="auto"/>
        <w:ind w:left="709" w:right="804"/>
        <w:jc w:val="both"/>
        <w:rPr>
          <w:rFonts w:ascii="Book Antiqua" w:hAnsi="Book Antiqua" w:cstheme="majorBidi"/>
          <w:b/>
          <w:bCs/>
          <w:color w:val="000000"/>
          <w:lang w:eastAsia="id-ID"/>
        </w:rPr>
      </w:pPr>
      <w:r w:rsidRPr="00B05A59">
        <w:rPr>
          <w:rFonts w:ascii="Book Antiqua" w:hAnsi="Book Antiqua" w:cstheme="majorBidi"/>
          <w:b/>
          <w:bCs/>
          <w:color w:val="000000"/>
          <w:sz w:val="24"/>
          <w:szCs w:val="24"/>
          <w:lang w:eastAsia="id-ID"/>
        </w:rPr>
        <w:t>Keyword:</w:t>
      </w:r>
      <w:r w:rsidRPr="00CE1BB1">
        <w:rPr>
          <w:rFonts w:ascii="Goudy Old Style" w:hAnsi="Goudy Old Style" w:cstheme="majorBidi"/>
          <w:b/>
          <w:bCs/>
          <w:color w:val="000000"/>
          <w:sz w:val="24"/>
          <w:szCs w:val="24"/>
          <w:lang w:eastAsia="id-ID"/>
        </w:rPr>
        <w:t xml:space="preserve"> </w:t>
      </w:r>
      <w:r w:rsidRPr="000F5DEB">
        <w:rPr>
          <w:rStyle w:val="shorttext"/>
          <w:rFonts w:ascii="Book Antiqua" w:hAnsi="Book Antiqua"/>
          <w:i/>
          <w:iCs/>
        </w:rPr>
        <w:t>government policy, diniyah takmiliyah</w:t>
      </w:r>
      <w:r w:rsidRPr="00CE1BB1">
        <w:rPr>
          <w:rStyle w:val="shorttext"/>
          <w:rFonts w:ascii="Goudy Old Style" w:hAnsi="Goudy Old Style"/>
          <w:i/>
          <w:iCs/>
          <w:sz w:val="24"/>
          <w:szCs w:val="24"/>
        </w:rPr>
        <w:t>.</w:t>
      </w:r>
    </w:p>
    <w:p w:rsidR="000F5DEB" w:rsidRDefault="000F5DEB" w:rsidP="000F5DEB">
      <w:pPr>
        <w:spacing w:after="0" w:line="240" w:lineRule="auto"/>
        <w:ind w:left="709" w:right="804"/>
        <w:jc w:val="both"/>
        <w:rPr>
          <w:rFonts w:ascii="Book Antiqua" w:hAnsi="Book Antiqua" w:cstheme="majorBidi"/>
          <w:b/>
          <w:bCs/>
          <w:color w:val="000000"/>
          <w:lang w:eastAsia="id-ID"/>
        </w:rPr>
      </w:pPr>
    </w:p>
    <w:p w:rsidR="00B05A59" w:rsidRPr="00B05A59" w:rsidRDefault="00B05A59" w:rsidP="00B05A59">
      <w:pPr>
        <w:spacing w:after="0" w:line="240" w:lineRule="auto"/>
        <w:ind w:left="709" w:right="804"/>
        <w:jc w:val="center"/>
        <w:rPr>
          <w:rFonts w:ascii="Book Antiqua" w:hAnsi="Book Antiqua" w:cstheme="majorBidi"/>
          <w:b/>
          <w:bCs/>
          <w:color w:val="000000"/>
          <w:sz w:val="24"/>
          <w:szCs w:val="24"/>
          <w:lang w:eastAsia="id-ID"/>
        </w:rPr>
      </w:pPr>
      <w:r w:rsidRPr="00B05A59">
        <w:rPr>
          <w:rFonts w:ascii="Book Antiqua" w:hAnsi="Book Antiqua" w:cstheme="majorBidi"/>
          <w:b/>
          <w:bCs/>
          <w:color w:val="000000"/>
          <w:sz w:val="24"/>
          <w:szCs w:val="24"/>
          <w:lang w:eastAsia="id-ID"/>
        </w:rPr>
        <w:t>Abstrak</w:t>
      </w:r>
    </w:p>
    <w:p w:rsidR="00CC20B2" w:rsidRDefault="00CC20B2" w:rsidP="000F5DEB">
      <w:pPr>
        <w:spacing w:after="0" w:line="240" w:lineRule="auto"/>
        <w:ind w:left="709" w:right="804"/>
        <w:jc w:val="both"/>
        <w:rPr>
          <w:rFonts w:ascii="Book Antiqua" w:hAnsi="Book Antiqua" w:cstheme="majorBidi"/>
        </w:rPr>
      </w:pPr>
      <w:r w:rsidRPr="000F5DEB">
        <w:rPr>
          <w:rFonts w:ascii="Book Antiqua" w:hAnsi="Book Antiqua" w:cstheme="majorBidi"/>
          <w:color w:val="000000"/>
          <w:lang w:eastAsia="id-ID"/>
        </w:rPr>
        <w:t>Pemerintah Kabupaten Ind</w:t>
      </w:r>
      <w:r w:rsidR="00A13CD2" w:rsidRPr="000F5DEB">
        <w:rPr>
          <w:rFonts w:ascii="Book Antiqua" w:hAnsi="Book Antiqua" w:cstheme="majorBidi"/>
          <w:color w:val="000000"/>
          <w:lang w:eastAsia="id-ID"/>
        </w:rPr>
        <w:t>ramayu mengeluarkan Per</w:t>
      </w:r>
      <w:r w:rsidR="00CE1BB1" w:rsidRPr="000F5DEB">
        <w:rPr>
          <w:rFonts w:ascii="Book Antiqua" w:hAnsi="Book Antiqua" w:cstheme="majorBidi"/>
          <w:color w:val="000000"/>
          <w:lang w:eastAsia="id-ID"/>
        </w:rPr>
        <w:t>aturan Daerah</w:t>
      </w:r>
      <w:r w:rsidR="00A13CD2" w:rsidRPr="000F5DEB">
        <w:rPr>
          <w:rFonts w:ascii="Book Antiqua" w:hAnsi="Book Antiqua" w:cstheme="majorBidi"/>
          <w:color w:val="000000"/>
          <w:lang w:eastAsia="id-ID"/>
        </w:rPr>
        <w:t xml:space="preserve"> Nomor: </w:t>
      </w:r>
      <w:r w:rsidRPr="000F5DEB">
        <w:rPr>
          <w:rFonts w:ascii="Book Antiqua" w:hAnsi="Book Antiqua" w:cstheme="majorBidi"/>
          <w:color w:val="000000"/>
          <w:lang w:eastAsia="id-ID"/>
        </w:rPr>
        <w:t xml:space="preserve">12 Tahun 2012 tentang Wajib Belajar </w:t>
      </w:r>
      <w:r w:rsidR="00EA65D8" w:rsidRPr="000F5DEB">
        <w:rPr>
          <w:rFonts w:ascii="Book Antiqua" w:hAnsi="Book Antiqua" w:cstheme="majorBidi"/>
          <w:i/>
          <w:iCs/>
          <w:color w:val="000000"/>
          <w:lang w:eastAsia="id-ID"/>
        </w:rPr>
        <w:t>Diniyah Takmiliyah</w:t>
      </w:r>
      <w:r w:rsidRPr="000F5DEB">
        <w:rPr>
          <w:rFonts w:ascii="Book Antiqua" w:hAnsi="Book Antiqua" w:cstheme="majorBidi"/>
          <w:color w:val="000000"/>
          <w:lang w:eastAsia="id-ID"/>
        </w:rPr>
        <w:t xml:space="preserve">. Wajib Belajar </w:t>
      </w:r>
      <w:r w:rsidR="00EA65D8" w:rsidRPr="000F5DEB">
        <w:rPr>
          <w:rFonts w:ascii="Book Antiqua" w:hAnsi="Book Antiqua" w:cstheme="majorBidi"/>
          <w:i/>
          <w:iCs/>
          <w:color w:val="000000"/>
          <w:lang w:eastAsia="id-ID"/>
        </w:rPr>
        <w:t>Diniyah Takmiliyah</w:t>
      </w:r>
      <w:r w:rsidRPr="000F5DEB">
        <w:rPr>
          <w:rFonts w:ascii="Book Antiqua" w:hAnsi="Book Antiqua" w:cstheme="majorBidi"/>
          <w:color w:val="000000"/>
          <w:lang w:eastAsia="id-ID"/>
        </w:rPr>
        <w:t xml:space="preserve"> adalah Program Pendidikan Agama Islam Non Formal yang harus diikuti oleh seluruh </w:t>
      </w:r>
      <w:r w:rsidR="00CE1BB1" w:rsidRPr="000F5DEB">
        <w:rPr>
          <w:rFonts w:ascii="Book Antiqua" w:hAnsi="Book Antiqua" w:cstheme="majorBidi"/>
          <w:color w:val="000000"/>
          <w:lang w:eastAsia="id-ID"/>
        </w:rPr>
        <w:t>murid</w:t>
      </w:r>
      <w:r w:rsidRPr="000F5DEB">
        <w:rPr>
          <w:rFonts w:ascii="Book Antiqua" w:hAnsi="Book Antiqua" w:cstheme="majorBidi"/>
          <w:color w:val="000000"/>
          <w:lang w:eastAsia="id-ID"/>
        </w:rPr>
        <w:t xml:space="preserve"> </w:t>
      </w:r>
      <w:r w:rsidR="00A13CD2" w:rsidRPr="000F5DEB">
        <w:rPr>
          <w:rFonts w:ascii="Book Antiqua" w:hAnsi="Book Antiqua" w:cstheme="majorBidi"/>
          <w:color w:val="000000"/>
          <w:lang w:eastAsia="id-ID"/>
        </w:rPr>
        <w:t>Sekolah Dasar (</w:t>
      </w:r>
      <w:r w:rsidRPr="000F5DEB">
        <w:rPr>
          <w:rFonts w:ascii="Book Antiqua" w:hAnsi="Book Antiqua" w:cstheme="majorBidi"/>
          <w:color w:val="000000"/>
          <w:lang w:eastAsia="id-ID"/>
        </w:rPr>
        <w:t>SD</w:t>
      </w:r>
      <w:r w:rsidR="00A13CD2" w:rsidRPr="000F5DEB">
        <w:rPr>
          <w:rFonts w:ascii="Book Antiqua" w:hAnsi="Book Antiqua" w:cstheme="majorBidi"/>
          <w:color w:val="000000"/>
          <w:lang w:eastAsia="id-ID"/>
        </w:rPr>
        <w:t>)</w:t>
      </w:r>
      <w:r w:rsidRPr="000F5DEB">
        <w:rPr>
          <w:rFonts w:ascii="Book Antiqua" w:hAnsi="Book Antiqua" w:cstheme="majorBidi"/>
          <w:color w:val="000000"/>
          <w:lang w:eastAsia="id-ID"/>
        </w:rPr>
        <w:t xml:space="preserve">, </w:t>
      </w:r>
      <w:r w:rsidR="00A13CD2" w:rsidRPr="000F5DEB">
        <w:rPr>
          <w:rFonts w:ascii="Book Antiqua" w:hAnsi="Book Antiqua" w:cstheme="majorBidi"/>
          <w:color w:val="000000"/>
          <w:lang w:eastAsia="id-ID"/>
        </w:rPr>
        <w:t>Sekolah Menengah Pertama (</w:t>
      </w:r>
      <w:r w:rsidRPr="000F5DEB">
        <w:rPr>
          <w:rFonts w:ascii="Book Antiqua" w:hAnsi="Book Antiqua" w:cstheme="majorBidi"/>
          <w:color w:val="000000"/>
          <w:lang w:eastAsia="id-ID"/>
        </w:rPr>
        <w:t>SMP</w:t>
      </w:r>
      <w:r w:rsidR="00A13CD2" w:rsidRPr="000F5DEB">
        <w:rPr>
          <w:rFonts w:ascii="Book Antiqua" w:hAnsi="Book Antiqua" w:cstheme="majorBidi"/>
          <w:color w:val="000000"/>
          <w:lang w:eastAsia="id-ID"/>
        </w:rPr>
        <w:t>)</w:t>
      </w:r>
      <w:r w:rsidRPr="000F5DEB">
        <w:rPr>
          <w:rFonts w:ascii="Book Antiqua" w:hAnsi="Book Antiqua" w:cstheme="majorBidi"/>
          <w:color w:val="000000"/>
          <w:lang w:eastAsia="id-ID"/>
        </w:rPr>
        <w:t xml:space="preserve"> dan</w:t>
      </w:r>
      <w:r w:rsidR="00A13CD2" w:rsidRPr="000F5DEB">
        <w:rPr>
          <w:rFonts w:ascii="Book Antiqua" w:hAnsi="Book Antiqua" w:cstheme="majorBidi"/>
          <w:color w:val="000000"/>
          <w:lang w:eastAsia="id-ID"/>
        </w:rPr>
        <w:t xml:space="preserve"> Sekolah Menegah Atas</w:t>
      </w:r>
      <w:r w:rsidRPr="000F5DEB">
        <w:rPr>
          <w:rFonts w:ascii="Book Antiqua" w:hAnsi="Book Antiqua" w:cstheme="majorBidi"/>
          <w:color w:val="000000"/>
          <w:lang w:eastAsia="id-ID"/>
        </w:rPr>
        <w:t xml:space="preserve"> </w:t>
      </w:r>
      <w:r w:rsidR="00A13CD2" w:rsidRPr="000F5DEB">
        <w:rPr>
          <w:rFonts w:ascii="Book Antiqua" w:hAnsi="Book Antiqua" w:cstheme="majorBidi"/>
          <w:color w:val="000000"/>
          <w:lang w:eastAsia="id-ID"/>
        </w:rPr>
        <w:t>(</w:t>
      </w:r>
      <w:r w:rsidRPr="000F5DEB">
        <w:rPr>
          <w:rFonts w:ascii="Book Antiqua" w:hAnsi="Book Antiqua" w:cstheme="majorBidi"/>
          <w:color w:val="000000"/>
          <w:lang w:eastAsia="id-ID"/>
        </w:rPr>
        <w:t>SMA</w:t>
      </w:r>
      <w:r w:rsidR="00A13CD2" w:rsidRPr="000F5DEB">
        <w:rPr>
          <w:rFonts w:ascii="Book Antiqua" w:hAnsi="Book Antiqua" w:cstheme="majorBidi"/>
          <w:color w:val="000000"/>
          <w:lang w:eastAsia="id-ID"/>
        </w:rPr>
        <w:t>)</w:t>
      </w:r>
      <w:r w:rsidRPr="000F5DEB">
        <w:rPr>
          <w:rFonts w:ascii="Book Antiqua" w:hAnsi="Book Antiqua" w:cstheme="majorBidi"/>
          <w:color w:val="000000"/>
          <w:lang w:eastAsia="id-ID"/>
        </w:rPr>
        <w:t xml:space="preserve"> dan sederajat di </w:t>
      </w:r>
      <w:r w:rsidRPr="000F5DEB">
        <w:rPr>
          <w:rFonts w:ascii="Book Antiqua" w:hAnsi="Book Antiqua" w:cstheme="majorBidi"/>
          <w:color w:val="000000"/>
          <w:lang w:eastAsia="id-ID"/>
        </w:rPr>
        <w:lastRenderedPageBreak/>
        <w:t>wilayah Kabupaten Indramayu atas tanggung jawab bersama antara pemerintah, pemerintah provinsi, pemerintah daerah dan masyarakat.</w:t>
      </w:r>
      <w:r w:rsidR="00CE1BB1" w:rsidRPr="000F5DEB">
        <w:rPr>
          <w:rFonts w:ascii="Book Antiqua" w:hAnsi="Book Antiqua" w:cstheme="majorBidi"/>
          <w:color w:val="000000"/>
          <w:lang w:eastAsia="id-ID"/>
        </w:rPr>
        <w:t xml:space="preserve"> </w:t>
      </w:r>
      <w:r w:rsidR="00EA65D8" w:rsidRPr="000F5DEB">
        <w:rPr>
          <w:rFonts w:ascii="Book Antiqua" w:hAnsi="Book Antiqua" w:cstheme="majorBidi"/>
          <w:i/>
          <w:iCs/>
          <w:color w:val="000000"/>
          <w:lang w:eastAsia="id-ID"/>
        </w:rPr>
        <w:t>Diniyah Takmiliyah</w:t>
      </w:r>
      <w:r w:rsidR="00CE1BB1" w:rsidRPr="000F5DEB">
        <w:rPr>
          <w:rFonts w:ascii="Book Antiqua" w:hAnsi="Book Antiqua" w:cstheme="majorBidi"/>
          <w:color w:val="000000"/>
          <w:lang w:eastAsia="id-ID"/>
        </w:rPr>
        <w:t xml:space="preserve"> bertujuan untuk melengkapi pendidikan agama Islam yang diperoleh di Sekolah Dasar (SD), Sekolah Menengah Pertama (SMP) dan Sekolah Menegah Atas (SMA) atau pada pendidikan tinggi dalam rangka peningkatan keimanan dan ketaqwaan peserta didik. </w:t>
      </w:r>
      <w:r w:rsidR="00CE1BB1" w:rsidRPr="000F5DEB">
        <w:rPr>
          <w:rFonts w:ascii="Book Antiqua" w:hAnsi="Book Antiqua" w:cstheme="majorBidi"/>
        </w:rPr>
        <w:t xml:space="preserve">Hasil penelitian ini diharapkan bermanfaat dan memberikan kontribusi pemikiran bagi pemerintah kabupaten daerah yang lain untuk menerapkan kebijakan wajib </w:t>
      </w:r>
      <w:r w:rsidR="00CE1BB1" w:rsidRPr="000F5DEB">
        <w:rPr>
          <w:rFonts w:ascii="Book Antiqua" w:hAnsi="Book Antiqua" w:cstheme="majorBidi"/>
          <w:i/>
          <w:iCs/>
        </w:rPr>
        <w:t>diniyah</w:t>
      </w:r>
      <w:r w:rsidR="00CE1BB1" w:rsidRPr="000F5DEB">
        <w:rPr>
          <w:rFonts w:ascii="Book Antiqua" w:hAnsi="Book Antiqua" w:cstheme="majorBidi"/>
        </w:rPr>
        <w:t xml:space="preserve">. Penelitian ini menggunakan pendekatan kualitatif. Penelitian ini menjelaskan latar belakang lahirnya peraturan daerah Kabupaten Indramayu tentang </w:t>
      </w:r>
      <w:r w:rsidR="00CE1BB1" w:rsidRPr="000F5DEB">
        <w:rPr>
          <w:rFonts w:ascii="Book Antiqua" w:hAnsi="Book Antiqua" w:cstheme="majorBidi"/>
          <w:bCs/>
          <w:iCs/>
        </w:rPr>
        <w:t xml:space="preserve">wajib belajar </w:t>
      </w:r>
      <w:r w:rsidR="00EA65D8" w:rsidRPr="000F5DEB">
        <w:rPr>
          <w:rFonts w:ascii="Book Antiqua" w:hAnsi="Book Antiqua" w:cstheme="majorBidi"/>
          <w:bCs/>
          <w:i/>
          <w:iCs/>
        </w:rPr>
        <w:t>Diniyah Takmiliyah</w:t>
      </w:r>
      <w:r w:rsidR="00CE1BB1" w:rsidRPr="000F5DEB">
        <w:rPr>
          <w:rFonts w:ascii="Book Antiqua" w:hAnsi="Book Antiqua" w:cstheme="majorBidi"/>
          <w:bCs/>
          <w:iCs/>
        </w:rPr>
        <w:t xml:space="preserve">, juga </w:t>
      </w:r>
      <w:r w:rsidR="00CE1BB1" w:rsidRPr="000F5DEB">
        <w:rPr>
          <w:rFonts w:ascii="Book Antiqua" w:hAnsi="Book Antiqua" w:cstheme="majorBidi"/>
        </w:rPr>
        <w:t>mendeskripsikan strategi implementasi kebijakannya serta memaparkan dampak yang dialami dalam implementasi kebijakan ini</w:t>
      </w:r>
      <w:r w:rsidR="000F5DEB" w:rsidRPr="000F5DEB">
        <w:rPr>
          <w:rFonts w:ascii="Book Antiqua" w:hAnsi="Book Antiqua" w:cstheme="majorBidi"/>
        </w:rPr>
        <w:t>.</w:t>
      </w:r>
    </w:p>
    <w:p w:rsidR="00CE1BB1" w:rsidRPr="00B05A59" w:rsidRDefault="00B05A59" w:rsidP="00B05A59">
      <w:pPr>
        <w:spacing w:after="0" w:line="240" w:lineRule="auto"/>
        <w:ind w:left="709" w:right="804"/>
        <w:jc w:val="both"/>
        <w:rPr>
          <w:rFonts w:ascii="Book Antiqua" w:hAnsi="Book Antiqua" w:cstheme="majorBidi"/>
          <w:b/>
          <w:bCs/>
          <w:color w:val="000000"/>
          <w:lang w:eastAsia="id-ID"/>
        </w:rPr>
      </w:pPr>
      <w:r w:rsidRPr="00B05A59">
        <w:rPr>
          <w:rFonts w:ascii="Book Antiqua" w:hAnsi="Book Antiqua" w:cstheme="majorBidi"/>
          <w:b/>
          <w:bCs/>
          <w:sz w:val="24"/>
          <w:szCs w:val="24"/>
        </w:rPr>
        <w:t xml:space="preserve">Kata Kunci: </w:t>
      </w:r>
      <w:r w:rsidRPr="00B05A59">
        <w:rPr>
          <w:rFonts w:ascii="Book Antiqua" w:hAnsi="Book Antiqua" w:cstheme="majorBidi"/>
        </w:rPr>
        <w:t>kebijakan pemerintah, diniyah takmiliyah.</w:t>
      </w:r>
    </w:p>
    <w:p w:rsidR="00CE1BB1" w:rsidRDefault="00CE1BB1" w:rsidP="00CE1BB1">
      <w:pPr>
        <w:spacing w:after="0" w:line="240" w:lineRule="auto"/>
        <w:ind w:left="709" w:right="804"/>
        <w:jc w:val="both"/>
        <w:rPr>
          <w:rFonts w:ascii="Goudy Old Style" w:hAnsi="Goudy Old Style" w:cstheme="majorBidi"/>
          <w:sz w:val="24"/>
          <w:szCs w:val="24"/>
        </w:rPr>
      </w:pPr>
    </w:p>
    <w:p w:rsidR="00CE1BB1" w:rsidRPr="00B05A59" w:rsidRDefault="00CE1BB1" w:rsidP="00CE1BB1">
      <w:pPr>
        <w:spacing w:after="0" w:line="240" w:lineRule="auto"/>
        <w:ind w:right="804"/>
        <w:jc w:val="both"/>
        <w:rPr>
          <w:rFonts w:ascii="Book Antiqua" w:hAnsi="Book Antiqua" w:cstheme="majorBidi"/>
          <w:b/>
          <w:bCs/>
          <w:sz w:val="24"/>
          <w:szCs w:val="24"/>
        </w:rPr>
      </w:pPr>
      <w:r w:rsidRPr="00B05A59">
        <w:rPr>
          <w:rFonts w:ascii="Book Antiqua" w:hAnsi="Book Antiqua" w:cstheme="majorBidi"/>
          <w:b/>
          <w:bCs/>
          <w:sz w:val="24"/>
          <w:szCs w:val="24"/>
        </w:rPr>
        <w:t>Introduction</w:t>
      </w:r>
    </w:p>
    <w:p w:rsidR="00CC20B2" w:rsidRPr="00B05A59" w:rsidRDefault="00CC20B2" w:rsidP="00CC20B2">
      <w:pPr>
        <w:spacing w:after="0" w:line="240" w:lineRule="auto"/>
        <w:ind w:firstLine="709"/>
        <w:jc w:val="both"/>
        <w:rPr>
          <w:rFonts w:ascii="Book Antiqua" w:hAnsi="Book Antiqua"/>
          <w:sz w:val="24"/>
          <w:szCs w:val="24"/>
        </w:rPr>
      </w:pPr>
      <w:r w:rsidRPr="00B05A59">
        <w:rPr>
          <w:rFonts w:ascii="Book Antiqua" w:hAnsi="Book Antiqua"/>
          <w:sz w:val="24"/>
          <w:szCs w:val="24"/>
        </w:rPr>
        <w:t xml:space="preserve">When Indonesia has implemented the Law on the National Education System, recognition of the existence of madrasah is increasing, especially with the inclusion of the words "Faith and Taqwa" in the general statement of national education objectives and the obligation of religious education lessons in each type and level of education. As the implementation of the law, several government regulations on education have been introduced, including </w:t>
      </w:r>
      <w:r w:rsidR="00EA65D8" w:rsidRPr="00B05A59">
        <w:rPr>
          <w:rFonts w:ascii="Book Antiqua" w:hAnsi="Book Antiqua"/>
          <w:i/>
          <w:iCs/>
          <w:sz w:val="24"/>
          <w:szCs w:val="24"/>
        </w:rPr>
        <w:t>madrasah diniyah</w:t>
      </w:r>
      <w:r w:rsidRPr="00B05A59">
        <w:rPr>
          <w:rFonts w:ascii="Book Antiqua" w:hAnsi="Book Antiqua"/>
          <w:sz w:val="24"/>
          <w:szCs w:val="24"/>
        </w:rPr>
        <w:t xml:space="preserve"> education, as set forth in Government Regulation number 55 of 2007 on religious and religious education. Religious education is an education that provides knowledge and shapes the attitudes, personality, and skills of learners in the practice of religious teachings, carried out at least through the subjects lectures on all paths, levels and types of education. Religious education is education that prepares learners to be able to run a role that requires mastery of knowledge about religious teachings and or become a religious scholar and practice the teachings of his religion.</w:t>
      </w:r>
      <w:r w:rsidRPr="00B05A59">
        <w:rPr>
          <w:rStyle w:val="FootnoteReference"/>
          <w:rFonts w:ascii="Book Antiqua" w:hAnsi="Book Antiqua" w:cstheme="majorBidi"/>
          <w:color w:val="000000"/>
          <w:sz w:val="24"/>
          <w:szCs w:val="24"/>
          <w:lang w:eastAsia="id-ID"/>
        </w:rPr>
        <w:footnoteReference w:id="2"/>
      </w:r>
    </w:p>
    <w:p w:rsidR="00CC20B2" w:rsidRPr="00B05A59" w:rsidRDefault="00CC20B2" w:rsidP="00A13CD2">
      <w:pPr>
        <w:spacing w:after="0" w:line="240" w:lineRule="auto"/>
        <w:ind w:firstLine="709"/>
        <w:jc w:val="both"/>
        <w:rPr>
          <w:rFonts w:ascii="Book Antiqua" w:hAnsi="Book Antiqua"/>
          <w:sz w:val="24"/>
          <w:szCs w:val="24"/>
        </w:rPr>
      </w:pPr>
      <w:r w:rsidRPr="00B05A59">
        <w:rPr>
          <w:rFonts w:ascii="Book Antiqua" w:hAnsi="Book Antiqua"/>
          <w:sz w:val="24"/>
          <w:szCs w:val="24"/>
        </w:rPr>
        <w:lastRenderedPageBreak/>
        <w:t xml:space="preserve">Islamic religious education can take the forms of diniyah and pesantren education. Diniyah education can be organized on formal, nonformal and informal channels. Education diniyah nonformal held in the form of pengajian books, majelis taklim, education of the Koran, </w:t>
      </w:r>
      <w:r w:rsidR="00EA65D8" w:rsidRPr="00B05A59">
        <w:rPr>
          <w:rFonts w:ascii="Book Antiqua" w:hAnsi="Book Antiqua"/>
          <w:i/>
          <w:iCs/>
          <w:sz w:val="24"/>
          <w:szCs w:val="24"/>
        </w:rPr>
        <w:t>Diniyah Takmiliyah</w:t>
      </w:r>
      <w:r w:rsidRPr="00B05A59">
        <w:rPr>
          <w:rFonts w:ascii="Book Antiqua" w:hAnsi="Book Antiqua"/>
          <w:sz w:val="24"/>
          <w:szCs w:val="24"/>
        </w:rPr>
        <w:t xml:space="preserve"> or other similar forms. Education diniyah nonformal can be in the form of education units and must obtain permission from the office of the Ministry of Religious Affairs of the district after meeting the provisions on the requirements of establishment of educational units. </w:t>
      </w:r>
      <w:r w:rsidR="00EA65D8" w:rsidRPr="00B05A59">
        <w:rPr>
          <w:rFonts w:ascii="Book Antiqua" w:hAnsi="Book Antiqua"/>
          <w:i/>
          <w:iCs/>
          <w:sz w:val="24"/>
          <w:szCs w:val="24"/>
        </w:rPr>
        <w:t>Diniyah Takmiliyah</w:t>
      </w:r>
      <w:r w:rsidRPr="00B05A59">
        <w:rPr>
          <w:rFonts w:ascii="Book Antiqua" w:hAnsi="Book Antiqua"/>
          <w:sz w:val="24"/>
          <w:szCs w:val="24"/>
        </w:rPr>
        <w:t xml:space="preserve"> aims to complement the Islamic religious education obtained in </w:t>
      </w:r>
      <w:r w:rsidR="00A13CD2" w:rsidRPr="00B05A59">
        <w:rPr>
          <w:rFonts w:ascii="Book Antiqua" w:hAnsi="Book Antiqua"/>
          <w:sz w:val="24"/>
          <w:szCs w:val="24"/>
        </w:rPr>
        <w:t>Elementary school, junior high school, high school, vocational school</w:t>
      </w:r>
      <w:r w:rsidRPr="00B05A59">
        <w:rPr>
          <w:rFonts w:ascii="Book Antiqua" w:hAnsi="Book Antiqua"/>
          <w:sz w:val="24"/>
          <w:szCs w:val="24"/>
        </w:rPr>
        <w:t xml:space="preserve"> or in higher education in order to increase faith and devotion of learners to Allah Swt. Implementation of </w:t>
      </w:r>
      <w:r w:rsidR="00EA65D8" w:rsidRPr="00B05A59">
        <w:rPr>
          <w:rFonts w:ascii="Book Antiqua" w:hAnsi="Book Antiqua"/>
          <w:i/>
          <w:iCs/>
          <w:sz w:val="24"/>
          <w:szCs w:val="24"/>
        </w:rPr>
        <w:t>Diniyah Takmiliyah</w:t>
      </w:r>
      <w:r w:rsidRPr="00B05A59">
        <w:rPr>
          <w:rFonts w:ascii="Book Antiqua" w:hAnsi="Book Antiqua"/>
          <w:sz w:val="24"/>
          <w:szCs w:val="24"/>
        </w:rPr>
        <w:t xml:space="preserve"> can be implemented in stages or not tiered. In order to achieve the educational objectives, such as the above institutional forms, especially </w:t>
      </w:r>
      <w:r w:rsidR="00EA65D8" w:rsidRPr="00B05A59">
        <w:rPr>
          <w:rFonts w:ascii="Book Antiqua" w:hAnsi="Book Antiqua"/>
          <w:i/>
          <w:iCs/>
          <w:sz w:val="24"/>
          <w:szCs w:val="24"/>
        </w:rPr>
        <w:t>Diniyah Takmiliyah</w:t>
      </w:r>
      <w:r w:rsidRPr="00B05A59">
        <w:rPr>
          <w:rFonts w:ascii="Book Antiqua" w:hAnsi="Book Antiqua"/>
          <w:sz w:val="24"/>
          <w:szCs w:val="24"/>
        </w:rPr>
        <w:t>, it is necessary to develop and develop the curriculum so that the graduates have competence in accordance with the expectations of all parties.</w:t>
      </w:r>
      <w:r w:rsidRPr="00B05A59">
        <w:rPr>
          <w:rStyle w:val="FootnoteReference"/>
          <w:rFonts w:ascii="Book Antiqua" w:hAnsi="Book Antiqua" w:cstheme="majorBidi"/>
          <w:color w:val="000000"/>
          <w:sz w:val="24"/>
          <w:szCs w:val="24"/>
          <w:lang w:eastAsia="id-ID"/>
        </w:rPr>
        <w:footnoteReference w:id="3"/>
      </w:r>
    </w:p>
    <w:p w:rsidR="00CC20B2" w:rsidRPr="00B05A59" w:rsidRDefault="00CC20B2" w:rsidP="00A13CD2">
      <w:pPr>
        <w:spacing w:after="0" w:line="240" w:lineRule="auto"/>
        <w:ind w:firstLine="709"/>
        <w:jc w:val="both"/>
        <w:rPr>
          <w:rFonts w:ascii="Book Antiqua" w:hAnsi="Book Antiqua"/>
          <w:sz w:val="24"/>
          <w:szCs w:val="24"/>
        </w:rPr>
      </w:pPr>
      <w:r w:rsidRPr="00B05A59">
        <w:rPr>
          <w:rFonts w:ascii="Book Antiqua" w:hAnsi="Book Antiqua"/>
          <w:sz w:val="24"/>
          <w:szCs w:val="24"/>
        </w:rPr>
        <w:t xml:space="preserve">One of the phenomenal efforts undertaken by the Local Government of Indramayu District is by requiring students of </w:t>
      </w:r>
      <w:r w:rsidR="00A13CD2" w:rsidRPr="00B05A59">
        <w:rPr>
          <w:rStyle w:val="shorttext"/>
          <w:rFonts w:ascii="Book Antiqua" w:hAnsi="Book Antiqua"/>
          <w:sz w:val="24"/>
          <w:szCs w:val="24"/>
        </w:rPr>
        <w:t>Primary school</w:t>
      </w:r>
      <w:r w:rsidR="00A13CD2" w:rsidRPr="00B05A59">
        <w:rPr>
          <w:rFonts w:ascii="Book Antiqua" w:hAnsi="Book Antiqua"/>
          <w:sz w:val="24"/>
          <w:szCs w:val="24"/>
        </w:rPr>
        <w:t xml:space="preserve"> </w:t>
      </w:r>
      <w:r w:rsidRPr="00B05A59">
        <w:rPr>
          <w:rFonts w:ascii="Book Antiqua" w:hAnsi="Book Antiqua"/>
          <w:sz w:val="24"/>
          <w:szCs w:val="24"/>
        </w:rPr>
        <w:t xml:space="preserve">to follow the program of </w:t>
      </w:r>
      <w:r w:rsidR="00EA65D8" w:rsidRPr="00B05A59">
        <w:rPr>
          <w:rFonts w:ascii="Book Antiqua" w:hAnsi="Book Antiqua"/>
          <w:i/>
          <w:iCs/>
          <w:sz w:val="24"/>
          <w:szCs w:val="24"/>
        </w:rPr>
        <w:t>madrasah diniyah</w:t>
      </w:r>
      <w:r w:rsidRPr="00B05A59">
        <w:rPr>
          <w:rFonts w:ascii="Book Antiqua" w:hAnsi="Book Antiqua"/>
          <w:sz w:val="24"/>
          <w:szCs w:val="24"/>
        </w:rPr>
        <w:t xml:space="preserve"> awwaliyah in 2003. This policy is not only beneficial for the students, more than that to accommodate the aspirations of the guardians who feel the lack of knowledge religion of their children when only attending religious classes in formal public schools.</w:t>
      </w:r>
    </w:p>
    <w:p w:rsidR="00CC20B2" w:rsidRPr="00B05A59" w:rsidRDefault="00CC20B2" w:rsidP="00CC20B2">
      <w:pPr>
        <w:spacing w:after="0" w:line="240" w:lineRule="auto"/>
        <w:ind w:firstLine="709"/>
        <w:jc w:val="both"/>
        <w:rPr>
          <w:rFonts w:ascii="Book Antiqua" w:hAnsi="Book Antiqua"/>
          <w:sz w:val="24"/>
          <w:szCs w:val="24"/>
        </w:rPr>
      </w:pPr>
      <w:r w:rsidRPr="00B05A59">
        <w:rPr>
          <w:rFonts w:ascii="Book Antiqua" w:hAnsi="Book Antiqua"/>
          <w:sz w:val="24"/>
          <w:szCs w:val="24"/>
        </w:rPr>
        <w:t xml:space="preserve">Then in 2012, Indramayu District Government issued Local Regulation No. 12 of 2012 on Compulsory Education </w:t>
      </w:r>
      <w:r w:rsidR="00EA65D8" w:rsidRPr="00B05A59">
        <w:rPr>
          <w:rFonts w:ascii="Book Antiqua" w:hAnsi="Book Antiqua"/>
          <w:i/>
          <w:iCs/>
          <w:sz w:val="24"/>
          <w:szCs w:val="24"/>
        </w:rPr>
        <w:t>Diniyah Takmiliyah</w:t>
      </w:r>
      <w:r w:rsidRPr="00B05A59">
        <w:rPr>
          <w:rFonts w:ascii="Book Antiqua" w:hAnsi="Book Antiqua"/>
          <w:sz w:val="24"/>
          <w:szCs w:val="24"/>
        </w:rPr>
        <w:t xml:space="preserve">. Compulsory Education </w:t>
      </w:r>
      <w:r w:rsidR="00EA65D8" w:rsidRPr="00B05A59">
        <w:rPr>
          <w:rFonts w:ascii="Book Antiqua" w:hAnsi="Book Antiqua"/>
          <w:i/>
          <w:iCs/>
          <w:sz w:val="24"/>
          <w:szCs w:val="24"/>
        </w:rPr>
        <w:t>Diniyah Takmiliyah</w:t>
      </w:r>
      <w:r w:rsidRPr="00B05A59">
        <w:rPr>
          <w:rFonts w:ascii="Book Antiqua" w:hAnsi="Book Antiqua"/>
          <w:sz w:val="24"/>
          <w:szCs w:val="24"/>
        </w:rPr>
        <w:t xml:space="preserve"> is a Non-Formal Religious Education Program which must be followed by all elementary, junior and senior high school students and equal in Indramayu District for the joint responsibility between government, provincial government, local government and society.</w:t>
      </w:r>
      <w:r w:rsidRPr="00B05A59">
        <w:rPr>
          <w:rStyle w:val="FootnoteReference"/>
          <w:rFonts w:ascii="Book Antiqua" w:hAnsi="Book Antiqua" w:cstheme="majorBidi"/>
          <w:color w:val="000000"/>
          <w:sz w:val="24"/>
          <w:szCs w:val="24"/>
          <w:lang w:eastAsia="id-ID"/>
        </w:rPr>
        <w:footnoteReference w:id="4"/>
      </w:r>
    </w:p>
    <w:p w:rsidR="00CC20B2" w:rsidRPr="00B05A59" w:rsidRDefault="00CC20B2" w:rsidP="00CC20B2">
      <w:pPr>
        <w:spacing w:after="0" w:line="240" w:lineRule="auto"/>
        <w:ind w:firstLine="709"/>
        <w:jc w:val="both"/>
        <w:rPr>
          <w:rFonts w:ascii="Book Antiqua" w:hAnsi="Book Antiqua"/>
          <w:sz w:val="24"/>
          <w:szCs w:val="24"/>
        </w:rPr>
      </w:pPr>
      <w:r w:rsidRPr="00B05A59">
        <w:rPr>
          <w:rFonts w:ascii="Book Antiqua" w:hAnsi="Book Antiqua"/>
          <w:sz w:val="24"/>
          <w:szCs w:val="24"/>
        </w:rPr>
        <w:lastRenderedPageBreak/>
        <w:t xml:space="preserve">In connection with the above background, in order to have clarity about the implementation of the policy, the researcher raised the title of research "Indramayu District Government Policy on Compulsory Education </w:t>
      </w:r>
      <w:r w:rsidR="00EA65D8" w:rsidRPr="00B05A59">
        <w:rPr>
          <w:rFonts w:ascii="Book Antiqua" w:hAnsi="Book Antiqua"/>
          <w:i/>
          <w:iCs/>
          <w:sz w:val="24"/>
          <w:szCs w:val="24"/>
        </w:rPr>
        <w:t>Diniyah Takmiliyah</w:t>
      </w:r>
      <w:r w:rsidRPr="00B05A59">
        <w:rPr>
          <w:rFonts w:ascii="Book Antiqua" w:hAnsi="Book Antiqua"/>
          <w:sz w:val="24"/>
          <w:szCs w:val="24"/>
        </w:rPr>
        <w:t>".</w:t>
      </w:r>
    </w:p>
    <w:p w:rsidR="00CC20B2" w:rsidRPr="00B05A59" w:rsidRDefault="00CC20B2" w:rsidP="00CC20B2">
      <w:pPr>
        <w:spacing w:after="0" w:line="240" w:lineRule="auto"/>
        <w:ind w:firstLine="709"/>
        <w:jc w:val="both"/>
        <w:rPr>
          <w:rFonts w:ascii="Book Antiqua" w:hAnsi="Book Antiqua"/>
          <w:sz w:val="24"/>
          <w:szCs w:val="24"/>
        </w:rPr>
      </w:pPr>
    </w:p>
    <w:p w:rsidR="00CC20B2" w:rsidRPr="00B05A59" w:rsidRDefault="00CC20B2" w:rsidP="00CC20B2">
      <w:pPr>
        <w:spacing w:after="0" w:line="240" w:lineRule="auto"/>
        <w:jc w:val="both"/>
        <w:rPr>
          <w:rFonts w:ascii="Book Antiqua" w:hAnsi="Book Antiqua"/>
          <w:b/>
          <w:bCs/>
          <w:sz w:val="24"/>
          <w:szCs w:val="24"/>
        </w:rPr>
      </w:pPr>
      <w:r w:rsidRPr="00B05A59">
        <w:rPr>
          <w:rStyle w:val="shorttext"/>
          <w:rFonts w:ascii="Book Antiqua" w:hAnsi="Book Antiqua"/>
          <w:b/>
          <w:bCs/>
          <w:sz w:val="24"/>
          <w:szCs w:val="24"/>
        </w:rPr>
        <w:t>Policy Implementation Strategy</w:t>
      </w:r>
    </w:p>
    <w:p w:rsidR="00CC20B2" w:rsidRPr="00B05A59" w:rsidRDefault="00CC20B2" w:rsidP="00CC20B2">
      <w:pPr>
        <w:spacing w:after="0" w:line="240" w:lineRule="auto"/>
        <w:ind w:firstLine="709"/>
        <w:jc w:val="both"/>
        <w:rPr>
          <w:rFonts w:ascii="Book Antiqua" w:hAnsi="Book Antiqua"/>
          <w:sz w:val="24"/>
          <w:szCs w:val="24"/>
        </w:rPr>
      </w:pPr>
      <w:r w:rsidRPr="00B05A59">
        <w:rPr>
          <w:rFonts w:ascii="Book Antiqua" w:hAnsi="Book Antiqua"/>
          <w:sz w:val="24"/>
          <w:szCs w:val="24"/>
        </w:rPr>
        <w:t>Policy implementation strategies can be classified into two models or two strategies: top-down and bottom-up models:</w:t>
      </w:r>
    </w:p>
    <w:p w:rsidR="00CC20B2" w:rsidRPr="00B05A59" w:rsidRDefault="00CC20B2" w:rsidP="00CC20B2">
      <w:pPr>
        <w:pStyle w:val="ListParagraph"/>
        <w:numPr>
          <w:ilvl w:val="0"/>
          <w:numId w:val="2"/>
        </w:numPr>
        <w:spacing w:after="0" w:line="240" w:lineRule="auto"/>
        <w:ind w:left="1134" w:hanging="425"/>
        <w:jc w:val="both"/>
        <w:rPr>
          <w:rFonts w:ascii="Book Antiqua" w:hAnsi="Book Antiqua"/>
          <w:sz w:val="24"/>
          <w:szCs w:val="24"/>
        </w:rPr>
      </w:pPr>
      <w:r w:rsidRPr="00B05A59">
        <w:rPr>
          <w:rFonts w:ascii="Book Antiqua" w:hAnsi="Book Antiqua"/>
          <w:sz w:val="24"/>
          <w:szCs w:val="24"/>
        </w:rPr>
        <w:t>Top-down Model of Education Policy Implementation</w:t>
      </w:r>
    </w:p>
    <w:p w:rsidR="00CC20B2" w:rsidRPr="00B05A59" w:rsidRDefault="00CC20B2" w:rsidP="00CC20B2">
      <w:pPr>
        <w:pStyle w:val="ListParagraph"/>
        <w:spacing w:after="0" w:line="240" w:lineRule="auto"/>
        <w:ind w:left="1134"/>
        <w:jc w:val="both"/>
        <w:rPr>
          <w:rFonts w:ascii="Book Antiqua" w:hAnsi="Book Antiqua"/>
          <w:sz w:val="24"/>
          <w:szCs w:val="24"/>
        </w:rPr>
      </w:pPr>
      <w:r w:rsidRPr="00B05A59">
        <w:rPr>
          <w:rFonts w:ascii="Book Antiqua" w:hAnsi="Book Antiqua"/>
          <w:sz w:val="24"/>
          <w:szCs w:val="24"/>
        </w:rPr>
        <w:t>According to Hood that the implementation of the policy as a perfect administration so that it can be classified: (a) the implementing organization must be made to resemble a military organization with only one clear command line and authority; (b) all norms must be enforced and must be in accordance with pre- (c) all employees should be willing to carry out the duties as mandated, (d) there should be perfect communication between the existing inside and outside organizations / units, and (e) the absence of time pressures.</w:t>
      </w:r>
    </w:p>
    <w:p w:rsidR="00CC20B2" w:rsidRPr="00B05A59" w:rsidRDefault="00CC20B2" w:rsidP="00CC20B2">
      <w:pPr>
        <w:pStyle w:val="ListParagraph"/>
        <w:numPr>
          <w:ilvl w:val="0"/>
          <w:numId w:val="2"/>
        </w:numPr>
        <w:spacing w:after="0" w:line="240" w:lineRule="auto"/>
        <w:ind w:left="1134" w:hanging="425"/>
        <w:jc w:val="both"/>
        <w:rPr>
          <w:rFonts w:ascii="Book Antiqua" w:hAnsi="Book Antiqua"/>
          <w:sz w:val="24"/>
          <w:szCs w:val="24"/>
        </w:rPr>
      </w:pPr>
      <w:r w:rsidRPr="00B05A59">
        <w:rPr>
          <w:rFonts w:ascii="Book Antiqua" w:hAnsi="Book Antiqua"/>
          <w:sz w:val="24"/>
          <w:szCs w:val="24"/>
        </w:rPr>
        <w:t>Bottom-up model of Education Policy implementation</w:t>
      </w:r>
    </w:p>
    <w:p w:rsidR="00CC20B2" w:rsidRPr="00B05A59" w:rsidRDefault="00CC20B2" w:rsidP="00CC20B2">
      <w:pPr>
        <w:pStyle w:val="ListParagraph"/>
        <w:spacing w:after="0" w:line="240" w:lineRule="auto"/>
        <w:ind w:left="1134"/>
        <w:jc w:val="both"/>
        <w:rPr>
          <w:rFonts w:ascii="Book Antiqua" w:hAnsi="Book Antiqua"/>
          <w:sz w:val="24"/>
          <w:szCs w:val="24"/>
        </w:rPr>
      </w:pPr>
      <w:r w:rsidRPr="00B05A59">
        <w:rPr>
          <w:rFonts w:ascii="Book Antiqua" w:hAnsi="Book Antiqua"/>
          <w:sz w:val="24"/>
          <w:szCs w:val="24"/>
        </w:rPr>
        <w:t xml:space="preserve">The bottom-up approach was developed by Hjern and Porter with the model (a) developing a policy methodology (both for formulation and implementation) that prioritizes the relationship between subjects, often referred to as policy networks or implementation structures, (b) not departing from a program governmental organizations, but from a number of actors who take seriously the problem of policies and strategies to address them, assess relativly the importance of government programs that compete with private programs, and market forces in solving them, (c) because does not depart from a single focus of the problem to solve or find its way out, so adherents of this approach feel freedom to assess all (undesirable) impacts of government and private policy implementation, (d) be able to deal with a large number of policy problem areas although not all is to (e) because of its focus on the choice of </w:t>
      </w:r>
      <w:r w:rsidRPr="00B05A59">
        <w:rPr>
          <w:rFonts w:ascii="Book Antiqua" w:hAnsi="Book Antiqua"/>
          <w:sz w:val="24"/>
          <w:szCs w:val="24"/>
        </w:rPr>
        <w:lastRenderedPageBreak/>
        <w:t>strategies by many actors, the various problem-solving strategies can be debated among the actors.</w:t>
      </w:r>
    </w:p>
    <w:p w:rsidR="00CC20B2" w:rsidRPr="00B05A59" w:rsidRDefault="00CC20B2" w:rsidP="00CC20B2">
      <w:pPr>
        <w:pStyle w:val="ListParagraph"/>
        <w:spacing w:after="0" w:line="240" w:lineRule="auto"/>
        <w:ind w:left="1134"/>
        <w:jc w:val="both"/>
        <w:rPr>
          <w:rFonts w:ascii="Book Antiqua" w:hAnsi="Book Antiqua"/>
          <w:sz w:val="24"/>
          <w:szCs w:val="24"/>
        </w:rPr>
      </w:pPr>
    </w:p>
    <w:p w:rsidR="00CC20B2" w:rsidRPr="00B05A59" w:rsidRDefault="00CC20B2" w:rsidP="00CC20B2">
      <w:pPr>
        <w:pStyle w:val="ListParagraph"/>
        <w:spacing w:after="0" w:line="240" w:lineRule="auto"/>
        <w:ind w:left="0"/>
        <w:jc w:val="both"/>
        <w:rPr>
          <w:rStyle w:val="shorttext"/>
          <w:rFonts w:ascii="Book Antiqua" w:hAnsi="Book Antiqua"/>
          <w:b/>
          <w:bCs/>
          <w:sz w:val="24"/>
          <w:szCs w:val="24"/>
        </w:rPr>
      </w:pPr>
      <w:r w:rsidRPr="00B05A59">
        <w:rPr>
          <w:rStyle w:val="shorttext"/>
          <w:rFonts w:ascii="Book Antiqua" w:hAnsi="Book Antiqua"/>
          <w:b/>
          <w:bCs/>
          <w:sz w:val="24"/>
          <w:szCs w:val="24"/>
        </w:rPr>
        <w:t>Factors Affecting Policy Formulation</w:t>
      </w:r>
    </w:p>
    <w:p w:rsidR="00CC20B2" w:rsidRPr="00B05A59" w:rsidRDefault="00CC20B2" w:rsidP="00CC20B2">
      <w:pPr>
        <w:pStyle w:val="ListParagraph"/>
        <w:spacing w:after="0" w:line="240" w:lineRule="auto"/>
        <w:ind w:left="0" w:firstLine="567"/>
        <w:jc w:val="both"/>
        <w:rPr>
          <w:rFonts w:ascii="Book Antiqua" w:hAnsi="Book Antiqua"/>
          <w:sz w:val="24"/>
          <w:szCs w:val="24"/>
        </w:rPr>
      </w:pPr>
      <w:r w:rsidRPr="00B05A59">
        <w:rPr>
          <w:rFonts w:ascii="Book Antiqua" w:hAnsi="Book Antiqua"/>
          <w:sz w:val="24"/>
          <w:szCs w:val="24"/>
        </w:rPr>
        <w:t>In the view of Edwards III, policy implementation is influenced by four variables, namely (1) communication (2) resources (3) disposition, and (4) bureaucratic structure. The four variables are also interconnected with each other.</w:t>
      </w:r>
    </w:p>
    <w:p w:rsidR="00CC20B2" w:rsidRPr="00B05A59" w:rsidRDefault="00CC20B2" w:rsidP="00CC20B2">
      <w:pPr>
        <w:pStyle w:val="ListParagraph"/>
        <w:spacing w:after="0" w:line="240" w:lineRule="auto"/>
        <w:ind w:left="0" w:firstLine="567"/>
        <w:jc w:val="both"/>
        <w:rPr>
          <w:rFonts w:ascii="Book Antiqua" w:hAnsi="Book Antiqua"/>
          <w:sz w:val="24"/>
          <w:szCs w:val="24"/>
        </w:rPr>
      </w:pPr>
      <w:r w:rsidRPr="00B05A59">
        <w:rPr>
          <w:rFonts w:ascii="Book Antiqua" w:hAnsi="Book Antiqua"/>
          <w:i/>
          <w:iCs/>
          <w:sz w:val="24"/>
          <w:szCs w:val="24"/>
        </w:rPr>
        <w:t>The first</w:t>
      </w:r>
      <w:r w:rsidRPr="00B05A59">
        <w:rPr>
          <w:rFonts w:ascii="Book Antiqua" w:hAnsi="Book Antiqua"/>
          <w:sz w:val="24"/>
          <w:szCs w:val="24"/>
        </w:rPr>
        <w:t>, Communications: Successful implementation of the policy requires that the implementer know what to do. What are the policy objectives and targets should be transmitted to the target group so that it will reduce the implementation distortion. If the goals and objectives of a policy are unclear or even unknown to the target group, there is a possibility of resistance from the target group. The success of Family Planning (KB) in Indonesia as an example, one of the causes is because the Family Planning Coordinating Board (BKKBN) intensively disseminates the objectives and benefits of family planning programs to fertile couples (PUS) through various media.</w:t>
      </w:r>
    </w:p>
    <w:p w:rsidR="00CC20B2" w:rsidRPr="00B05A59" w:rsidRDefault="00CC20B2" w:rsidP="00CC20B2">
      <w:pPr>
        <w:pStyle w:val="ListParagraph"/>
        <w:spacing w:after="0" w:line="240" w:lineRule="auto"/>
        <w:ind w:left="0" w:firstLine="567"/>
        <w:jc w:val="both"/>
        <w:rPr>
          <w:rFonts w:ascii="Book Antiqua" w:hAnsi="Book Antiqua"/>
          <w:sz w:val="24"/>
          <w:szCs w:val="24"/>
        </w:rPr>
      </w:pPr>
      <w:r w:rsidRPr="00B05A59">
        <w:rPr>
          <w:rFonts w:ascii="Book Antiqua" w:hAnsi="Book Antiqua"/>
          <w:i/>
          <w:iCs/>
          <w:sz w:val="24"/>
          <w:szCs w:val="24"/>
        </w:rPr>
        <w:t>The second,</w:t>
      </w:r>
      <w:r w:rsidRPr="00B05A59">
        <w:rPr>
          <w:rFonts w:ascii="Book Antiqua" w:hAnsi="Book Antiqua"/>
          <w:sz w:val="24"/>
          <w:szCs w:val="24"/>
        </w:rPr>
        <w:t xml:space="preserve"> Resources: Although the contents of the policy have been clearly communicated and consistent, but if the implementer lacks the resources to implement, the implementation will not run effectively. These resources can be tangible human resources, namely the competence of the implementer, and financial resources. Resources are important factors for policy implementation to be effective. Without resources, the policy remains on paper only.</w:t>
      </w:r>
    </w:p>
    <w:p w:rsidR="00CC20B2" w:rsidRPr="00B05A59" w:rsidRDefault="00CC20B2" w:rsidP="00CC20B2">
      <w:pPr>
        <w:pStyle w:val="ListParagraph"/>
        <w:spacing w:after="0" w:line="240" w:lineRule="auto"/>
        <w:ind w:left="0" w:firstLine="567"/>
        <w:jc w:val="both"/>
        <w:rPr>
          <w:rFonts w:ascii="Book Antiqua" w:hAnsi="Book Antiqua"/>
          <w:sz w:val="24"/>
          <w:szCs w:val="24"/>
        </w:rPr>
      </w:pPr>
      <w:r w:rsidRPr="00B05A59">
        <w:rPr>
          <w:rFonts w:ascii="Book Antiqua" w:hAnsi="Book Antiqua"/>
          <w:i/>
          <w:iCs/>
          <w:sz w:val="24"/>
          <w:szCs w:val="24"/>
        </w:rPr>
        <w:t>The third,</w:t>
      </w:r>
      <w:r w:rsidRPr="00B05A59">
        <w:rPr>
          <w:rFonts w:ascii="Book Antiqua" w:hAnsi="Book Antiqua"/>
          <w:sz w:val="24"/>
          <w:szCs w:val="24"/>
        </w:rPr>
        <w:t xml:space="preserve"> Disposition: Disposition is the character and characteristics possessed by the implementer, such as commitment, honesty, democratic nature. If the implementer has a good disposition, then he will be able to run the policy as well as what the policy makers want. When the implementer has a different nature or perspective, then the policy implementation process also becomes ineffective. Development experiences in Third World countries indicate that the level of commitment and honesty of the apparatus is low. Various cases of corruption emerging in Third World countries, such as Indonesia are concrete examples of low commitment and honesty of the apparatus in implementing development programs.</w:t>
      </w:r>
    </w:p>
    <w:p w:rsidR="00CC20B2" w:rsidRPr="00B05A59" w:rsidRDefault="00CC20B2" w:rsidP="00CC20B2">
      <w:pPr>
        <w:pStyle w:val="ListParagraph"/>
        <w:spacing w:after="0" w:line="240" w:lineRule="auto"/>
        <w:ind w:left="0" w:firstLine="567"/>
        <w:jc w:val="both"/>
        <w:rPr>
          <w:rFonts w:ascii="Book Antiqua" w:hAnsi="Book Antiqua"/>
          <w:sz w:val="24"/>
          <w:szCs w:val="24"/>
        </w:rPr>
      </w:pPr>
      <w:r w:rsidRPr="00B05A59">
        <w:rPr>
          <w:rFonts w:ascii="Book Antiqua" w:hAnsi="Book Antiqua"/>
          <w:i/>
          <w:iCs/>
          <w:sz w:val="24"/>
          <w:szCs w:val="24"/>
        </w:rPr>
        <w:t>The fourth</w:t>
      </w:r>
      <w:r w:rsidRPr="00B05A59">
        <w:rPr>
          <w:rFonts w:ascii="Book Antiqua" w:hAnsi="Book Antiqua"/>
          <w:sz w:val="24"/>
          <w:szCs w:val="24"/>
        </w:rPr>
        <w:t xml:space="preserve">, Bureaucratic Structure: The organizational structure in charge of implementing the policy has a significant </w:t>
      </w:r>
      <w:r w:rsidRPr="00B05A59">
        <w:rPr>
          <w:rFonts w:ascii="Book Antiqua" w:hAnsi="Book Antiqua"/>
          <w:sz w:val="24"/>
          <w:szCs w:val="24"/>
        </w:rPr>
        <w:lastRenderedPageBreak/>
        <w:t>influence on the implementation of the policy. One of the most important structural aspects of any organization is the existence of standard operating procedures (SOPs). SOPs serve as guidelines for every implementer in action. An overly long organizational structure will tend to undermine surveillance and lead to red-tape, a complex and complex bureaucratic procedure. This in turn leads to inflexible organizational activity.</w:t>
      </w:r>
      <w:r w:rsidRPr="00B05A59">
        <w:rPr>
          <w:rStyle w:val="FootnoteReference"/>
          <w:rFonts w:ascii="Book Antiqua" w:hAnsi="Book Antiqua" w:cstheme="majorBidi"/>
          <w:sz w:val="24"/>
          <w:szCs w:val="24"/>
        </w:rPr>
        <w:footnoteReference w:id="5"/>
      </w:r>
    </w:p>
    <w:p w:rsidR="00F10443" w:rsidRPr="00B05A59" w:rsidRDefault="00F10443" w:rsidP="00CC20B2">
      <w:pPr>
        <w:pStyle w:val="ListParagraph"/>
        <w:spacing w:after="0" w:line="240" w:lineRule="auto"/>
        <w:ind w:left="0" w:firstLine="567"/>
        <w:jc w:val="both"/>
        <w:rPr>
          <w:rFonts w:ascii="Book Antiqua" w:hAnsi="Book Antiqua"/>
          <w:sz w:val="24"/>
          <w:szCs w:val="24"/>
        </w:rPr>
      </w:pPr>
      <w:r w:rsidRPr="00B05A59">
        <w:rPr>
          <w:rFonts w:ascii="Book Antiqua" w:hAnsi="Book Antiqua"/>
          <w:sz w:val="24"/>
          <w:szCs w:val="24"/>
        </w:rPr>
        <w:t>While Afiful Ikhwan is of the opinion that the factors influencing the formulation of education policy are greatly derived from the development of society, according to him "Education must anticipate the demands of life, so as to prepare the students to live fair according to socio-cultural conditions of the community in terms of approach and implementation strategy."</w:t>
      </w:r>
      <w:r w:rsidRPr="00B05A59">
        <w:rPr>
          <w:rStyle w:val="FootnoteReference"/>
          <w:rFonts w:ascii="Book Antiqua" w:hAnsi="Book Antiqua"/>
          <w:sz w:val="24"/>
          <w:szCs w:val="24"/>
        </w:rPr>
        <w:footnoteReference w:id="6"/>
      </w:r>
      <w:r w:rsidRPr="00B05A59">
        <w:rPr>
          <w:rFonts w:ascii="Book Antiqua" w:hAnsi="Book Antiqua"/>
          <w:sz w:val="24"/>
          <w:szCs w:val="24"/>
        </w:rPr>
        <w:t xml:space="preserve"> This is where the mandatory role </w:t>
      </w:r>
      <w:r w:rsidR="00EA65D8" w:rsidRPr="00B05A59">
        <w:rPr>
          <w:rFonts w:ascii="Book Antiqua" w:hAnsi="Book Antiqua"/>
          <w:i/>
          <w:iCs/>
          <w:sz w:val="24"/>
          <w:szCs w:val="24"/>
        </w:rPr>
        <w:t>Diniyah Takmiliyah</w:t>
      </w:r>
      <w:r w:rsidRPr="00B05A59">
        <w:rPr>
          <w:rFonts w:ascii="Book Antiqua" w:hAnsi="Book Antiqua"/>
          <w:sz w:val="24"/>
          <w:szCs w:val="24"/>
        </w:rPr>
        <w:t xml:space="preserve"> answer the needs of Indramayu community - West Java - Indonesia.</w:t>
      </w:r>
    </w:p>
    <w:p w:rsidR="00CC20B2" w:rsidRPr="00B05A59" w:rsidRDefault="00CC20B2" w:rsidP="00CC20B2">
      <w:pPr>
        <w:pStyle w:val="ListParagraph"/>
        <w:spacing w:after="0" w:line="240" w:lineRule="auto"/>
        <w:ind w:left="0"/>
        <w:jc w:val="both"/>
        <w:rPr>
          <w:rFonts w:ascii="Book Antiqua" w:hAnsi="Book Antiqua"/>
          <w:sz w:val="24"/>
          <w:szCs w:val="24"/>
        </w:rPr>
      </w:pPr>
    </w:p>
    <w:p w:rsidR="00CC20B2" w:rsidRPr="00B05A59" w:rsidRDefault="00CC20B2" w:rsidP="00CC20B2">
      <w:pPr>
        <w:pStyle w:val="ListParagraph"/>
        <w:spacing w:after="0" w:line="240" w:lineRule="auto"/>
        <w:ind w:left="0"/>
        <w:jc w:val="both"/>
        <w:rPr>
          <w:rStyle w:val="shorttext"/>
          <w:rFonts w:ascii="Book Antiqua" w:hAnsi="Book Antiqua"/>
          <w:b/>
          <w:bCs/>
          <w:sz w:val="24"/>
          <w:szCs w:val="24"/>
        </w:rPr>
      </w:pPr>
      <w:r w:rsidRPr="00B05A59">
        <w:rPr>
          <w:rStyle w:val="shorttext"/>
          <w:rFonts w:ascii="Book Antiqua" w:hAnsi="Book Antiqua"/>
          <w:b/>
          <w:bCs/>
          <w:sz w:val="24"/>
          <w:szCs w:val="24"/>
        </w:rPr>
        <w:t>Impact of Policy Implementation</w:t>
      </w:r>
    </w:p>
    <w:p w:rsidR="00CC20B2" w:rsidRPr="00B05A59" w:rsidRDefault="00CC20B2" w:rsidP="00CC20B2">
      <w:pPr>
        <w:pStyle w:val="ListParagraph"/>
        <w:spacing w:after="0" w:line="240" w:lineRule="auto"/>
        <w:ind w:left="0" w:firstLine="567"/>
        <w:jc w:val="both"/>
        <w:rPr>
          <w:rFonts w:ascii="Book Antiqua" w:hAnsi="Book Antiqua"/>
          <w:sz w:val="24"/>
          <w:szCs w:val="24"/>
        </w:rPr>
      </w:pPr>
      <w:r w:rsidRPr="00B05A59">
        <w:rPr>
          <w:rFonts w:ascii="Book Antiqua" w:hAnsi="Book Antiqua"/>
          <w:sz w:val="24"/>
          <w:szCs w:val="24"/>
        </w:rPr>
        <w:t>The policy impact is one of the scope of the study of policy analysis of education. The basis of the importance of policy impacts, as it is often a risky policy fails. GUNn shares policy failures in the categories, namely "nonimplementation" and unsuccessful implementation unsuccessful). Not implemented implies that a policy is not carried out in accordance with the plan. Where an unsuccessful implementation usually occurs when a particular policy has been implemented in accordance with the plan, but considering the external conditions are unfavorable or the policy is unsuccessful in realizing the impact or the desired end result. The risk of failure to implement the policy can not be avoided by anyone. Abdul Wahab points out that there are three main factors; (1) execution bad (bad execution), (2) policy itself is bad (bad policy), (3) the policy is bad luck (bad luck).</w:t>
      </w:r>
    </w:p>
    <w:p w:rsidR="00CC20B2" w:rsidRPr="00B05A59" w:rsidRDefault="00CC20B2" w:rsidP="00CC20B2">
      <w:pPr>
        <w:pStyle w:val="ListParagraph"/>
        <w:spacing w:after="0" w:line="240" w:lineRule="auto"/>
        <w:ind w:left="0" w:firstLine="567"/>
        <w:jc w:val="both"/>
        <w:rPr>
          <w:rFonts w:ascii="Book Antiqua" w:hAnsi="Book Antiqua"/>
          <w:sz w:val="24"/>
          <w:szCs w:val="24"/>
        </w:rPr>
      </w:pPr>
      <w:r w:rsidRPr="00B05A59">
        <w:rPr>
          <w:rFonts w:ascii="Book Antiqua" w:hAnsi="Book Antiqua"/>
          <w:sz w:val="24"/>
          <w:szCs w:val="24"/>
        </w:rPr>
        <w:t xml:space="preserve">Of the three factors, there are several things behind the implementation of the policy failed, the first problem, the implementation of bad (bad execution), also called the failure </w:t>
      </w:r>
      <w:r w:rsidRPr="00B05A59">
        <w:rPr>
          <w:rFonts w:ascii="Book Antiqua" w:hAnsi="Book Antiqua"/>
          <w:sz w:val="24"/>
          <w:szCs w:val="24"/>
        </w:rPr>
        <w:lastRenderedPageBreak/>
        <w:t>implementation (implementation failure), usually caused by the inability of human resources or climate that is less supportive. Second, the policy itself is bad (bad policy). This failure is mostly caused by the lack of knowledge, skills, and understanding of the framers and policymakers on the various needs of the public demand. Normally a policy should be supported by information, research results or surveys that can be accounted for the various needs of the public (needs and demands public). Third, bad luck policies, usually in a conditional and temporal manner. Policy makers and implementers must prepare the technical expertise needed to better predict and forecast and the consequences of each alternative policy they choose.</w:t>
      </w:r>
    </w:p>
    <w:p w:rsidR="00914AA5" w:rsidRPr="00B05A59" w:rsidRDefault="00914AA5" w:rsidP="00CC20B2">
      <w:pPr>
        <w:pStyle w:val="ListParagraph"/>
        <w:spacing w:after="0" w:line="240" w:lineRule="auto"/>
        <w:ind w:left="0" w:firstLine="567"/>
        <w:jc w:val="both"/>
        <w:rPr>
          <w:rFonts w:ascii="Book Antiqua" w:hAnsi="Book Antiqua"/>
          <w:sz w:val="24"/>
          <w:szCs w:val="24"/>
        </w:rPr>
      </w:pPr>
      <w:r w:rsidRPr="00B05A59">
        <w:rPr>
          <w:rFonts w:ascii="Book Antiqua" w:hAnsi="Book Antiqua"/>
          <w:sz w:val="24"/>
          <w:szCs w:val="24"/>
        </w:rPr>
        <w:t>In the Chinese government, as Xiaobo Lü's research finds, "I show that policy awareness has increased citizens' trust in China's central government".</w:t>
      </w:r>
      <w:r w:rsidRPr="00B05A59">
        <w:rPr>
          <w:rStyle w:val="FootnoteReference"/>
          <w:rFonts w:ascii="Book Antiqua" w:hAnsi="Book Antiqua"/>
          <w:sz w:val="24"/>
          <w:szCs w:val="24"/>
        </w:rPr>
        <w:footnoteReference w:id="7"/>
      </w:r>
      <w:r w:rsidRPr="00B05A59">
        <w:rPr>
          <w:rFonts w:ascii="Book Antiqua" w:hAnsi="Book Antiqua"/>
          <w:sz w:val="24"/>
          <w:szCs w:val="24"/>
        </w:rPr>
        <w:t xml:space="preserve"> Similarly, in the location of this study, the influence of government policy on compulsory education </w:t>
      </w:r>
      <w:r w:rsidR="00EA65D8" w:rsidRPr="00B05A59">
        <w:rPr>
          <w:rFonts w:ascii="Book Antiqua" w:hAnsi="Book Antiqua"/>
          <w:i/>
          <w:iCs/>
          <w:sz w:val="24"/>
          <w:szCs w:val="24"/>
        </w:rPr>
        <w:t>Diniyah Takmiliyah</w:t>
      </w:r>
      <w:r w:rsidRPr="00B05A59">
        <w:rPr>
          <w:rFonts w:ascii="Book Antiqua" w:hAnsi="Book Antiqua"/>
          <w:sz w:val="24"/>
          <w:szCs w:val="24"/>
        </w:rPr>
        <w:t xml:space="preserve"> become a strong belief in society against his government.</w:t>
      </w:r>
    </w:p>
    <w:p w:rsidR="001B5B61" w:rsidRPr="00B05A59" w:rsidRDefault="001B5B61" w:rsidP="00CC20B2">
      <w:pPr>
        <w:pStyle w:val="ListParagraph"/>
        <w:spacing w:after="0" w:line="240" w:lineRule="auto"/>
        <w:ind w:left="0" w:firstLine="567"/>
        <w:jc w:val="both"/>
        <w:rPr>
          <w:rFonts w:ascii="Book Antiqua" w:hAnsi="Book Antiqua"/>
          <w:sz w:val="24"/>
          <w:szCs w:val="24"/>
        </w:rPr>
      </w:pPr>
    </w:p>
    <w:p w:rsidR="001B5B61" w:rsidRPr="00B05A59" w:rsidRDefault="001B5B61" w:rsidP="001B5B61">
      <w:pPr>
        <w:pStyle w:val="ListParagraph"/>
        <w:spacing w:after="0" w:line="240" w:lineRule="auto"/>
        <w:ind w:left="0"/>
        <w:jc w:val="both"/>
        <w:rPr>
          <w:rFonts w:ascii="Book Antiqua" w:hAnsi="Book Antiqua"/>
          <w:b/>
          <w:bCs/>
          <w:sz w:val="24"/>
          <w:szCs w:val="24"/>
        </w:rPr>
      </w:pPr>
      <w:r w:rsidRPr="00B05A59">
        <w:rPr>
          <w:rFonts w:ascii="Book Antiqua" w:hAnsi="Book Antiqua"/>
          <w:b/>
          <w:bCs/>
          <w:sz w:val="24"/>
          <w:szCs w:val="24"/>
        </w:rPr>
        <w:t xml:space="preserve">Urgency of Compulsory Education of </w:t>
      </w:r>
      <w:r w:rsidR="00EA65D8" w:rsidRPr="00B05A59">
        <w:rPr>
          <w:rFonts w:ascii="Book Antiqua" w:hAnsi="Book Antiqua"/>
          <w:b/>
          <w:bCs/>
          <w:i/>
          <w:iCs/>
          <w:sz w:val="24"/>
          <w:szCs w:val="24"/>
        </w:rPr>
        <w:t>Madrasah diniyah Takmiliyah</w:t>
      </w:r>
    </w:p>
    <w:p w:rsidR="007D1BFB" w:rsidRPr="00B05A59" w:rsidRDefault="001B5B61" w:rsidP="007D1BFB">
      <w:pPr>
        <w:pStyle w:val="ListParagraph"/>
        <w:spacing w:after="0" w:line="240" w:lineRule="auto"/>
        <w:ind w:left="0" w:firstLine="567"/>
        <w:jc w:val="both"/>
        <w:rPr>
          <w:rFonts w:ascii="Book Antiqua" w:hAnsi="Book Antiqua"/>
          <w:sz w:val="24"/>
          <w:szCs w:val="24"/>
        </w:rPr>
      </w:pPr>
      <w:r w:rsidRPr="00B05A59">
        <w:rPr>
          <w:rFonts w:ascii="Book Antiqua" w:hAnsi="Book Antiqua"/>
          <w:sz w:val="24"/>
          <w:szCs w:val="24"/>
        </w:rPr>
        <w:t>Bef</w:t>
      </w:r>
      <w:r w:rsidR="00A13CD2" w:rsidRPr="00B05A59">
        <w:rPr>
          <w:rFonts w:ascii="Book Antiqua" w:hAnsi="Book Antiqua"/>
          <w:sz w:val="24"/>
          <w:szCs w:val="24"/>
        </w:rPr>
        <w:t>ore the birth of Law Sisdikdas Number</w:t>
      </w:r>
      <w:r w:rsidRPr="00B05A59">
        <w:rPr>
          <w:rFonts w:ascii="Book Antiqua" w:hAnsi="Book Antiqua"/>
          <w:sz w:val="24"/>
          <w:szCs w:val="24"/>
        </w:rPr>
        <w:t xml:space="preserve"> </w:t>
      </w:r>
      <w:r w:rsidR="00A13CD2" w:rsidRPr="00B05A59">
        <w:rPr>
          <w:rFonts w:ascii="Book Antiqua" w:hAnsi="Book Antiqua"/>
          <w:sz w:val="24"/>
          <w:szCs w:val="24"/>
        </w:rPr>
        <w:t>20 Y</w:t>
      </w:r>
      <w:r w:rsidRPr="00B05A59">
        <w:rPr>
          <w:rFonts w:ascii="Book Antiqua" w:hAnsi="Book Antiqua"/>
          <w:sz w:val="24"/>
          <w:szCs w:val="24"/>
        </w:rPr>
        <w:t xml:space="preserve">ear 2003, </w:t>
      </w:r>
      <w:r w:rsidR="00EA65D8" w:rsidRPr="00B05A59">
        <w:rPr>
          <w:rFonts w:ascii="Book Antiqua" w:hAnsi="Book Antiqua"/>
          <w:i/>
          <w:iCs/>
          <w:sz w:val="24"/>
          <w:szCs w:val="24"/>
        </w:rPr>
        <w:t>madrasah diniyah</w:t>
      </w:r>
      <w:r w:rsidRPr="00B05A59">
        <w:rPr>
          <w:rFonts w:ascii="Book Antiqua" w:hAnsi="Book Antiqua"/>
          <w:sz w:val="24"/>
          <w:szCs w:val="24"/>
        </w:rPr>
        <w:t xml:space="preserve"> known as madrasah which have role to equip and increase religious education for children who attend school at public school in morning until afternoon, then in the afternoon they follow religious education at </w:t>
      </w:r>
      <w:r w:rsidR="00EA65D8" w:rsidRPr="00B05A59">
        <w:rPr>
          <w:rFonts w:ascii="Book Antiqua" w:hAnsi="Book Antiqua"/>
          <w:i/>
          <w:iCs/>
          <w:sz w:val="24"/>
          <w:szCs w:val="24"/>
        </w:rPr>
        <w:t>madrasah diniyah</w:t>
      </w:r>
      <w:r w:rsidRPr="00B05A59">
        <w:rPr>
          <w:rFonts w:ascii="Book Antiqua" w:hAnsi="Book Antiqua"/>
          <w:sz w:val="24"/>
          <w:szCs w:val="24"/>
        </w:rPr>
        <w:t xml:space="preserve">. Growing </w:t>
      </w:r>
      <w:r w:rsidR="00EA65D8" w:rsidRPr="00B05A59">
        <w:rPr>
          <w:rFonts w:ascii="Book Antiqua" w:hAnsi="Book Antiqua"/>
          <w:i/>
          <w:iCs/>
          <w:sz w:val="24"/>
          <w:szCs w:val="24"/>
        </w:rPr>
        <w:t>madrasah diniyah</w:t>
      </w:r>
      <w:r w:rsidRPr="00B05A59">
        <w:rPr>
          <w:rFonts w:ascii="Book Antiqua" w:hAnsi="Book Antiqua"/>
          <w:sz w:val="24"/>
          <w:szCs w:val="24"/>
        </w:rPr>
        <w:t xml:space="preserve"> development is motivated by unrest some parents, who feel religious education in public schools is not sufficient to deliver their children to be able to implement the teachings of Islam in accordance with the expected. Departing from the needs of the community will be the type of institution like this </w:t>
      </w:r>
      <w:r w:rsidR="00EA65D8" w:rsidRPr="00B05A59">
        <w:rPr>
          <w:rFonts w:ascii="Book Antiqua" w:hAnsi="Book Antiqua"/>
          <w:i/>
          <w:iCs/>
          <w:sz w:val="24"/>
          <w:szCs w:val="24"/>
        </w:rPr>
        <w:t>madrasah diniyah</w:t>
      </w:r>
      <w:r w:rsidRPr="00B05A59">
        <w:rPr>
          <w:rFonts w:ascii="Book Antiqua" w:hAnsi="Book Antiqua"/>
          <w:sz w:val="24"/>
          <w:szCs w:val="24"/>
        </w:rPr>
        <w:t xml:space="preserve"> can still survive. Although until now the </w:t>
      </w:r>
      <w:r w:rsidR="00EA65D8" w:rsidRPr="00B05A59">
        <w:rPr>
          <w:rFonts w:ascii="Book Antiqua" w:hAnsi="Book Antiqua"/>
          <w:i/>
          <w:iCs/>
          <w:sz w:val="24"/>
          <w:szCs w:val="24"/>
        </w:rPr>
        <w:t>madrasah diniyah</w:t>
      </w:r>
      <w:r w:rsidRPr="00B05A59">
        <w:rPr>
          <w:rFonts w:ascii="Book Antiqua" w:hAnsi="Book Antiqua"/>
          <w:sz w:val="24"/>
          <w:szCs w:val="24"/>
        </w:rPr>
        <w:t xml:space="preserve"> have received little attention from the government, both in terms of budget and manpower assistance, but the important role of </w:t>
      </w:r>
      <w:r w:rsidR="00EA65D8" w:rsidRPr="00B05A59">
        <w:rPr>
          <w:rFonts w:ascii="Book Antiqua" w:hAnsi="Book Antiqua"/>
          <w:i/>
          <w:iCs/>
          <w:sz w:val="24"/>
          <w:szCs w:val="24"/>
        </w:rPr>
        <w:t>madrasah diniyah</w:t>
      </w:r>
      <w:r w:rsidRPr="00B05A59">
        <w:rPr>
          <w:rFonts w:ascii="Book Antiqua" w:hAnsi="Book Antiqua"/>
          <w:sz w:val="24"/>
          <w:szCs w:val="24"/>
        </w:rPr>
        <w:t xml:space="preserve"> is very important in the education system that must be considered together.</w:t>
      </w:r>
    </w:p>
    <w:p w:rsidR="001B5B61" w:rsidRPr="00B05A59" w:rsidRDefault="00EA65D8" w:rsidP="007D1BFB">
      <w:pPr>
        <w:pStyle w:val="ListParagraph"/>
        <w:spacing w:after="0" w:line="240" w:lineRule="auto"/>
        <w:ind w:left="0" w:firstLine="567"/>
        <w:jc w:val="both"/>
        <w:rPr>
          <w:rFonts w:ascii="Book Antiqua" w:hAnsi="Book Antiqua"/>
          <w:sz w:val="24"/>
          <w:szCs w:val="24"/>
        </w:rPr>
      </w:pPr>
      <w:r w:rsidRPr="00B05A59">
        <w:rPr>
          <w:rFonts w:ascii="Book Antiqua" w:hAnsi="Book Antiqua"/>
          <w:i/>
          <w:iCs/>
          <w:sz w:val="24"/>
          <w:szCs w:val="24"/>
        </w:rPr>
        <w:lastRenderedPageBreak/>
        <w:t>Madrasah diniyah</w:t>
      </w:r>
      <w:r w:rsidR="001B5B61" w:rsidRPr="00B05A59">
        <w:rPr>
          <w:rFonts w:ascii="Book Antiqua" w:hAnsi="Book Antiqua"/>
          <w:sz w:val="24"/>
          <w:szCs w:val="24"/>
        </w:rPr>
        <w:t xml:space="preserve"> is an educational institution that provides education and teaching in a classical manner that aims to provide additional knowledge of Islam to students who feel less accept Islamic religious lessons in sekolahannya. The existence of this institution is mushroomed in the community because it is an educational need.</w:t>
      </w:r>
    </w:p>
    <w:p w:rsidR="001B5B61" w:rsidRPr="00B05A59" w:rsidRDefault="001B5B61" w:rsidP="001B5B61">
      <w:pPr>
        <w:pStyle w:val="ListParagraph"/>
        <w:spacing w:after="0" w:line="240" w:lineRule="auto"/>
        <w:ind w:left="0"/>
        <w:jc w:val="both"/>
        <w:rPr>
          <w:rFonts w:ascii="Book Antiqua" w:hAnsi="Book Antiqua"/>
          <w:sz w:val="24"/>
          <w:szCs w:val="24"/>
        </w:rPr>
      </w:pPr>
    </w:p>
    <w:p w:rsidR="001B5B61" w:rsidRPr="00B05A59" w:rsidRDefault="001B5B61" w:rsidP="001B5B61">
      <w:pPr>
        <w:pStyle w:val="ListParagraph"/>
        <w:spacing w:after="0" w:line="240" w:lineRule="auto"/>
        <w:ind w:left="0"/>
        <w:jc w:val="both"/>
        <w:rPr>
          <w:rFonts w:ascii="Book Antiqua" w:hAnsi="Book Antiqua"/>
          <w:b/>
          <w:bCs/>
          <w:sz w:val="24"/>
          <w:szCs w:val="24"/>
        </w:rPr>
      </w:pPr>
      <w:r w:rsidRPr="00B05A59">
        <w:rPr>
          <w:rFonts w:ascii="Book Antiqua" w:hAnsi="Book Antiqua"/>
          <w:b/>
          <w:bCs/>
          <w:sz w:val="24"/>
          <w:szCs w:val="24"/>
        </w:rPr>
        <w:t xml:space="preserve">Implementation Implementation Technique of </w:t>
      </w:r>
      <w:r w:rsidR="00EA65D8" w:rsidRPr="00B05A59">
        <w:rPr>
          <w:rFonts w:ascii="Book Antiqua" w:hAnsi="Book Antiqua"/>
          <w:b/>
          <w:bCs/>
          <w:i/>
          <w:iCs/>
          <w:sz w:val="24"/>
          <w:szCs w:val="24"/>
        </w:rPr>
        <w:t>Madrasah diniyah Takmiliyah</w:t>
      </w:r>
    </w:p>
    <w:p w:rsidR="007D1BFB" w:rsidRPr="00B05A59" w:rsidRDefault="001B5B61" w:rsidP="007D1BFB">
      <w:pPr>
        <w:pStyle w:val="ListParagraph"/>
        <w:spacing w:after="0" w:line="240" w:lineRule="auto"/>
        <w:ind w:left="0" w:firstLine="567"/>
        <w:jc w:val="both"/>
        <w:rPr>
          <w:rFonts w:ascii="Book Antiqua" w:hAnsi="Book Antiqua"/>
          <w:sz w:val="24"/>
          <w:szCs w:val="24"/>
        </w:rPr>
      </w:pPr>
      <w:r w:rsidRPr="00B05A59">
        <w:rPr>
          <w:rFonts w:ascii="Book Antiqua" w:hAnsi="Book Antiqua"/>
          <w:sz w:val="24"/>
          <w:szCs w:val="24"/>
        </w:rPr>
        <w:t xml:space="preserve">Mandatory learning </w:t>
      </w:r>
      <w:r w:rsidR="00EA65D8" w:rsidRPr="00B05A59">
        <w:rPr>
          <w:rFonts w:ascii="Book Antiqua" w:hAnsi="Book Antiqua"/>
          <w:i/>
          <w:iCs/>
          <w:sz w:val="24"/>
          <w:szCs w:val="24"/>
        </w:rPr>
        <w:t>madrasah diniyah Takmiliyah</w:t>
      </w:r>
      <w:r w:rsidRPr="00B05A59">
        <w:rPr>
          <w:rFonts w:ascii="Book Antiqua" w:hAnsi="Book Antiqua"/>
          <w:sz w:val="24"/>
          <w:szCs w:val="24"/>
        </w:rPr>
        <w:t xml:space="preserve"> aims to provide provision of understanding and ability of Islam to school-aged children to develop their lives as citizens who are Muslims, believe, piety, and charity sholeh and berakhlaq noble.</w:t>
      </w:r>
    </w:p>
    <w:p w:rsidR="007D1BFB" w:rsidRPr="00B05A59" w:rsidRDefault="001B5B61" w:rsidP="007D1BFB">
      <w:pPr>
        <w:pStyle w:val="ListParagraph"/>
        <w:spacing w:after="0" w:line="240" w:lineRule="auto"/>
        <w:ind w:left="0" w:firstLine="567"/>
        <w:jc w:val="both"/>
        <w:rPr>
          <w:rFonts w:ascii="Book Antiqua" w:hAnsi="Book Antiqua"/>
          <w:sz w:val="24"/>
          <w:szCs w:val="24"/>
        </w:rPr>
      </w:pPr>
      <w:r w:rsidRPr="00B05A59">
        <w:rPr>
          <w:rFonts w:ascii="Book Antiqua" w:hAnsi="Book Antiqua"/>
          <w:sz w:val="24"/>
          <w:szCs w:val="24"/>
        </w:rPr>
        <w:t xml:space="preserve">The </w:t>
      </w:r>
      <w:r w:rsidR="00EA65D8" w:rsidRPr="00B05A59">
        <w:rPr>
          <w:rFonts w:ascii="Book Antiqua" w:hAnsi="Book Antiqua"/>
          <w:i/>
          <w:iCs/>
          <w:sz w:val="24"/>
          <w:szCs w:val="24"/>
        </w:rPr>
        <w:t>madrasah diniyah Takmiliyah</w:t>
      </w:r>
      <w:r w:rsidRPr="00B05A59">
        <w:rPr>
          <w:rFonts w:ascii="Book Antiqua" w:hAnsi="Book Antiqua"/>
          <w:sz w:val="24"/>
          <w:szCs w:val="24"/>
        </w:rPr>
        <w:t xml:space="preserve"> was established by religious non-governmental organizations, Yayasan Pendidikan Islam, boarding schools, and or community-managed collectively. The education of </w:t>
      </w:r>
      <w:r w:rsidR="00EA65D8" w:rsidRPr="00B05A59">
        <w:rPr>
          <w:rFonts w:ascii="Book Antiqua" w:hAnsi="Book Antiqua"/>
          <w:i/>
          <w:iCs/>
          <w:sz w:val="24"/>
          <w:szCs w:val="24"/>
        </w:rPr>
        <w:t>madrasah diniyah Takmiliyah</w:t>
      </w:r>
      <w:r w:rsidRPr="00B05A59">
        <w:rPr>
          <w:rFonts w:ascii="Book Antiqua" w:hAnsi="Book Antiqua"/>
          <w:sz w:val="24"/>
          <w:szCs w:val="24"/>
        </w:rPr>
        <w:t xml:space="preserve"> is a non-formal religious education unit that carries out basic Islamic education, junior high school, high school and equal.</w:t>
      </w:r>
      <w:r w:rsidRPr="00B05A59">
        <w:rPr>
          <w:rStyle w:val="FootnoteReference"/>
          <w:rFonts w:ascii="Book Antiqua" w:hAnsi="Book Antiqua" w:cstheme="majorBidi"/>
          <w:sz w:val="24"/>
          <w:szCs w:val="24"/>
        </w:rPr>
        <w:footnoteReference w:id="8"/>
      </w:r>
    </w:p>
    <w:p w:rsidR="001B5B61" w:rsidRPr="00B05A59" w:rsidRDefault="001B5B61" w:rsidP="007D1BFB">
      <w:pPr>
        <w:pStyle w:val="ListParagraph"/>
        <w:spacing w:after="0" w:line="240" w:lineRule="auto"/>
        <w:ind w:left="0" w:firstLine="567"/>
        <w:jc w:val="both"/>
        <w:rPr>
          <w:rFonts w:ascii="Book Antiqua" w:hAnsi="Book Antiqua"/>
          <w:sz w:val="24"/>
          <w:szCs w:val="24"/>
        </w:rPr>
      </w:pPr>
      <w:r w:rsidRPr="00B05A59">
        <w:rPr>
          <w:rFonts w:ascii="Book Antiqua" w:hAnsi="Book Antiqua"/>
          <w:sz w:val="24"/>
          <w:szCs w:val="24"/>
        </w:rPr>
        <w:t xml:space="preserve">Educators at </w:t>
      </w:r>
      <w:r w:rsidR="00EA65D8" w:rsidRPr="00B05A59">
        <w:rPr>
          <w:rFonts w:ascii="Book Antiqua" w:hAnsi="Book Antiqua"/>
          <w:i/>
          <w:iCs/>
          <w:sz w:val="24"/>
          <w:szCs w:val="24"/>
        </w:rPr>
        <w:t>madrasah diniyah</w:t>
      </w:r>
      <w:r w:rsidRPr="00B05A59">
        <w:rPr>
          <w:rFonts w:ascii="Book Antiqua" w:hAnsi="Book Antiqua"/>
          <w:sz w:val="24"/>
          <w:szCs w:val="24"/>
        </w:rPr>
        <w:t xml:space="preserve"> are special people appointed with the task of educating and teaching at </w:t>
      </w:r>
      <w:r w:rsidR="00EA65D8" w:rsidRPr="00B05A59">
        <w:rPr>
          <w:rFonts w:ascii="Book Antiqua" w:hAnsi="Book Antiqua"/>
          <w:i/>
          <w:iCs/>
          <w:sz w:val="24"/>
          <w:szCs w:val="24"/>
        </w:rPr>
        <w:t>madrasah diniyah</w:t>
      </w:r>
      <w:r w:rsidRPr="00B05A59">
        <w:rPr>
          <w:rFonts w:ascii="Book Antiqua" w:hAnsi="Book Antiqua"/>
          <w:sz w:val="24"/>
          <w:szCs w:val="24"/>
        </w:rPr>
        <w:t xml:space="preserve"> by Indramayu Regency Government. To be appointed as an educator concerned must meet the following criteria:</w:t>
      </w:r>
    </w:p>
    <w:p w:rsidR="001B5B61" w:rsidRPr="00B05A59" w:rsidRDefault="001B5B61" w:rsidP="001B5B61">
      <w:pPr>
        <w:pStyle w:val="ListParagraph"/>
        <w:numPr>
          <w:ilvl w:val="0"/>
          <w:numId w:val="6"/>
        </w:numPr>
        <w:spacing w:after="0" w:line="240" w:lineRule="auto"/>
        <w:jc w:val="both"/>
        <w:rPr>
          <w:rFonts w:ascii="Book Antiqua" w:hAnsi="Book Antiqua"/>
          <w:sz w:val="24"/>
          <w:szCs w:val="24"/>
        </w:rPr>
      </w:pPr>
      <w:r w:rsidRPr="00B05A59">
        <w:rPr>
          <w:rFonts w:ascii="Book Antiqua" w:hAnsi="Book Antiqua"/>
          <w:sz w:val="24"/>
          <w:szCs w:val="24"/>
        </w:rPr>
        <w:t>Be Muslim and well behaved.</w:t>
      </w:r>
    </w:p>
    <w:p w:rsidR="001B5B61" w:rsidRPr="00B05A59" w:rsidRDefault="001B5B61" w:rsidP="00D7199C">
      <w:pPr>
        <w:pStyle w:val="ListParagraph"/>
        <w:numPr>
          <w:ilvl w:val="0"/>
          <w:numId w:val="6"/>
        </w:numPr>
        <w:spacing w:after="0" w:line="240" w:lineRule="auto"/>
        <w:jc w:val="both"/>
        <w:rPr>
          <w:rFonts w:ascii="Book Antiqua" w:hAnsi="Book Antiqua"/>
          <w:sz w:val="24"/>
          <w:szCs w:val="24"/>
        </w:rPr>
      </w:pPr>
      <w:r w:rsidRPr="00B05A59">
        <w:rPr>
          <w:rFonts w:ascii="Book Antiqua" w:hAnsi="Book Antiqua"/>
          <w:sz w:val="24"/>
          <w:szCs w:val="24"/>
        </w:rPr>
        <w:t xml:space="preserve">Educated </w:t>
      </w:r>
      <w:r w:rsidR="00D7199C" w:rsidRPr="00B05A59">
        <w:rPr>
          <w:rFonts w:ascii="Book Antiqua" w:hAnsi="Book Antiqua"/>
          <w:sz w:val="24"/>
          <w:szCs w:val="24"/>
        </w:rPr>
        <w:t xml:space="preserve">Religious Teacher Education, Teacher Education School, Senior High School </w:t>
      </w:r>
      <w:r w:rsidRPr="00B05A59">
        <w:rPr>
          <w:rFonts w:ascii="Book Antiqua" w:hAnsi="Book Antiqua"/>
          <w:sz w:val="24"/>
          <w:szCs w:val="24"/>
        </w:rPr>
        <w:t>plus boarding school</w:t>
      </w:r>
      <w:r w:rsidR="00A13CD2" w:rsidRPr="00B05A59">
        <w:rPr>
          <w:rFonts w:ascii="Book Antiqua" w:hAnsi="Book Antiqua"/>
          <w:sz w:val="24"/>
          <w:szCs w:val="24"/>
        </w:rPr>
        <w:t xml:space="preserve"> or Diploma</w:t>
      </w:r>
      <w:r w:rsidRPr="00B05A59">
        <w:rPr>
          <w:rFonts w:ascii="Book Antiqua" w:hAnsi="Book Antiqua"/>
          <w:sz w:val="24"/>
          <w:szCs w:val="24"/>
        </w:rPr>
        <w:t xml:space="preserve"> PGMI.</w:t>
      </w:r>
    </w:p>
    <w:p w:rsidR="001B5B61" w:rsidRPr="00B05A59" w:rsidRDefault="001B5B61" w:rsidP="001B5B61">
      <w:pPr>
        <w:pStyle w:val="ListParagraph"/>
        <w:numPr>
          <w:ilvl w:val="0"/>
          <w:numId w:val="6"/>
        </w:numPr>
        <w:spacing w:after="0" w:line="240" w:lineRule="auto"/>
        <w:jc w:val="both"/>
        <w:rPr>
          <w:rFonts w:ascii="Book Antiqua" w:hAnsi="Book Antiqua"/>
          <w:sz w:val="24"/>
          <w:szCs w:val="24"/>
        </w:rPr>
      </w:pPr>
      <w:r w:rsidRPr="00B05A59">
        <w:rPr>
          <w:rFonts w:ascii="Book Antiqua" w:hAnsi="Book Antiqua"/>
          <w:sz w:val="24"/>
          <w:szCs w:val="24"/>
        </w:rPr>
        <w:t>Fluent in reading the al-Qur'an, al-Hadith, Arabic and the fiqh.</w:t>
      </w:r>
    </w:p>
    <w:p w:rsidR="001B5B61" w:rsidRPr="00B05A59" w:rsidRDefault="001B5B61" w:rsidP="001B5B61">
      <w:pPr>
        <w:pStyle w:val="ListParagraph"/>
        <w:numPr>
          <w:ilvl w:val="0"/>
          <w:numId w:val="6"/>
        </w:numPr>
        <w:spacing w:after="0" w:line="240" w:lineRule="auto"/>
        <w:jc w:val="both"/>
        <w:rPr>
          <w:rFonts w:ascii="Book Antiqua" w:hAnsi="Book Antiqua"/>
          <w:sz w:val="24"/>
          <w:szCs w:val="24"/>
        </w:rPr>
      </w:pPr>
      <w:r w:rsidRPr="00B05A59">
        <w:rPr>
          <w:rFonts w:ascii="Book Antiqua" w:hAnsi="Book Antiqua"/>
          <w:sz w:val="24"/>
          <w:szCs w:val="24"/>
        </w:rPr>
        <w:t>Have an educational spirit</w:t>
      </w:r>
    </w:p>
    <w:p w:rsidR="001B5B61" w:rsidRPr="00B05A59" w:rsidRDefault="001B5B61" w:rsidP="001B5B61">
      <w:pPr>
        <w:pStyle w:val="ListParagraph"/>
        <w:spacing w:after="0" w:line="240" w:lineRule="auto"/>
        <w:ind w:left="0"/>
        <w:jc w:val="both"/>
        <w:rPr>
          <w:rFonts w:ascii="Book Antiqua" w:hAnsi="Book Antiqua"/>
          <w:sz w:val="24"/>
          <w:szCs w:val="24"/>
        </w:rPr>
      </w:pPr>
      <w:r w:rsidRPr="00B05A59">
        <w:rPr>
          <w:rFonts w:ascii="Book Antiqua" w:hAnsi="Book Antiqua"/>
          <w:sz w:val="24"/>
          <w:szCs w:val="24"/>
        </w:rPr>
        <w:t>So every educator has the following rights:</w:t>
      </w:r>
    </w:p>
    <w:p w:rsidR="001B5B61" w:rsidRPr="00B05A59" w:rsidRDefault="001B5B61" w:rsidP="001B5B61">
      <w:pPr>
        <w:pStyle w:val="ListParagraph"/>
        <w:numPr>
          <w:ilvl w:val="0"/>
          <w:numId w:val="4"/>
        </w:numPr>
        <w:spacing w:after="0" w:line="240" w:lineRule="auto"/>
        <w:jc w:val="both"/>
        <w:rPr>
          <w:rFonts w:ascii="Book Antiqua" w:hAnsi="Book Antiqua"/>
          <w:sz w:val="24"/>
          <w:szCs w:val="24"/>
        </w:rPr>
      </w:pPr>
      <w:r w:rsidRPr="00B05A59">
        <w:rPr>
          <w:rFonts w:ascii="Book Antiqua" w:hAnsi="Book Antiqua"/>
          <w:sz w:val="24"/>
          <w:szCs w:val="24"/>
        </w:rPr>
        <w:t>Earn income and social welfare guarantees</w:t>
      </w:r>
    </w:p>
    <w:p w:rsidR="001B5B61" w:rsidRPr="00B05A59" w:rsidRDefault="001B5B61" w:rsidP="001B5B61">
      <w:pPr>
        <w:pStyle w:val="ListParagraph"/>
        <w:numPr>
          <w:ilvl w:val="0"/>
          <w:numId w:val="4"/>
        </w:numPr>
        <w:spacing w:after="0" w:line="240" w:lineRule="auto"/>
        <w:jc w:val="both"/>
        <w:rPr>
          <w:rFonts w:ascii="Book Antiqua" w:hAnsi="Book Antiqua"/>
          <w:sz w:val="24"/>
          <w:szCs w:val="24"/>
        </w:rPr>
      </w:pPr>
      <w:r w:rsidRPr="00B05A59">
        <w:rPr>
          <w:rFonts w:ascii="Book Antiqua" w:hAnsi="Book Antiqua"/>
          <w:sz w:val="24"/>
          <w:szCs w:val="24"/>
        </w:rPr>
        <w:t>Gain career coaching based on work performance.</w:t>
      </w:r>
    </w:p>
    <w:p w:rsidR="001B5B61" w:rsidRPr="00B05A59" w:rsidRDefault="001B5B61" w:rsidP="001B5B61">
      <w:pPr>
        <w:pStyle w:val="ListParagraph"/>
        <w:numPr>
          <w:ilvl w:val="0"/>
          <w:numId w:val="4"/>
        </w:numPr>
        <w:spacing w:after="0" w:line="240" w:lineRule="auto"/>
        <w:jc w:val="both"/>
        <w:rPr>
          <w:rFonts w:ascii="Book Antiqua" w:hAnsi="Book Antiqua"/>
          <w:sz w:val="24"/>
          <w:szCs w:val="24"/>
        </w:rPr>
      </w:pPr>
      <w:r w:rsidRPr="00B05A59">
        <w:rPr>
          <w:rFonts w:ascii="Book Antiqua" w:hAnsi="Book Antiqua"/>
          <w:sz w:val="24"/>
          <w:szCs w:val="24"/>
        </w:rPr>
        <w:t>Using facilities, infrastructure and other educational facilities in carrying out its duties</w:t>
      </w:r>
    </w:p>
    <w:p w:rsidR="009A3005" w:rsidRDefault="009A3005" w:rsidP="001B5B61">
      <w:pPr>
        <w:pStyle w:val="ListParagraph"/>
        <w:spacing w:after="0" w:line="240" w:lineRule="auto"/>
        <w:ind w:left="0"/>
        <w:jc w:val="both"/>
        <w:rPr>
          <w:rFonts w:ascii="Book Antiqua" w:hAnsi="Book Antiqua"/>
          <w:sz w:val="24"/>
          <w:szCs w:val="24"/>
        </w:rPr>
      </w:pPr>
    </w:p>
    <w:p w:rsidR="009A3005" w:rsidRDefault="009A3005" w:rsidP="001B5B61">
      <w:pPr>
        <w:pStyle w:val="ListParagraph"/>
        <w:spacing w:after="0" w:line="240" w:lineRule="auto"/>
        <w:ind w:left="0"/>
        <w:jc w:val="both"/>
        <w:rPr>
          <w:rFonts w:ascii="Book Antiqua" w:hAnsi="Book Antiqua"/>
          <w:sz w:val="24"/>
          <w:szCs w:val="24"/>
        </w:rPr>
      </w:pPr>
    </w:p>
    <w:p w:rsidR="001B5B61" w:rsidRPr="00B05A59" w:rsidRDefault="001B5B61" w:rsidP="001B5B61">
      <w:pPr>
        <w:pStyle w:val="ListParagraph"/>
        <w:spacing w:after="0" w:line="240" w:lineRule="auto"/>
        <w:ind w:left="0"/>
        <w:jc w:val="both"/>
        <w:rPr>
          <w:rFonts w:ascii="Book Antiqua" w:hAnsi="Book Antiqua"/>
          <w:sz w:val="24"/>
          <w:szCs w:val="24"/>
        </w:rPr>
      </w:pPr>
      <w:r w:rsidRPr="00B05A59">
        <w:rPr>
          <w:rFonts w:ascii="Book Antiqua" w:hAnsi="Book Antiqua"/>
          <w:sz w:val="24"/>
          <w:szCs w:val="24"/>
        </w:rPr>
        <w:lastRenderedPageBreak/>
        <w:t xml:space="preserve">While learning programs in </w:t>
      </w:r>
      <w:r w:rsidR="00EA65D8" w:rsidRPr="00B05A59">
        <w:rPr>
          <w:rFonts w:ascii="Book Antiqua" w:hAnsi="Book Antiqua"/>
          <w:i/>
          <w:iCs/>
          <w:sz w:val="24"/>
          <w:szCs w:val="24"/>
        </w:rPr>
        <w:t>madrasah diniyah</w:t>
      </w:r>
      <w:r w:rsidRPr="00B05A59">
        <w:rPr>
          <w:rFonts w:ascii="Book Antiqua" w:hAnsi="Book Antiqua"/>
          <w:sz w:val="24"/>
          <w:szCs w:val="24"/>
        </w:rPr>
        <w:t xml:space="preserve"> at least include:</w:t>
      </w:r>
    </w:p>
    <w:p w:rsidR="001B5B61" w:rsidRPr="00B05A59" w:rsidRDefault="001B5B61" w:rsidP="001B5B61">
      <w:pPr>
        <w:pStyle w:val="ListParagraph"/>
        <w:numPr>
          <w:ilvl w:val="0"/>
          <w:numId w:val="3"/>
        </w:numPr>
        <w:spacing w:after="0" w:line="240" w:lineRule="auto"/>
        <w:jc w:val="both"/>
        <w:rPr>
          <w:rFonts w:ascii="Book Antiqua" w:hAnsi="Book Antiqua"/>
          <w:sz w:val="24"/>
          <w:szCs w:val="24"/>
        </w:rPr>
      </w:pPr>
      <w:r w:rsidRPr="00B05A59">
        <w:rPr>
          <w:rFonts w:ascii="Book Antiqua" w:hAnsi="Book Antiqua"/>
          <w:sz w:val="24"/>
          <w:szCs w:val="24"/>
        </w:rPr>
        <w:t>b. The core curriculum consists of subjects of Al-Quran, Hadith, Aqidah Akhlaq, Fiqh, SKI, Arabic and Worship Practice.</w:t>
      </w:r>
    </w:p>
    <w:p w:rsidR="001B5B61" w:rsidRPr="00B05A59" w:rsidRDefault="001B5B61" w:rsidP="001B5B61">
      <w:pPr>
        <w:pStyle w:val="ListParagraph"/>
        <w:numPr>
          <w:ilvl w:val="0"/>
          <w:numId w:val="3"/>
        </w:numPr>
        <w:spacing w:after="0" w:line="240" w:lineRule="auto"/>
        <w:jc w:val="both"/>
        <w:rPr>
          <w:rFonts w:ascii="Book Antiqua" w:hAnsi="Book Antiqua"/>
          <w:b/>
          <w:bCs/>
          <w:color w:val="FF0000"/>
          <w:sz w:val="24"/>
          <w:szCs w:val="24"/>
        </w:rPr>
      </w:pPr>
      <w:r w:rsidRPr="00B05A59">
        <w:rPr>
          <w:rFonts w:ascii="Book Antiqua" w:hAnsi="Book Antiqua"/>
          <w:sz w:val="24"/>
          <w:szCs w:val="24"/>
        </w:rPr>
        <w:t>The local curriculum, whose subjects are tailored to the needs of each madrasah.</w:t>
      </w:r>
      <w:r w:rsidRPr="00B05A59">
        <w:rPr>
          <w:rStyle w:val="FootnoteReference"/>
          <w:rFonts w:ascii="Book Antiqua" w:hAnsi="Book Antiqua" w:cstheme="majorBidi"/>
          <w:sz w:val="24"/>
          <w:szCs w:val="24"/>
        </w:rPr>
        <w:footnoteReference w:id="9"/>
      </w:r>
    </w:p>
    <w:p w:rsidR="001B5B61" w:rsidRPr="00B05A59" w:rsidRDefault="001B5B61" w:rsidP="001B5B61">
      <w:pPr>
        <w:spacing w:after="0" w:line="240" w:lineRule="auto"/>
        <w:jc w:val="both"/>
        <w:rPr>
          <w:rFonts w:ascii="Book Antiqua" w:hAnsi="Book Antiqua"/>
          <w:b/>
          <w:bCs/>
          <w:color w:val="FF0000"/>
          <w:sz w:val="24"/>
          <w:szCs w:val="24"/>
        </w:rPr>
      </w:pPr>
    </w:p>
    <w:p w:rsidR="007D1BFB" w:rsidRPr="00B05A59" w:rsidRDefault="00D7199C" w:rsidP="007D1BFB">
      <w:pPr>
        <w:spacing w:after="0" w:line="240" w:lineRule="auto"/>
        <w:ind w:firstLine="567"/>
        <w:jc w:val="both"/>
        <w:rPr>
          <w:rFonts w:ascii="Book Antiqua" w:hAnsi="Book Antiqua"/>
          <w:sz w:val="24"/>
          <w:szCs w:val="24"/>
        </w:rPr>
      </w:pPr>
      <w:r w:rsidRPr="00B05A59">
        <w:rPr>
          <w:rFonts w:ascii="Book Antiqua" w:hAnsi="Book Antiqua"/>
          <w:sz w:val="24"/>
          <w:szCs w:val="24"/>
        </w:rPr>
        <w:t xml:space="preserve">Learners of this </w:t>
      </w:r>
      <w:r w:rsidR="00EA65D8" w:rsidRPr="00B05A59">
        <w:rPr>
          <w:rFonts w:ascii="Book Antiqua" w:hAnsi="Book Antiqua"/>
          <w:i/>
          <w:iCs/>
          <w:sz w:val="24"/>
          <w:szCs w:val="24"/>
        </w:rPr>
        <w:t>madrasah diniyah</w:t>
      </w:r>
      <w:r w:rsidRPr="00B05A59">
        <w:rPr>
          <w:rFonts w:ascii="Book Antiqua" w:hAnsi="Book Antiqua"/>
          <w:sz w:val="24"/>
          <w:szCs w:val="24"/>
        </w:rPr>
        <w:t xml:space="preserve"> is open and provide breadth to learners. These diniyah students are children of school age 7 years old up to 17 years old.</w:t>
      </w:r>
      <w:r w:rsidRPr="00B05A59">
        <w:rPr>
          <w:rStyle w:val="FootnoteReference"/>
          <w:rFonts w:ascii="Book Antiqua" w:hAnsi="Book Antiqua" w:cstheme="majorBidi"/>
          <w:sz w:val="24"/>
          <w:szCs w:val="24"/>
        </w:rPr>
        <w:footnoteReference w:id="10"/>
      </w:r>
      <w:r w:rsidRPr="00B05A59">
        <w:rPr>
          <w:rFonts w:ascii="Book Antiqua" w:hAnsi="Book Antiqua"/>
          <w:sz w:val="24"/>
          <w:szCs w:val="24"/>
        </w:rPr>
        <w:t xml:space="preserve"> To prospective new students of </w:t>
      </w:r>
      <w:r w:rsidRPr="00B05A59">
        <w:rPr>
          <w:rStyle w:val="shorttext"/>
          <w:rFonts w:ascii="Book Antiqua" w:hAnsi="Book Antiqua"/>
          <w:sz w:val="24"/>
          <w:szCs w:val="24"/>
        </w:rPr>
        <w:t xml:space="preserve">Junior high school </w:t>
      </w:r>
      <w:r w:rsidRPr="00B05A59">
        <w:rPr>
          <w:rFonts w:ascii="Book Antiqua" w:hAnsi="Book Antiqua"/>
          <w:sz w:val="24"/>
          <w:szCs w:val="24"/>
        </w:rPr>
        <w:t xml:space="preserve">are required to attach certificate or certificate of </w:t>
      </w:r>
      <w:r w:rsidR="00EA65D8" w:rsidRPr="00B05A59">
        <w:rPr>
          <w:rFonts w:ascii="Book Antiqua" w:hAnsi="Book Antiqua"/>
          <w:i/>
          <w:iCs/>
          <w:sz w:val="24"/>
          <w:szCs w:val="24"/>
        </w:rPr>
        <w:t>madrasah diniyah</w:t>
      </w:r>
      <w:r w:rsidRPr="00B05A59">
        <w:rPr>
          <w:rFonts w:ascii="Book Antiqua" w:hAnsi="Book Antiqua"/>
          <w:sz w:val="24"/>
          <w:szCs w:val="24"/>
        </w:rPr>
        <w:t xml:space="preserve"> awwaliyah when registering. While for prospective students who have not submitted the certificate or diploma can be accepted registration with the note concerned must make a statement letter ready to follow study in </w:t>
      </w:r>
      <w:r w:rsidR="00EA65D8" w:rsidRPr="00B05A59">
        <w:rPr>
          <w:rFonts w:ascii="Book Antiqua" w:hAnsi="Book Antiqua"/>
          <w:i/>
          <w:iCs/>
          <w:sz w:val="24"/>
          <w:szCs w:val="24"/>
        </w:rPr>
        <w:t>madrasah diniyah</w:t>
      </w:r>
      <w:r w:rsidRPr="00B05A59">
        <w:rPr>
          <w:rFonts w:ascii="Book Antiqua" w:hAnsi="Book Antiqua"/>
          <w:sz w:val="24"/>
          <w:szCs w:val="24"/>
        </w:rPr>
        <w:t xml:space="preserve"> until finished during studying at </w:t>
      </w:r>
      <w:r w:rsidRPr="00B05A59">
        <w:rPr>
          <w:rStyle w:val="shorttext"/>
          <w:rFonts w:ascii="Book Antiqua" w:hAnsi="Book Antiqua"/>
          <w:sz w:val="24"/>
          <w:szCs w:val="24"/>
        </w:rPr>
        <w:t>Junior high school</w:t>
      </w:r>
      <w:r w:rsidRPr="00B05A59">
        <w:rPr>
          <w:rFonts w:ascii="Book Antiqua" w:hAnsi="Book Antiqua"/>
          <w:sz w:val="24"/>
          <w:szCs w:val="24"/>
        </w:rPr>
        <w:t>.</w:t>
      </w:r>
      <w:r w:rsidRPr="00B05A59">
        <w:rPr>
          <w:rStyle w:val="FootnoteReference"/>
          <w:rFonts w:ascii="Book Antiqua" w:hAnsi="Book Antiqua" w:cstheme="majorBidi"/>
          <w:sz w:val="24"/>
          <w:szCs w:val="24"/>
        </w:rPr>
        <w:footnoteReference w:id="11"/>
      </w:r>
    </w:p>
    <w:p w:rsidR="00D7199C" w:rsidRPr="00B05A59" w:rsidRDefault="00D7199C" w:rsidP="007D1BFB">
      <w:pPr>
        <w:spacing w:after="0" w:line="240" w:lineRule="auto"/>
        <w:ind w:firstLine="567"/>
        <w:jc w:val="both"/>
        <w:rPr>
          <w:rFonts w:ascii="Book Antiqua" w:hAnsi="Book Antiqua"/>
          <w:sz w:val="24"/>
          <w:szCs w:val="24"/>
        </w:rPr>
      </w:pPr>
      <w:r w:rsidRPr="00B05A59">
        <w:rPr>
          <w:rFonts w:ascii="Book Antiqua" w:hAnsi="Book Antiqua"/>
          <w:sz w:val="24"/>
          <w:szCs w:val="24"/>
        </w:rPr>
        <w:t xml:space="preserve">The teaching and learning activities of </w:t>
      </w:r>
      <w:r w:rsidR="00EA65D8" w:rsidRPr="00B05A59">
        <w:rPr>
          <w:rFonts w:ascii="Book Antiqua" w:hAnsi="Book Antiqua"/>
          <w:i/>
          <w:iCs/>
          <w:sz w:val="24"/>
          <w:szCs w:val="24"/>
        </w:rPr>
        <w:t>madrasah diniyah</w:t>
      </w:r>
      <w:r w:rsidRPr="00B05A59">
        <w:rPr>
          <w:rFonts w:ascii="Book Antiqua" w:hAnsi="Book Antiqua"/>
          <w:sz w:val="24"/>
          <w:szCs w:val="24"/>
        </w:rPr>
        <w:t xml:space="preserve"> are conducted in the afternoon or outside formal education at pesantren, independent buildings, school buildings, mosques, mosques or other appropriate places. The time of teaching and learning activities of </w:t>
      </w:r>
      <w:r w:rsidR="00EA65D8" w:rsidRPr="00B05A59">
        <w:rPr>
          <w:rFonts w:ascii="Book Antiqua" w:hAnsi="Book Antiqua"/>
          <w:i/>
          <w:iCs/>
          <w:sz w:val="24"/>
          <w:szCs w:val="24"/>
        </w:rPr>
        <w:t>madrasah diniyah</w:t>
      </w:r>
      <w:r w:rsidRPr="00B05A59">
        <w:rPr>
          <w:rFonts w:ascii="Book Antiqua" w:hAnsi="Book Antiqua"/>
          <w:sz w:val="24"/>
          <w:szCs w:val="24"/>
        </w:rPr>
        <w:t xml:space="preserve"> is Monday, Tuesday, Wednesday, Thursday, Saturday and Sunday. The holiday time is on Friday.</w:t>
      </w:r>
      <w:r w:rsidRPr="00B05A59">
        <w:rPr>
          <w:rStyle w:val="FootnoteReference"/>
          <w:rFonts w:ascii="Book Antiqua" w:hAnsi="Book Antiqua" w:cstheme="majorBidi"/>
          <w:sz w:val="24"/>
          <w:szCs w:val="24"/>
        </w:rPr>
        <w:footnoteReference w:id="12"/>
      </w:r>
    </w:p>
    <w:p w:rsidR="00D7199C" w:rsidRPr="00B05A59" w:rsidRDefault="00D7199C" w:rsidP="00D7199C">
      <w:pPr>
        <w:spacing w:after="0" w:line="240" w:lineRule="auto"/>
        <w:jc w:val="both"/>
        <w:rPr>
          <w:rFonts w:ascii="Book Antiqua" w:hAnsi="Book Antiqua"/>
          <w:sz w:val="24"/>
          <w:szCs w:val="24"/>
        </w:rPr>
      </w:pPr>
    </w:p>
    <w:p w:rsidR="00D7199C" w:rsidRPr="00B05A59" w:rsidRDefault="00D7199C" w:rsidP="00D7199C">
      <w:pPr>
        <w:spacing w:after="0" w:line="240" w:lineRule="auto"/>
        <w:jc w:val="both"/>
        <w:rPr>
          <w:rFonts w:ascii="Book Antiqua" w:hAnsi="Book Antiqua"/>
          <w:b/>
          <w:bCs/>
          <w:color w:val="FF0000"/>
          <w:sz w:val="24"/>
          <w:szCs w:val="24"/>
        </w:rPr>
      </w:pPr>
      <w:r w:rsidRPr="00B05A59">
        <w:rPr>
          <w:rFonts w:ascii="Book Antiqua" w:hAnsi="Book Antiqua"/>
          <w:b/>
          <w:bCs/>
          <w:sz w:val="24"/>
          <w:szCs w:val="24"/>
        </w:rPr>
        <w:t>Strategic Meaning with the Establishment of Local Regulation of Indramayu Regency Number 12 Year 2012</w:t>
      </w:r>
    </w:p>
    <w:p w:rsidR="007D1BFB" w:rsidRPr="00B05A59" w:rsidRDefault="00D7199C" w:rsidP="007D1BFB">
      <w:pPr>
        <w:spacing w:after="0" w:line="240" w:lineRule="auto"/>
        <w:ind w:firstLine="567"/>
        <w:jc w:val="both"/>
        <w:rPr>
          <w:rFonts w:ascii="Book Antiqua" w:hAnsi="Book Antiqua"/>
          <w:sz w:val="24"/>
          <w:szCs w:val="24"/>
        </w:rPr>
      </w:pPr>
      <w:r w:rsidRPr="00B05A59">
        <w:rPr>
          <w:rFonts w:ascii="Book Antiqua" w:hAnsi="Book Antiqua"/>
          <w:sz w:val="24"/>
          <w:szCs w:val="24"/>
        </w:rPr>
        <w:t xml:space="preserve">As explained, in this era of reform, religious education has a place with the promulgation of Law no. 20 of 2003 which was ratified by the President on 8 July 2003 after a long debate in the community and the House of Representatives. In this Law, recognized the presence of religious education as one type of </w:t>
      </w:r>
      <w:r w:rsidRPr="00B05A59">
        <w:rPr>
          <w:rFonts w:ascii="Book Antiqua" w:hAnsi="Book Antiqua"/>
          <w:sz w:val="24"/>
          <w:szCs w:val="24"/>
        </w:rPr>
        <w:lastRenderedPageBreak/>
        <w:t>education in addition to general education, vocational, academic, professional, vocational and special skills.</w:t>
      </w:r>
    </w:p>
    <w:p w:rsidR="007D1BFB" w:rsidRPr="00B05A59" w:rsidRDefault="00D7199C" w:rsidP="007D1BFB">
      <w:pPr>
        <w:spacing w:after="0" w:line="240" w:lineRule="auto"/>
        <w:ind w:firstLine="567"/>
        <w:jc w:val="both"/>
        <w:rPr>
          <w:rFonts w:ascii="Book Antiqua" w:hAnsi="Book Antiqua"/>
          <w:sz w:val="24"/>
          <w:szCs w:val="24"/>
        </w:rPr>
      </w:pPr>
      <w:r w:rsidRPr="00B05A59">
        <w:rPr>
          <w:rFonts w:ascii="Book Antiqua" w:hAnsi="Book Antiqua"/>
          <w:sz w:val="24"/>
          <w:szCs w:val="24"/>
        </w:rPr>
        <w:t>Three years earlier, precisely during the reign of President Abdurrahman Wahid, pesantren should have gained some convenience. Through the Joint Decree (SKB) of two ministers No.1/U/KB/2000 and Number MA/86/2000 the santri at salafiyah pesantren aged 7-15 years who follow education Diniyah Awwaliyah (basic level) and Diniyah Wustho (level 1), who are not currently studying at primary and junior secondary or non graduate level, can be recognized as having equal ability and equal opportunity to continue studying to higher education level, if the pesantren adds some general lesson at least 3 subjects: Indonesian, Mathematics and Science. The diploma issued by the board of the program organizer is recognized by the government as equivalent to the primary or junior high school diploma and can be used to continue to higher education with the conditions to be arranged by the relevant departments.</w:t>
      </w:r>
    </w:p>
    <w:p w:rsidR="007D1BFB" w:rsidRPr="00B05A59" w:rsidRDefault="00A13CD2" w:rsidP="007D1BFB">
      <w:pPr>
        <w:spacing w:after="0" w:line="240" w:lineRule="auto"/>
        <w:ind w:firstLine="567"/>
        <w:jc w:val="both"/>
        <w:rPr>
          <w:rFonts w:ascii="Book Antiqua" w:hAnsi="Book Antiqua"/>
          <w:sz w:val="24"/>
          <w:szCs w:val="24"/>
        </w:rPr>
      </w:pPr>
      <w:r w:rsidRPr="00B05A59">
        <w:rPr>
          <w:rFonts w:ascii="Book Antiqua" w:hAnsi="Book Antiqua"/>
          <w:sz w:val="24"/>
          <w:szCs w:val="24"/>
        </w:rPr>
        <w:t xml:space="preserve">The above Government Regulations and various prescribed provisions concerning religious education should provide better recognition of pesantren and its diniyah education system. However, not every salafiyah pesantren follows the provisions of the two ministers' decree of 2000 and the above government regulation, some of them choose to maintain their tradition. This lack of attitudes can be due to the ignorance of the pesantren itself, or it may be because of their concern about the loss of </w:t>
      </w:r>
      <w:r w:rsidRPr="00B05A59">
        <w:rPr>
          <w:rFonts w:ascii="Book Antiqua" w:hAnsi="Book Antiqua"/>
          <w:i/>
          <w:iCs/>
          <w:sz w:val="24"/>
          <w:szCs w:val="24"/>
        </w:rPr>
        <w:t>salaf</w:t>
      </w:r>
      <w:r w:rsidRPr="00B05A59">
        <w:rPr>
          <w:rFonts w:ascii="Book Antiqua" w:hAnsi="Book Antiqua"/>
          <w:sz w:val="24"/>
          <w:szCs w:val="24"/>
        </w:rPr>
        <w:t xml:space="preserve"> identity that has been maintained so far due to the influx of government intervention on the pesantren curriculum.</w:t>
      </w:r>
    </w:p>
    <w:p w:rsidR="00A13CD2" w:rsidRPr="00B05A59" w:rsidRDefault="00A13CD2" w:rsidP="007D1BFB">
      <w:pPr>
        <w:spacing w:after="0" w:line="240" w:lineRule="auto"/>
        <w:ind w:firstLine="567"/>
        <w:jc w:val="both"/>
        <w:rPr>
          <w:rFonts w:ascii="Book Antiqua" w:hAnsi="Book Antiqua"/>
          <w:sz w:val="24"/>
          <w:szCs w:val="24"/>
        </w:rPr>
      </w:pPr>
      <w:r w:rsidRPr="00B05A59">
        <w:rPr>
          <w:rFonts w:ascii="Book Antiqua" w:hAnsi="Book Antiqua"/>
          <w:sz w:val="24"/>
          <w:szCs w:val="24"/>
        </w:rPr>
        <w:t xml:space="preserve">Based on the above data it is known that the pesantren and </w:t>
      </w:r>
      <w:r w:rsidR="00EA65D8" w:rsidRPr="00B05A59">
        <w:rPr>
          <w:rFonts w:ascii="Book Antiqua" w:hAnsi="Book Antiqua"/>
          <w:i/>
          <w:iCs/>
          <w:sz w:val="24"/>
          <w:szCs w:val="24"/>
        </w:rPr>
        <w:t>madrasah diniyah</w:t>
      </w:r>
      <w:r w:rsidRPr="00B05A59">
        <w:rPr>
          <w:rFonts w:ascii="Book Antiqua" w:hAnsi="Book Antiqua"/>
          <w:sz w:val="24"/>
          <w:szCs w:val="24"/>
        </w:rPr>
        <w:t xml:space="preserve"> as a source of education and intelligence of the people of Indonesia, which has been strong since before independence was just getting juridical recognition in the reform era.</w:t>
      </w:r>
      <w:r w:rsidRPr="00B05A59">
        <w:rPr>
          <w:rStyle w:val="FootnoteReference"/>
          <w:rFonts w:ascii="Book Antiqua" w:hAnsi="Book Antiqua" w:cstheme="majorBidi"/>
          <w:sz w:val="24"/>
          <w:szCs w:val="24"/>
        </w:rPr>
        <w:footnoteReference w:id="13"/>
      </w:r>
    </w:p>
    <w:p w:rsidR="00A13CD2" w:rsidRPr="00B05A59" w:rsidRDefault="00A13CD2" w:rsidP="001B5B61">
      <w:pPr>
        <w:spacing w:after="0" w:line="240" w:lineRule="auto"/>
        <w:jc w:val="both"/>
        <w:rPr>
          <w:rFonts w:ascii="Book Antiqua" w:hAnsi="Book Antiqua"/>
          <w:sz w:val="24"/>
          <w:szCs w:val="24"/>
        </w:rPr>
      </w:pPr>
    </w:p>
    <w:p w:rsidR="00A13CD2" w:rsidRPr="00B05A59" w:rsidRDefault="00BF3F93" w:rsidP="001B5B61">
      <w:pPr>
        <w:spacing w:after="0" w:line="240" w:lineRule="auto"/>
        <w:jc w:val="both"/>
        <w:rPr>
          <w:rStyle w:val="shorttext"/>
          <w:rFonts w:ascii="Book Antiqua" w:hAnsi="Book Antiqua"/>
          <w:b/>
          <w:bCs/>
          <w:sz w:val="24"/>
          <w:szCs w:val="24"/>
        </w:rPr>
      </w:pPr>
      <w:r w:rsidRPr="00B05A59">
        <w:rPr>
          <w:rStyle w:val="shorttext"/>
          <w:rFonts w:ascii="Book Antiqua" w:hAnsi="Book Antiqua"/>
          <w:b/>
          <w:bCs/>
          <w:sz w:val="24"/>
          <w:szCs w:val="24"/>
        </w:rPr>
        <w:t>Research Methods</w:t>
      </w:r>
    </w:p>
    <w:p w:rsidR="007D1BFB" w:rsidRPr="00B05A59" w:rsidRDefault="00BF3F93" w:rsidP="007D1BFB">
      <w:pPr>
        <w:spacing w:after="0" w:line="240" w:lineRule="auto"/>
        <w:ind w:firstLine="567"/>
        <w:jc w:val="both"/>
        <w:rPr>
          <w:rFonts w:ascii="Book Antiqua" w:hAnsi="Book Antiqua"/>
          <w:sz w:val="24"/>
          <w:szCs w:val="24"/>
        </w:rPr>
      </w:pPr>
      <w:r w:rsidRPr="00B05A59">
        <w:rPr>
          <w:rStyle w:val="shorttext"/>
          <w:rFonts w:ascii="Book Antiqua" w:hAnsi="Book Antiqua"/>
          <w:sz w:val="24"/>
          <w:szCs w:val="24"/>
        </w:rPr>
        <w:t>Approach and Type of Research</w:t>
      </w:r>
      <w:r w:rsidRPr="00B05A59">
        <w:rPr>
          <w:rFonts w:ascii="Book Antiqua" w:hAnsi="Book Antiqua"/>
          <w:sz w:val="24"/>
          <w:szCs w:val="24"/>
        </w:rPr>
        <w:t xml:space="preserve">: </w:t>
      </w:r>
      <w:r w:rsidR="00A13CD2" w:rsidRPr="00B05A59">
        <w:rPr>
          <w:rFonts w:ascii="Book Antiqua" w:hAnsi="Book Antiqua"/>
          <w:sz w:val="24"/>
          <w:szCs w:val="24"/>
        </w:rPr>
        <w:t xml:space="preserve">This study uses a qualitative approach with natural settings as a source of data directly, descriptive, process is more important than the results, </w:t>
      </w:r>
      <w:r w:rsidR="00A13CD2" w:rsidRPr="00B05A59">
        <w:rPr>
          <w:rFonts w:ascii="Book Antiqua" w:hAnsi="Book Antiqua"/>
          <w:sz w:val="24"/>
          <w:szCs w:val="24"/>
        </w:rPr>
        <w:lastRenderedPageBreak/>
        <w:t>the analysis is done inductively, natural object, theoretical orientation with phenomenological approarch.</w:t>
      </w:r>
    </w:p>
    <w:p w:rsidR="007D1BFB" w:rsidRPr="00B05A59" w:rsidRDefault="00BF3F93" w:rsidP="007D1BFB">
      <w:pPr>
        <w:spacing w:after="0" w:line="240" w:lineRule="auto"/>
        <w:ind w:firstLine="567"/>
        <w:jc w:val="both"/>
        <w:rPr>
          <w:rFonts w:ascii="Book Antiqua" w:hAnsi="Book Antiqua"/>
          <w:sz w:val="24"/>
          <w:szCs w:val="24"/>
        </w:rPr>
      </w:pPr>
      <w:r w:rsidRPr="00B05A59">
        <w:rPr>
          <w:rStyle w:val="shorttext"/>
          <w:rFonts w:ascii="Book Antiqua" w:hAnsi="Book Antiqua"/>
          <w:sz w:val="24"/>
          <w:szCs w:val="24"/>
        </w:rPr>
        <w:t xml:space="preserve">Research sites: </w:t>
      </w:r>
      <w:r w:rsidR="00A13CD2" w:rsidRPr="00B05A59">
        <w:rPr>
          <w:rFonts w:ascii="Book Antiqua" w:hAnsi="Book Antiqua"/>
          <w:sz w:val="24"/>
          <w:szCs w:val="24"/>
        </w:rPr>
        <w:t xml:space="preserve">This research is located in Local Government of Indramayu Regency of West Java as decision maker diniyah obligatory policy. He made Indramayu District as the object of research because in other regions not many have implemented </w:t>
      </w:r>
      <w:r w:rsidR="00A13CD2" w:rsidRPr="00B05A59">
        <w:rPr>
          <w:rFonts w:ascii="Book Antiqua" w:hAnsi="Book Antiqua"/>
          <w:i/>
          <w:iCs/>
          <w:sz w:val="24"/>
          <w:szCs w:val="24"/>
        </w:rPr>
        <w:t>wajib diniyah</w:t>
      </w:r>
      <w:r w:rsidR="00A13CD2" w:rsidRPr="00B05A59">
        <w:rPr>
          <w:rFonts w:ascii="Book Antiqua" w:hAnsi="Book Antiqua"/>
          <w:sz w:val="24"/>
          <w:szCs w:val="24"/>
        </w:rPr>
        <w:t xml:space="preserve"> policy.</w:t>
      </w:r>
    </w:p>
    <w:p w:rsidR="007D1BFB" w:rsidRPr="00B05A59" w:rsidRDefault="00BF3F93" w:rsidP="007D1BFB">
      <w:pPr>
        <w:spacing w:after="0" w:line="240" w:lineRule="auto"/>
        <w:ind w:firstLine="567"/>
        <w:jc w:val="both"/>
        <w:rPr>
          <w:rFonts w:ascii="Book Antiqua" w:hAnsi="Book Antiqua"/>
          <w:sz w:val="24"/>
          <w:szCs w:val="24"/>
        </w:rPr>
      </w:pPr>
      <w:r w:rsidRPr="00B05A59">
        <w:rPr>
          <w:rStyle w:val="shorttext"/>
          <w:rFonts w:ascii="Book Antiqua" w:hAnsi="Book Antiqua"/>
          <w:sz w:val="24"/>
          <w:szCs w:val="24"/>
        </w:rPr>
        <w:t xml:space="preserve">Presence of Researcher: </w:t>
      </w:r>
      <w:r w:rsidR="00A13CD2" w:rsidRPr="00B05A59">
        <w:rPr>
          <w:rFonts w:ascii="Book Antiqua" w:hAnsi="Book Antiqua"/>
          <w:sz w:val="24"/>
          <w:szCs w:val="24"/>
        </w:rPr>
        <w:t>Characteristics of qualitative research can't be separated from participant observation, because the research role determines the overall scenario. The presence of researchers in this study is very important, researchers are located as a human instrument function set the focus of research, selecting informants as data sources, collecting data, assessing data quality, data analysis, interpreting data and make conclusions on the findings. For that, in this study, researchers act as a key instrument, full participants as well as data collectors, while other instruments as a support.</w:t>
      </w:r>
    </w:p>
    <w:p w:rsidR="007D1BFB" w:rsidRPr="00B05A59" w:rsidRDefault="00BF3F93" w:rsidP="007D1BFB">
      <w:pPr>
        <w:spacing w:after="0" w:line="240" w:lineRule="auto"/>
        <w:ind w:firstLine="567"/>
        <w:jc w:val="both"/>
        <w:rPr>
          <w:rFonts w:ascii="Book Antiqua" w:hAnsi="Book Antiqua"/>
          <w:sz w:val="24"/>
          <w:szCs w:val="24"/>
        </w:rPr>
      </w:pPr>
      <w:r w:rsidRPr="00B05A59">
        <w:rPr>
          <w:rFonts w:ascii="Book Antiqua" w:hAnsi="Book Antiqua"/>
          <w:sz w:val="24"/>
          <w:szCs w:val="24"/>
        </w:rPr>
        <w:t xml:space="preserve">Data and Source Data: is taken from written records or documents for observation and interview techniques, mainly from words and actions with photo taking. So the data sources in this study are the words and actions as the main data source while the source of written data, photographs, and statistics is as an additional data source with snowball technique. as an informant in this context is the obligatory decision maker diniyah in Local Government of Indramayu Regency of West Java Province, among others: [1] Head of Section (Kasi) Pontren Ministry of Religion Indramayu Regency; [2] Welfare (Kesra) of Indramayu Regency Government; [3] </w:t>
      </w:r>
      <w:r w:rsidRPr="00B05A59">
        <w:rPr>
          <w:rStyle w:val="shorttext"/>
          <w:rFonts w:ascii="Book Antiqua" w:hAnsi="Book Antiqua"/>
          <w:sz w:val="24"/>
          <w:szCs w:val="24"/>
        </w:rPr>
        <w:t xml:space="preserve">Regent </w:t>
      </w:r>
      <w:r w:rsidRPr="00B05A59">
        <w:rPr>
          <w:rFonts w:ascii="Book Antiqua" w:hAnsi="Book Antiqua"/>
          <w:sz w:val="24"/>
          <w:szCs w:val="24"/>
        </w:rPr>
        <w:t>of Indramayu; [4] Chairman of the Regional People's Legislative Assembly (DPRD) of Indramayu Regency.</w:t>
      </w:r>
    </w:p>
    <w:p w:rsidR="007D1BFB" w:rsidRPr="00B05A59" w:rsidRDefault="00BF3F93" w:rsidP="007D1BFB">
      <w:pPr>
        <w:spacing w:after="0" w:line="240" w:lineRule="auto"/>
        <w:ind w:firstLine="567"/>
        <w:jc w:val="both"/>
        <w:rPr>
          <w:rFonts w:ascii="Book Antiqua" w:hAnsi="Book Antiqua"/>
          <w:sz w:val="24"/>
          <w:szCs w:val="24"/>
        </w:rPr>
      </w:pPr>
      <w:r w:rsidRPr="00B05A59">
        <w:rPr>
          <w:rStyle w:val="shorttext"/>
          <w:rFonts w:ascii="Book Antiqua" w:hAnsi="Book Antiqua"/>
          <w:sz w:val="24"/>
          <w:szCs w:val="24"/>
        </w:rPr>
        <w:t>Data Collection Procedures</w:t>
      </w:r>
      <w:r w:rsidRPr="00B05A59">
        <w:rPr>
          <w:rFonts w:ascii="Book Antiqua" w:hAnsi="Book Antiqua"/>
          <w:sz w:val="24"/>
          <w:szCs w:val="24"/>
        </w:rPr>
        <w:t>: Data collection techniques in this study include indepth interview, observation, and documentation. The main instrument of this research is researcher with assisted tape recorder, camera, interview guides and other tools that are needed by incidental.</w:t>
      </w:r>
    </w:p>
    <w:p w:rsidR="00BF3F93" w:rsidRPr="00B05A59" w:rsidRDefault="00BF3F93" w:rsidP="007D1BFB">
      <w:pPr>
        <w:spacing w:after="0" w:line="240" w:lineRule="auto"/>
        <w:ind w:firstLine="567"/>
        <w:jc w:val="both"/>
        <w:rPr>
          <w:rFonts w:ascii="Book Antiqua" w:hAnsi="Book Antiqua"/>
          <w:sz w:val="24"/>
          <w:szCs w:val="24"/>
        </w:rPr>
      </w:pPr>
      <w:r w:rsidRPr="00B05A59">
        <w:rPr>
          <w:rFonts w:ascii="Book Antiqua" w:hAnsi="Book Antiqua"/>
          <w:sz w:val="24"/>
          <w:szCs w:val="24"/>
        </w:rPr>
        <w:t>Data analysis techniques: used in this study also uses the concepts given by Miles and Huberman who argued that the activity in qualitative data analysis is done interactively and continuously on every stage of the research so thorough and the data until saturated. Activity in data analysis: data reduction, datadisplay and conclusion.</w:t>
      </w:r>
    </w:p>
    <w:p w:rsidR="00BF3F93" w:rsidRPr="00B05A59" w:rsidRDefault="00BF3F93" w:rsidP="00A13CD2">
      <w:pPr>
        <w:spacing w:after="0" w:line="240" w:lineRule="auto"/>
        <w:jc w:val="both"/>
        <w:rPr>
          <w:rFonts w:ascii="Book Antiqua" w:hAnsi="Book Antiqua"/>
          <w:sz w:val="24"/>
          <w:szCs w:val="24"/>
        </w:rPr>
      </w:pPr>
    </w:p>
    <w:p w:rsidR="00BF3F93" w:rsidRPr="00B05A59" w:rsidRDefault="00BF3F93" w:rsidP="00A13CD2">
      <w:pPr>
        <w:spacing w:after="0" w:line="240" w:lineRule="auto"/>
        <w:jc w:val="both"/>
        <w:rPr>
          <w:rStyle w:val="shorttext"/>
          <w:rFonts w:ascii="Book Antiqua" w:hAnsi="Book Antiqua"/>
          <w:b/>
          <w:bCs/>
          <w:sz w:val="24"/>
          <w:szCs w:val="24"/>
        </w:rPr>
      </w:pPr>
      <w:r w:rsidRPr="00B05A59">
        <w:rPr>
          <w:rStyle w:val="shorttext"/>
          <w:rFonts w:ascii="Book Antiqua" w:hAnsi="Book Antiqua"/>
          <w:b/>
          <w:bCs/>
          <w:sz w:val="24"/>
          <w:szCs w:val="24"/>
        </w:rPr>
        <w:t>Data Findings</w:t>
      </w:r>
    </w:p>
    <w:p w:rsidR="00BF3F93" w:rsidRPr="00B05A59" w:rsidRDefault="00BF3F93" w:rsidP="00A13CD2">
      <w:pPr>
        <w:spacing w:after="0" w:line="240" w:lineRule="auto"/>
        <w:jc w:val="both"/>
        <w:rPr>
          <w:rFonts w:ascii="Book Antiqua" w:hAnsi="Book Antiqua"/>
          <w:b/>
          <w:bCs/>
          <w:sz w:val="24"/>
          <w:szCs w:val="24"/>
        </w:rPr>
      </w:pPr>
      <w:r w:rsidRPr="00B05A59">
        <w:rPr>
          <w:rFonts w:ascii="Book Antiqua" w:hAnsi="Book Antiqua"/>
          <w:b/>
          <w:bCs/>
          <w:sz w:val="24"/>
          <w:szCs w:val="24"/>
        </w:rPr>
        <w:t>Background The Birth of Regional Regulation of Indramayu Regency Number 12 year of 2012</w:t>
      </w:r>
    </w:p>
    <w:p w:rsidR="007D1BFB" w:rsidRPr="00B05A59" w:rsidRDefault="00BF3F93" w:rsidP="007D1BFB">
      <w:pPr>
        <w:spacing w:after="0" w:line="240" w:lineRule="auto"/>
        <w:ind w:firstLine="567"/>
        <w:jc w:val="both"/>
        <w:rPr>
          <w:rFonts w:ascii="Book Antiqua" w:hAnsi="Book Antiqua"/>
          <w:sz w:val="24"/>
          <w:szCs w:val="24"/>
        </w:rPr>
      </w:pPr>
      <w:r w:rsidRPr="00B05A59">
        <w:rPr>
          <w:rFonts w:ascii="Book Antiqua" w:hAnsi="Book Antiqua"/>
          <w:sz w:val="24"/>
          <w:szCs w:val="24"/>
        </w:rPr>
        <w:t>The Regent of Indramayu realizes that to change the society's order in a more advanced, independent and prosperous direction, the characteristics of the Prophet (siddiq, amanah, tabligh, fathonah) are used as guidelines and basic principles in carrying out the leadership mission, without which it is impossible to achieve the goal. In other words, that to change the Indramayu people more advanced there is no other choice but to implement religious values in the life of society, nation and state. Therefore, in the policy of leading the District of Indramayu, the word "religious" in the sense of the target attain religious values as the estuary of the attainment of the prophetic nature occupies the top position, as an endeavor to achieve development objectives in other fields. As long as the implementation of religious values is a spirit of achievement of the regional development goals themselves.</w:t>
      </w:r>
    </w:p>
    <w:p w:rsidR="007D1BFB" w:rsidRPr="00B05A59" w:rsidRDefault="00BF3F93" w:rsidP="007D1BFB">
      <w:pPr>
        <w:spacing w:after="0" w:line="240" w:lineRule="auto"/>
        <w:ind w:firstLine="567"/>
        <w:jc w:val="both"/>
        <w:rPr>
          <w:rFonts w:ascii="Book Antiqua" w:hAnsi="Book Antiqua"/>
          <w:sz w:val="24"/>
          <w:szCs w:val="24"/>
        </w:rPr>
      </w:pPr>
      <w:r w:rsidRPr="00B05A59">
        <w:rPr>
          <w:rFonts w:ascii="Book Antiqua" w:hAnsi="Book Antiqua"/>
          <w:sz w:val="24"/>
          <w:szCs w:val="24"/>
        </w:rPr>
        <w:t>Some things that became the policy of the Regent during the lead of Indramayu District, in the hope of the establishment of prophetic properties in the community, among them (1) All Islamic state apparatus (PNS) must wear the hijab; (2) Islamic students from elementary school (SD) to university must wear the hijab; (3) Observing for 15 minutes before commencing to perform obligations as a state apparatus; (4) as well as the learner, shall observe for 15 minutes before the learning process begins; (5) Entry requirement of Junior High School must have completed MDA (</w:t>
      </w:r>
      <w:r w:rsidR="00EA65D8" w:rsidRPr="00B05A59">
        <w:rPr>
          <w:rFonts w:ascii="Book Antiqua" w:hAnsi="Book Antiqua"/>
          <w:i/>
          <w:iCs/>
          <w:sz w:val="24"/>
          <w:szCs w:val="24"/>
        </w:rPr>
        <w:t>Madrasah diniyah</w:t>
      </w:r>
      <w:r w:rsidRPr="00B05A59">
        <w:rPr>
          <w:rFonts w:ascii="Book Antiqua" w:hAnsi="Book Antiqua"/>
          <w:sz w:val="24"/>
          <w:szCs w:val="24"/>
        </w:rPr>
        <w:t xml:space="preserve"> Awaliyah); (6) The appointment of officials of both structural and functional officials is carried out reading test of the Qur'an; (7) It is recommended that the fasting of Monday-Thursday in the environment of Pemda Indramayu, (8) The existence of funding support to the construction of madrasah, pesantren, mosque, praying room, and other means of worship; (9) Provision of scholarships for students who nyambi become santri; (10) Provision of honorarium to teachers teaching in madrasah, mosque and khotib imam; (11) The commemoration of Islamic holidays in every government institution, company and educational institution in the hope of taking the wisdom of life; and other policies that speak of Islam.</w:t>
      </w:r>
    </w:p>
    <w:p w:rsidR="007D1BFB" w:rsidRPr="00B05A59" w:rsidRDefault="00BF3F93" w:rsidP="007D1BFB">
      <w:pPr>
        <w:spacing w:after="0" w:line="240" w:lineRule="auto"/>
        <w:ind w:firstLine="567"/>
        <w:jc w:val="both"/>
        <w:rPr>
          <w:rFonts w:ascii="Book Antiqua" w:hAnsi="Book Antiqua"/>
          <w:sz w:val="24"/>
          <w:szCs w:val="24"/>
        </w:rPr>
      </w:pPr>
      <w:r w:rsidRPr="00B05A59">
        <w:rPr>
          <w:rFonts w:ascii="Book Antiqua" w:hAnsi="Book Antiqua"/>
          <w:sz w:val="24"/>
          <w:szCs w:val="24"/>
        </w:rPr>
        <w:lastRenderedPageBreak/>
        <w:t>So true, through prophetic leadership we still have hope to change the Indonesian people and even the world towards a more positive progress. Therefore, although it is difficult to find a prophetic figure, not closed the possibility, in time will appear figures with these characteristics.</w:t>
      </w:r>
      <w:r w:rsidRPr="00B05A59">
        <w:rPr>
          <w:rStyle w:val="FootnoteReference"/>
          <w:rFonts w:ascii="Book Antiqua" w:hAnsi="Book Antiqua" w:cstheme="majorBidi"/>
          <w:sz w:val="24"/>
          <w:szCs w:val="24"/>
        </w:rPr>
        <w:footnoteReference w:id="14"/>
      </w:r>
    </w:p>
    <w:p w:rsidR="0032461C" w:rsidRPr="00B05A59" w:rsidRDefault="0032461C" w:rsidP="007D1BFB">
      <w:pPr>
        <w:spacing w:after="0" w:line="240" w:lineRule="auto"/>
        <w:ind w:firstLine="567"/>
        <w:jc w:val="both"/>
        <w:rPr>
          <w:rFonts w:ascii="Book Antiqua" w:hAnsi="Book Antiqua"/>
          <w:sz w:val="24"/>
          <w:szCs w:val="24"/>
        </w:rPr>
      </w:pPr>
      <w:r w:rsidRPr="00B05A59">
        <w:rPr>
          <w:rFonts w:ascii="Book Antiqua" w:hAnsi="Book Antiqua"/>
          <w:sz w:val="24"/>
          <w:szCs w:val="24"/>
        </w:rPr>
        <w:t>Local Regulation No. 12 of 2012 was born from the ideas and ideas of the Indramayu community as stipulated in the motto of "Indramayu Remaja". This thinking is based on philosophical meaning such as:</w:t>
      </w:r>
    </w:p>
    <w:p w:rsidR="0032461C" w:rsidRPr="00B05A59" w:rsidRDefault="0032461C" w:rsidP="0032461C">
      <w:pPr>
        <w:pStyle w:val="ListParagraph"/>
        <w:numPr>
          <w:ilvl w:val="0"/>
          <w:numId w:val="8"/>
        </w:numPr>
        <w:spacing w:after="0" w:line="240" w:lineRule="auto"/>
        <w:jc w:val="both"/>
        <w:rPr>
          <w:rFonts w:ascii="Book Antiqua" w:hAnsi="Book Antiqua"/>
          <w:sz w:val="24"/>
          <w:szCs w:val="24"/>
        </w:rPr>
      </w:pPr>
      <w:r w:rsidRPr="00B05A59">
        <w:rPr>
          <w:rFonts w:ascii="Book Antiqua" w:hAnsi="Book Antiqua"/>
          <w:sz w:val="24"/>
          <w:szCs w:val="24"/>
        </w:rPr>
        <w:t>Islam is a religion of peace, this is evident in the prophetic mission of welfare for the universe.</w:t>
      </w:r>
    </w:p>
    <w:p w:rsidR="0032461C" w:rsidRPr="00B05A59" w:rsidRDefault="0032461C" w:rsidP="0032461C">
      <w:pPr>
        <w:pStyle w:val="ListParagraph"/>
        <w:numPr>
          <w:ilvl w:val="0"/>
          <w:numId w:val="8"/>
        </w:numPr>
        <w:spacing w:after="0" w:line="240" w:lineRule="auto"/>
        <w:jc w:val="both"/>
        <w:rPr>
          <w:rFonts w:ascii="Book Antiqua" w:hAnsi="Book Antiqua"/>
          <w:sz w:val="24"/>
          <w:szCs w:val="24"/>
        </w:rPr>
      </w:pPr>
      <w:r w:rsidRPr="00B05A59">
        <w:rPr>
          <w:rFonts w:ascii="Book Antiqua" w:hAnsi="Book Antiqua"/>
          <w:sz w:val="24"/>
          <w:szCs w:val="24"/>
        </w:rPr>
        <w:t xml:space="preserve">In his praxis, this character is supported with the concept of </w:t>
      </w:r>
      <w:r w:rsidRPr="00B05A59">
        <w:rPr>
          <w:rFonts w:ascii="Book Antiqua" w:hAnsi="Book Antiqua"/>
          <w:i/>
          <w:iCs/>
          <w:sz w:val="24"/>
          <w:szCs w:val="24"/>
        </w:rPr>
        <w:t>"dar'u al-mafasid muqoddam 'ala jalbi al-mashalih"</w:t>
      </w:r>
      <w:r w:rsidRPr="00B05A59">
        <w:rPr>
          <w:rFonts w:ascii="Book Antiqua" w:hAnsi="Book Antiqua"/>
          <w:sz w:val="24"/>
          <w:szCs w:val="24"/>
        </w:rPr>
        <w:t xml:space="preserve"> or in other words avoids the damage takes precedence over the effort to bring goodness.</w:t>
      </w:r>
    </w:p>
    <w:p w:rsidR="0032461C" w:rsidRPr="00B05A59" w:rsidRDefault="0032461C" w:rsidP="0032461C">
      <w:pPr>
        <w:pStyle w:val="ListParagraph"/>
        <w:numPr>
          <w:ilvl w:val="0"/>
          <w:numId w:val="8"/>
        </w:numPr>
        <w:spacing w:after="0" w:line="240" w:lineRule="auto"/>
        <w:jc w:val="both"/>
        <w:rPr>
          <w:rFonts w:ascii="Book Antiqua" w:hAnsi="Book Antiqua"/>
          <w:sz w:val="24"/>
          <w:szCs w:val="24"/>
        </w:rPr>
      </w:pPr>
      <w:r w:rsidRPr="00B05A59">
        <w:rPr>
          <w:rFonts w:ascii="Book Antiqua" w:hAnsi="Book Antiqua"/>
          <w:sz w:val="24"/>
          <w:szCs w:val="24"/>
        </w:rPr>
        <w:t>Islam put forward the wisdom to always learn, because everything must have knowledge.</w:t>
      </w:r>
    </w:p>
    <w:p w:rsidR="0032461C" w:rsidRPr="00B05A59" w:rsidRDefault="0032461C" w:rsidP="0032461C">
      <w:pPr>
        <w:pStyle w:val="ListParagraph"/>
        <w:numPr>
          <w:ilvl w:val="0"/>
          <w:numId w:val="8"/>
        </w:numPr>
        <w:spacing w:after="0" w:line="240" w:lineRule="auto"/>
        <w:jc w:val="both"/>
        <w:rPr>
          <w:rFonts w:ascii="Book Antiqua" w:hAnsi="Book Antiqua"/>
          <w:sz w:val="24"/>
          <w:szCs w:val="24"/>
        </w:rPr>
      </w:pPr>
      <w:r w:rsidRPr="00B05A59">
        <w:rPr>
          <w:rFonts w:ascii="Book Antiqua" w:hAnsi="Book Antiqua"/>
          <w:sz w:val="24"/>
          <w:szCs w:val="24"/>
        </w:rPr>
        <w:t>God will lift those who have knowledge.</w:t>
      </w:r>
      <w:r w:rsidRPr="00B05A59">
        <w:rPr>
          <w:rStyle w:val="FootnoteReference"/>
          <w:rFonts w:ascii="Book Antiqua" w:hAnsi="Book Antiqua"/>
          <w:sz w:val="24"/>
          <w:szCs w:val="24"/>
        </w:rPr>
        <w:footnoteReference w:id="15"/>
      </w:r>
    </w:p>
    <w:p w:rsidR="0032461C" w:rsidRPr="00B05A59" w:rsidRDefault="0032461C" w:rsidP="0032461C">
      <w:pPr>
        <w:pStyle w:val="ListParagraph"/>
        <w:numPr>
          <w:ilvl w:val="0"/>
          <w:numId w:val="8"/>
        </w:numPr>
        <w:spacing w:after="0" w:line="240" w:lineRule="auto"/>
        <w:jc w:val="both"/>
        <w:rPr>
          <w:rFonts w:ascii="Book Antiqua" w:hAnsi="Book Antiqua"/>
          <w:sz w:val="24"/>
          <w:szCs w:val="24"/>
        </w:rPr>
      </w:pPr>
      <w:r w:rsidRPr="00B05A59">
        <w:rPr>
          <w:rFonts w:ascii="Book Antiqua" w:hAnsi="Book Antiqua"/>
          <w:sz w:val="24"/>
          <w:szCs w:val="24"/>
        </w:rPr>
        <w:t>Calls for the eradication of pornography and porno-action.</w:t>
      </w:r>
    </w:p>
    <w:p w:rsidR="0032461C" w:rsidRPr="00B05A59" w:rsidRDefault="0032461C" w:rsidP="0032461C">
      <w:pPr>
        <w:spacing w:after="0" w:line="240" w:lineRule="auto"/>
        <w:jc w:val="both"/>
        <w:rPr>
          <w:rFonts w:ascii="Book Antiqua" w:hAnsi="Book Antiqua"/>
          <w:b/>
          <w:bCs/>
          <w:sz w:val="24"/>
          <w:szCs w:val="24"/>
        </w:rPr>
      </w:pPr>
    </w:p>
    <w:p w:rsidR="0032461C" w:rsidRPr="00B05A59" w:rsidRDefault="0032461C" w:rsidP="0032461C">
      <w:pPr>
        <w:spacing w:after="0" w:line="240" w:lineRule="auto"/>
        <w:jc w:val="both"/>
        <w:rPr>
          <w:rFonts w:ascii="Book Antiqua" w:hAnsi="Book Antiqua"/>
          <w:b/>
          <w:bCs/>
          <w:i/>
          <w:iCs/>
          <w:sz w:val="24"/>
          <w:szCs w:val="24"/>
        </w:rPr>
      </w:pPr>
      <w:r w:rsidRPr="00B05A59">
        <w:rPr>
          <w:rFonts w:ascii="Book Antiqua" w:hAnsi="Book Antiqua"/>
          <w:b/>
          <w:bCs/>
          <w:sz w:val="24"/>
          <w:szCs w:val="24"/>
        </w:rPr>
        <w:t xml:space="preserve">Strategy of Policy Implementation of Local Regulation of Indramayu Regency Number 12 Year 2012 on Compulsory Education of </w:t>
      </w:r>
      <w:r w:rsidR="00EA65D8" w:rsidRPr="00B05A59">
        <w:rPr>
          <w:rFonts w:ascii="Book Antiqua" w:hAnsi="Book Antiqua"/>
          <w:b/>
          <w:bCs/>
          <w:i/>
          <w:iCs/>
          <w:sz w:val="24"/>
          <w:szCs w:val="24"/>
        </w:rPr>
        <w:t>Madrasah diniyah Takmiliyah</w:t>
      </w:r>
    </w:p>
    <w:p w:rsidR="007D1BFB" w:rsidRPr="00B05A59" w:rsidRDefault="007D1BFB" w:rsidP="007D1BFB">
      <w:pPr>
        <w:spacing w:after="0" w:line="240" w:lineRule="auto"/>
        <w:ind w:firstLine="567"/>
        <w:jc w:val="both"/>
        <w:rPr>
          <w:rFonts w:ascii="Book Antiqua" w:hAnsi="Book Antiqua" w:cstheme="majorBidi"/>
          <w:sz w:val="24"/>
          <w:szCs w:val="24"/>
        </w:rPr>
      </w:pPr>
      <w:r w:rsidRPr="00B05A59">
        <w:rPr>
          <w:rFonts w:ascii="Book Antiqua" w:hAnsi="Book Antiqua"/>
          <w:sz w:val="24"/>
          <w:szCs w:val="24"/>
        </w:rPr>
        <w:t>Strategies are used to achieve goals. The strategy used to implement a policy will affect the performance of a policy. The strategy used can be top / down approach or bottom approach, authoritarian or democratic</w:t>
      </w:r>
      <w:r w:rsidR="00DB404D" w:rsidRPr="00B05A59">
        <w:rPr>
          <w:rFonts w:ascii="Book Antiqua" w:hAnsi="Book Antiqua" w:cstheme="majorBidi"/>
          <w:sz w:val="24"/>
          <w:szCs w:val="24"/>
        </w:rPr>
        <w:t>.</w:t>
      </w:r>
      <w:r w:rsidR="00DB404D" w:rsidRPr="00B05A59">
        <w:rPr>
          <w:rStyle w:val="FootnoteReference"/>
          <w:rFonts w:ascii="Book Antiqua" w:hAnsi="Book Antiqua" w:cstheme="majorBidi"/>
          <w:sz w:val="24"/>
          <w:szCs w:val="24"/>
        </w:rPr>
        <w:footnoteReference w:id="16"/>
      </w:r>
    </w:p>
    <w:p w:rsidR="007D1BFB" w:rsidRPr="00B05A59" w:rsidRDefault="00DB404D" w:rsidP="007D1BFB">
      <w:pPr>
        <w:spacing w:after="0" w:line="240" w:lineRule="auto"/>
        <w:ind w:firstLine="567"/>
        <w:jc w:val="both"/>
        <w:rPr>
          <w:rFonts w:ascii="Book Antiqua" w:hAnsi="Book Antiqua" w:cstheme="majorBidi"/>
          <w:sz w:val="24"/>
          <w:szCs w:val="24"/>
        </w:rPr>
      </w:pPr>
      <w:r w:rsidRPr="00B05A59">
        <w:rPr>
          <w:rFonts w:ascii="Book Antiqua" w:eastAsia="Times New Roman" w:hAnsi="Book Antiqua" w:cs="Times New Roman"/>
          <w:sz w:val="24"/>
          <w:szCs w:val="24"/>
          <w:lang w:eastAsia="id-ID"/>
        </w:rPr>
        <w:t xml:space="preserve">Mandatory learning </w:t>
      </w:r>
      <w:r w:rsidR="00EA65D8" w:rsidRPr="00B05A59">
        <w:rPr>
          <w:rFonts w:ascii="Book Antiqua" w:eastAsia="Times New Roman" w:hAnsi="Book Antiqua" w:cs="Times New Roman"/>
          <w:i/>
          <w:iCs/>
          <w:sz w:val="24"/>
          <w:szCs w:val="24"/>
          <w:lang w:eastAsia="id-ID"/>
        </w:rPr>
        <w:t>madrasah diniyah</w:t>
      </w:r>
      <w:r w:rsidRPr="00B05A59">
        <w:rPr>
          <w:rFonts w:ascii="Book Antiqua" w:eastAsia="Times New Roman" w:hAnsi="Book Antiqua" w:cs="Times New Roman"/>
          <w:sz w:val="24"/>
          <w:szCs w:val="24"/>
          <w:lang w:eastAsia="id-ID"/>
        </w:rPr>
        <w:t xml:space="preserve"> aims to provide provision of understanding and ability of Islam to school-aged children to develop their lives as citizens who are Muslims, believe, piety, and do good and have a noble character. The </w:t>
      </w:r>
      <w:r w:rsidR="00EA65D8" w:rsidRPr="00B05A59">
        <w:rPr>
          <w:rFonts w:ascii="Book Antiqua" w:eastAsia="Times New Roman" w:hAnsi="Book Antiqua" w:cs="Times New Roman"/>
          <w:i/>
          <w:iCs/>
          <w:sz w:val="24"/>
          <w:szCs w:val="24"/>
          <w:lang w:eastAsia="id-ID"/>
        </w:rPr>
        <w:t>madrasah diniyah</w:t>
      </w:r>
      <w:r w:rsidRPr="00B05A59">
        <w:rPr>
          <w:rFonts w:ascii="Book Antiqua" w:eastAsia="Times New Roman" w:hAnsi="Book Antiqua" w:cs="Times New Roman"/>
          <w:sz w:val="24"/>
          <w:szCs w:val="24"/>
          <w:lang w:eastAsia="id-ID"/>
        </w:rPr>
        <w:t xml:space="preserve"> was founded by religious non-governmental organizations, Islamic foundations, boarding schools, or </w:t>
      </w:r>
      <w:r w:rsidRPr="00B05A59">
        <w:rPr>
          <w:rFonts w:ascii="Book Antiqua" w:eastAsia="Times New Roman" w:hAnsi="Book Antiqua" w:cs="Times New Roman"/>
          <w:sz w:val="24"/>
          <w:szCs w:val="24"/>
          <w:lang w:eastAsia="id-ID"/>
        </w:rPr>
        <w:lastRenderedPageBreak/>
        <w:t xml:space="preserve">community-managed collectively. </w:t>
      </w:r>
      <w:r w:rsidR="00EA65D8" w:rsidRPr="00B05A59">
        <w:rPr>
          <w:rFonts w:ascii="Book Antiqua" w:eastAsia="Times New Roman" w:hAnsi="Book Antiqua" w:cs="Times New Roman"/>
          <w:i/>
          <w:iCs/>
          <w:sz w:val="24"/>
          <w:szCs w:val="24"/>
          <w:lang w:eastAsia="id-ID"/>
        </w:rPr>
        <w:t>Madrasah diniyah</w:t>
      </w:r>
      <w:r w:rsidRPr="00B05A59">
        <w:rPr>
          <w:rFonts w:ascii="Book Antiqua" w:eastAsia="Times New Roman" w:hAnsi="Book Antiqua" w:cs="Times New Roman"/>
          <w:sz w:val="24"/>
          <w:szCs w:val="24"/>
          <w:lang w:eastAsia="id-ID"/>
        </w:rPr>
        <w:t xml:space="preserve"> is a unit of non-formal religious education that organizes Islamic education at the basic level, junior high school, high school, vocational school and equal.</w:t>
      </w:r>
      <w:r w:rsidRPr="00B05A59">
        <w:rPr>
          <w:rStyle w:val="FootnoteReference"/>
          <w:rFonts w:ascii="Book Antiqua" w:hAnsi="Book Antiqua" w:cstheme="majorBidi"/>
          <w:sz w:val="24"/>
          <w:szCs w:val="24"/>
        </w:rPr>
        <w:footnoteReference w:id="17"/>
      </w:r>
    </w:p>
    <w:p w:rsidR="00DB404D" w:rsidRPr="00B05A59" w:rsidRDefault="00DB404D" w:rsidP="007D1BFB">
      <w:pPr>
        <w:spacing w:after="0" w:line="240" w:lineRule="auto"/>
        <w:ind w:firstLine="567"/>
        <w:jc w:val="both"/>
        <w:rPr>
          <w:rFonts w:ascii="Book Antiqua" w:hAnsi="Book Antiqua" w:cstheme="majorBidi"/>
          <w:sz w:val="24"/>
          <w:szCs w:val="24"/>
        </w:rPr>
      </w:pPr>
      <w:r w:rsidRPr="00B05A59">
        <w:rPr>
          <w:rFonts w:ascii="Book Antiqua" w:hAnsi="Book Antiqua"/>
          <w:sz w:val="24"/>
          <w:szCs w:val="24"/>
        </w:rPr>
        <w:t xml:space="preserve">Educators at </w:t>
      </w:r>
      <w:r w:rsidR="00EA65D8" w:rsidRPr="00B05A59">
        <w:rPr>
          <w:rFonts w:ascii="Book Antiqua" w:hAnsi="Book Antiqua"/>
          <w:i/>
          <w:iCs/>
          <w:sz w:val="24"/>
          <w:szCs w:val="24"/>
        </w:rPr>
        <w:t>madrasah diniyah</w:t>
      </w:r>
      <w:r w:rsidRPr="00B05A59">
        <w:rPr>
          <w:rFonts w:ascii="Book Antiqua" w:hAnsi="Book Antiqua"/>
          <w:sz w:val="24"/>
          <w:szCs w:val="24"/>
        </w:rPr>
        <w:t xml:space="preserve"> are special people appointed with the task of educating and teaching at </w:t>
      </w:r>
      <w:r w:rsidR="00EA65D8" w:rsidRPr="00B05A59">
        <w:rPr>
          <w:rFonts w:ascii="Book Antiqua" w:hAnsi="Book Antiqua"/>
          <w:i/>
          <w:iCs/>
          <w:sz w:val="24"/>
          <w:szCs w:val="24"/>
        </w:rPr>
        <w:t>madrasah diniyah</w:t>
      </w:r>
      <w:r w:rsidRPr="00B05A59">
        <w:rPr>
          <w:rFonts w:ascii="Book Antiqua" w:hAnsi="Book Antiqua"/>
          <w:sz w:val="24"/>
          <w:szCs w:val="24"/>
        </w:rPr>
        <w:t xml:space="preserve"> by Indramayu Regency Government. To be appointed as educator concerned must meet the following criteria:</w:t>
      </w:r>
    </w:p>
    <w:p w:rsidR="00DB404D" w:rsidRPr="00B05A59" w:rsidRDefault="00DB404D" w:rsidP="00DB404D">
      <w:pPr>
        <w:pStyle w:val="ListParagraph"/>
        <w:numPr>
          <w:ilvl w:val="0"/>
          <w:numId w:val="11"/>
        </w:numPr>
        <w:spacing w:after="0" w:line="240" w:lineRule="auto"/>
        <w:ind w:left="851" w:hanging="491"/>
        <w:jc w:val="both"/>
        <w:rPr>
          <w:rFonts w:ascii="Book Antiqua" w:hAnsi="Book Antiqua"/>
          <w:sz w:val="24"/>
          <w:szCs w:val="24"/>
        </w:rPr>
      </w:pPr>
      <w:r w:rsidRPr="00B05A59">
        <w:rPr>
          <w:rFonts w:ascii="Book Antiqua" w:hAnsi="Book Antiqua"/>
          <w:sz w:val="24"/>
          <w:szCs w:val="24"/>
        </w:rPr>
        <w:t>Be Muslim and have good character.</w:t>
      </w:r>
    </w:p>
    <w:p w:rsidR="00DB404D" w:rsidRPr="00B05A59" w:rsidRDefault="00DB404D" w:rsidP="00DB404D">
      <w:pPr>
        <w:pStyle w:val="ListParagraph"/>
        <w:numPr>
          <w:ilvl w:val="0"/>
          <w:numId w:val="11"/>
        </w:numPr>
        <w:spacing w:after="0" w:line="240" w:lineRule="auto"/>
        <w:ind w:left="851" w:hanging="491"/>
        <w:jc w:val="both"/>
        <w:rPr>
          <w:rFonts w:ascii="Book Antiqua" w:hAnsi="Book Antiqua"/>
          <w:sz w:val="24"/>
          <w:szCs w:val="24"/>
        </w:rPr>
      </w:pPr>
      <w:r w:rsidRPr="00B05A59">
        <w:rPr>
          <w:rFonts w:ascii="Book Antiqua" w:hAnsi="Book Antiqua"/>
          <w:sz w:val="24"/>
          <w:szCs w:val="24"/>
        </w:rPr>
        <w:t>Educated Teachers of Religion (PGA), SPG Teachers Education, Chartered Senior High School (</w:t>
      </w:r>
      <w:r w:rsidRPr="00B05A59">
        <w:rPr>
          <w:rFonts w:ascii="Book Antiqua" w:hAnsi="Book Antiqua"/>
          <w:i/>
          <w:iCs/>
          <w:sz w:val="24"/>
          <w:szCs w:val="24"/>
        </w:rPr>
        <w:t>Madrasah Aliyah Plus</w:t>
      </w:r>
      <w:r w:rsidRPr="00B05A59">
        <w:rPr>
          <w:rFonts w:ascii="Book Antiqua" w:hAnsi="Book Antiqua"/>
          <w:sz w:val="24"/>
          <w:szCs w:val="24"/>
        </w:rPr>
        <w:t>), Islamic boarding school and Islamic Primary School Teacher Education Diploma (PGMI).</w:t>
      </w:r>
    </w:p>
    <w:p w:rsidR="00DB404D" w:rsidRPr="00B05A59" w:rsidRDefault="00DB404D" w:rsidP="00341980">
      <w:pPr>
        <w:pStyle w:val="ListParagraph"/>
        <w:numPr>
          <w:ilvl w:val="0"/>
          <w:numId w:val="11"/>
        </w:numPr>
        <w:spacing w:after="0" w:line="240" w:lineRule="auto"/>
        <w:ind w:left="851" w:hanging="491"/>
        <w:jc w:val="both"/>
        <w:rPr>
          <w:rFonts w:ascii="Book Antiqua" w:hAnsi="Book Antiqua"/>
          <w:sz w:val="24"/>
          <w:szCs w:val="24"/>
        </w:rPr>
      </w:pPr>
      <w:r w:rsidRPr="00B05A59">
        <w:rPr>
          <w:rFonts w:ascii="Book Antiqua" w:hAnsi="Book Antiqua"/>
          <w:sz w:val="24"/>
          <w:szCs w:val="24"/>
        </w:rPr>
        <w:t xml:space="preserve">Fluent in reading the </w:t>
      </w:r>
      <w:r w:rsidR="00341980" w:rsidRPr="00B05A59">
        <w:rPr>
          <w:rFonts w:ascii="Book Antiqua" w:hAnsi="Book Antiqua"/>
          <w:sz w:val="24"/>
          <w:szCs w:val="24"/>
        </w:rPr>
        <w:t>al-Qur'an/al-Hadith</w:t>
      </w:r>
      <w:r w:rsidRPr="00B05A59">
        <w:rPr>
          <w:rFonts w:ascii="Book Antiqua" w:hAnsi="Book Antiqua"/>
          <w:sz w:val="24"/>
          <w:szCs w:val="24"/>
        </w:rPr>
        <w:t xml:space="preserve">/Arabic and the </w:t>
      </w:r>
      <w:r w:rsidR="00341980" w:rsidRPr="00B05A59">
        <w:rPr>
          <w:rFonts w:ascii="Book Antiqua" w:hAnsi="Book Antiqua"/>
          <w:i/>
          <w:iCs/>
          <w:sz w:val="24"/>
          <w:szCs w:val="24"/>
        </w:rPr>
        <w:t xml:space="preserve">Kitab Kuning </w:t>
      </w:r>
      <w:r w:rsidR="00341980" w:rsidRPr="00B05A59">
        <w:rPr>
          <w:rFonts w:ascii="Book Antiqua" w:hAnsi="Book Antiqua"/>
          <w:sz w:val="24"/>
          <w:szCs w:val="24"/>
        </w:rPr>
        <w:t>(</w:t>
      </w:r>
      <w:r w:rsidR="00341980" w:rsidRPr="00B05A59">
        <w:rPr>
          <w:rStyle w:val="shorttext"/>
          <w:rFonts w:ascii="Book Antiqua" w:hAnsi="Book Antiqua"/>
          <w:sz w:val="24"/>
          <w:szCs w:val="24"/>
        </w:rPr>
        <w:t>earlier Islamic books)</w:t>
      </w:r>
      <w:r w:rsidRPr="00B05A59">
        <w:rPr>
          <w:rFonts w:ascii="Book Antiqua" w:hAnsi="Book Antiqua"/>
          <w:sz w:val="24"/>
          <w:szCs w:val="24"/>
        </w:rPr>
        <w:t>.</w:t>
      </w:r>
    </w:p>
    <w:p w:rsidR="00DB404D" w:rsidRPr="00B05A59" w:rsidRDefault="00DB404D" w:rsidP="00DB404D">
      <w:pPr>
        <w:pStyle w:val="ListParagraph"/>
        <w:numPr>
          <w:ilvl w:val="0"/>
          <w:numId w:val="11"/>
        </w:numPr>
        <w:spacing w:after="0" w:line="240" w:lineRule="auto"/>
        <w:ind w:left="851" w:hanging="491"/>
        <w:jc w:val="both"/>
        <w:rPr>
          <w:rFonts w:ascii="Book Antiqua" w:hAnsi="Book Antiqua"/>
          <w:sz w:val="24"/>
          <w:szCs w:val="24"/>
        </w:rPr>
      </w:pPr>
      <w:r w:rsidRPr="00B05A59">
        <w:rPr>
          <w:rFonts w:ascii="Book Antiqua" w:hAnsi="Book Antiqua"/>
          <w:sz w:val="24"/>
          <w:szCs w:val="24"/>
        </w:rPr>
        <w:t>Have an educational spirit.</w:t>
      </w:r>
    </w:p>
    <w:p w:rsidR="00DB404D" w:rsidRPr="00B05A59" w:rsidRDefault="00DB404D" w:rsidP="00DB404D">
      <w:pPr>
        <w:pStyle w:val="ListParagraph"/>
        <w:spacing w:after="0" w:line="240" w:lineRule="auto"/>
        <w:ind w:left="0"/>
        <w:jc w:val="both"/>
        <w:rPr>
          <w:rFonts w:ascii="Book Antiqua" w:hAnsi="Book Antiqua"/>
          <w:sz w:val="24"/>
          <w:szCs w:val="24"/>
        </w:rPr>
      </w:pPr>
      <w:r w:rsidRPr="00B05A59">
        <w:rPr>
          <w:rFonts w:ascii="Book Antiqua" w:hAnsi="Book Antiqua"/>
          <w:sz w:val="24"/>
          <w:szCs w:val="24"/>
        </w:rPr>
        <w:t>Then every educator has the following rights:</w:t>
      </w:r>
    </w:p>
    <w:p w:rsidR="00DB404D" w:rsidRPr="00B05A59" w:rsidRDefault="00DB404D" w:rsidP="00DB404D">
      <w:pPr>
        <w:pStyle w:val="ListParagraph"/>
        <w:numPr>
          <w:ilvl w:val="0"/>
          <w:numId w:val="13"/>
        </w:numPr>
        <w:spacing w:after="0" w:line="240" w:lineRule="auto"/>
        <w:ind w:left="851" w:hanging="491"/>
        <w:jc w:val="both"/>
        <w:rPr>
          <w:rFonts w:ascii="Book Antiqua" w:hAnsi="Book Antiqua"/>
          <w:sz w:val="24"/>
          <w:szCs w:val="24"/>
        </w:rPr>
      </w:pPr>
      <w:r w:rsidRPr="00B05A59">
        <w:rPr>
          <w:rFonts w:ascii="Book Antiqua" w:hAnsi="Book Antiqua"/>
          <w:sz w:val="24"/>
          <w:szCs w:val="24"/>
        </w:rPr>
        <w:t>Earn income and social welfare guarantees.</w:t>
      </w:r>
    </w:p>
    <w:p w:rsidR="00DB404D" w:rsidRPr="00B05A59" w:rsidRDefault="00DB404D" w:rsidP="00DB404D">
      <w:pPr>
        <w:pStyle w:val="ListParagraph"/>
        <w:numPr>
          <w:ilvl w:val="0"/>
          <w:numId w:val="13"/>
        </w:numPr>
        <w:spacing w:after="0" w:line="240" w:lineRule="auto"/>
        <w:ind w:left="851" w:hanging="491"/>
        <w:jc w:val="both"/>
        <w:rPr>
          <w:rFonts w:ascii="Book Antiqua" w:hAnsi="Book Antiqua"/>
          <w:sz w:val="24"/>
          <w:szCs w:val="24"/>
        </w:rPr>
      </w:pPr>
      <w:r w:rsidRPr="00B05A59">
        <w:rPr>
          <w:rFonts w:ascii="Book Antiqua" w:hAnsi="Book Antiqua"/>
          <w:sz w:val="24"/>
          <w:szCs w:val="24"/>
        </w:rPr>
        <w:t>Gain career coaching based on work performance.</w:t>
      </w:r>
    </w:p>
    <w:p w:rsidR="00DB404D" w:rsidRPr="00B05A59" w:rsidRDefault="00DB404D" w:rsidP="00DB404D">
      <w:pPr>
        <w:pStyle w:val="ListParagraph"/>
        <w:numPr>
          <w:ilvl w:val="0"/>
          <w:numId w:val="13"/>
        </w:numPr>
        <w:spacing w:after="0" w:line="240" w:lineRule="auto"/>
        <w:ind w:left="851" w:hanging="491"/>
        <w:jc w:val="both"/>
        <w:rPr>
          <w:rFonts w:ascii="Book Antiqua" w:hAnsi="Book Antiqua"/>
          <w:sz w:val="24"/>
          <w:szCs w:val="24"/>
        </w:rPr>
      </w:pPr>
      <w:r w:rsidRPr="00B05A59">
        <w:rPr>
          <w:rFonts w:ascii="Book Antiqua" w:hAnsi="Book Antiqua"/>
          <w:sz w:val="24"/>
          <w:szCs w:val="24"/>
        </w:rPr>
        <w:t>Using facilities, infrastructure and other educational facilities in carrying out its duties.</w:t>
      </w:r>
      <w:r w:rsidRPr="00B05A59">
        <w:rPr>
          <w:rStyle w:val="FootnoteReference"/>
          <w:rFonts w:ascii="Book Antiqua" w:hAnsi="Book Antiqua"/>
          <w:sz w:val="24"/>
          <w:szCs w:val="24"/>
        </w:rPr>
        <w:footnoteReference w:id="18"/>
      </w:r>
    </w:p>
    <w:p w:rsidR="00DB404D" w:rsidRPr="00B05A59" w:rsidRDefault="00DB404D" w:rsidP="00DB404D">
      <w:pPr>
        <w:spacing w:after="0" w:line="240" w:lineRule="auto"/>
        <w:jc w:val="both"/>
        <w:rPr>
          <w:rFonts w:ascii="Book Antiqua" w:hAnsi="Book Antiqua"/>
          <w:sz w:val="24"/>
          <w:szCs w:val="24"/>
        </w:rPr>
      </w:pPr>
      <w:r w:rsidRPr="00B05A59">
        <w:rPr>
          <w:rFonts w:ascii="Book Antiqua" w:hAnsi="Book Antiqua"/>
          <w:sz w:val="24"/>
          <w:szCs w:val="24"/>
        </w:rPr>
        <w:t xml:space="preserve">While learning programs in </w:t>
      </w:r>
      <w:r w:rsidR="00EA65D8" w:rsidRPr="00B05A59">
        <w:rPr>
          <w:rFonts w:ascii="Book Antiqua" w:hAnsi="Book Antiqua"/>
          <w:i/>
          <w:iCs/>
          <w:sz w:val="24"/>
          <w:szCs w:val="24"/>
        </w:rPr>
        <w:t>madrasah diniyah</w:t>
      </w:r>
      <w:r w:rsidRPr="00B05A59">
        <w:rPr>
          <w:rFonts w:ascii="Book Antiqua" w:hAnsi="Book Antiqua"/>
          <w:sz w:val="24"/>
          <w:szCs w:val="24"/>
        </w:rPr>
        <w:t xml:space="preserve"> at least load:</w:t>
      </w:r>
    </w:p>
    <w:p w:rsidR="00DB404D" w:rsidRPr="00B05A59" w:rsidRDefault="00DB404D" w:rsidP="00DB404D">
      <w:pPr>
        <w:pStyle w:val="ListParagraph"/>
        <w:numPr>
          <w:ilvl w:val="0"/>
          <w:numId w:val="15"/>
        </w:numPr>
        <w:spacing w:after="0" w:line="240" w:lineRule="auto"/>
        <w:ind w:left="851" w:hanging="491"/>
        <w:jc w:val="both"/>
        <w:rPr>
          <w:rFonts w:ascii="Book Antiqua" w:hAnsi="Book Antiqua"/>
          <w:sz w:val="24"/>
          <w:szCs w:val="24"/>
        </w:rPr>
      </w:pPr>
      <w:r w:rsidRPr="00B05A59">
        <w:rPr>
          <w:rFonts w:ascii="Book Antiqua" w:hAnsi="Book Antiqua"/>
          <w:sz w:val="24"/>
          <w:szCs w:val="24"/>
        </w:rPr>
        <w:t xml:space="preserve">The core curriculum consists of subjects of </w:t>
      </w:r>
      <w:r w:rsidRPr="00B05A59">
        <w:rPr>
          <w:rFonts w:ascii="Book Antiqua" w:hAnsi="Book Antiqua"/>
          <w:i/>
          <w:iCs/>
          <w:sz w:val="24"/>
          <w:szCs w:val="24"/>
        </w:rPr>
        <w:t>al-Qur'an, al-Hadith, Aqidah Akhlaq, Fiqh</w:t>
      </w:r>
      <w:r w:rsidRPr="00B05A59">
        <w:rPr>
          <w:rFonts w:ascii="Book Antiqua" w:hAnsi="Book Antiqua"/>
          <w:sz w:val="24"/>
          <w:szCs w:val="24"/>
        </w:rPr>
        <w:t>, History of Islamic Culture (SKI), Arabic and Worship Practice.</w:t>
      </w:r>
    </w:p>
    <w:p w:rsidR="00DB404D" w:rsidRPr="00B05A59" w:rsidRDefault="00DB404D" w:rsidP="00DB404D">
      <w:pPr>
        <w:pStyle w:val="ListParagraph"/>
        <w:numPr>
          <w:ilvl w:val="0"/>
          <w:numId w:val="15"/>
        </w:numPr>
        <w:spacing w:after="0" w:line="240" w:lineRule="auto"/>
        <w:ind w:left="851" w:hanging="491"/>
        <w:jc w:val="both"/>
        <w:rPr>
          <w:rFonts w:ascii="Book Antiqua" w:hAnsi="Book Antiqua"/>
          <w:sz w:val="24"/>
          <w:szCs w:val="24"/>
        </w:rPr>
      </w:pPr>
      <w:r w:rsidRPr="00B05A59">
        <w:rPr>
          <w:rFonts w:ascii="Book Antiqua" w:hAnsi="Book Antiqua"/>
          <w:sz w:val="24"/>
          <w:szCs w:val="24"/>
        </w:rPr>
        <w:t>The local curriculum, whose subjects are tailored to the needs of each madrasah.</w:t>
      </w:r>
      <w:r w:rsidRPr="00B05A59">
        <w:rPr>
          <w:rStyle w:val="FootnoteReference"/>
          <w:rFonts w:ascii="Book Antiqua" w:hAnsi="Book Antiqua" w:cstheme="majorBidi"/>
          <w:sz w:val="24"/>
          <w:szCs w:val="24"/>
        </w:rPr>
        <w:footnoteReference w:id="19"/>
      </w:r>
    </w:p>
    <w:p w:rsidR="007D1BFB" w:rsidRPr="00B05A59" w:rsidRDefault="007D1BFB" w:rsidP="00341980">
      <w:pPr>
        <w:spacing w:after="0" w:line="240" w:lineRule="auto"/>
        <w:jc w:val="both"/>
        <w:rPr>
          <w:rFonts w:ascii="Book Antiqua" w:hAnsi="Book Antiqua"/>
          <w:sz w:val="24"/>
          <w:szCs w:val="24"/>
        </w:rPr>
      </w:pPr>
    </w:p>
    <w:p w:rsidR="007D1BFB" w:rsidRPr="00B05A59" w:rsidRDefault="00341980" w:rsidP="007D1BFB">
      <w:pPr>
        <w:spacing w:after="0" w:line="240" w:lineRule="auto"/>
        <w:ind w:firstLine="567"/>
        <w:jc w:val="both"/>
        <w:rPr>
          <w:rFonts w:ascii="Book Antiqua" w:hAnsi="Book Antiqua"/>
          <w:sz w:val="24"/>
          <w:szCs w:val="24"/>
        </w:rPr>
      </w:pPr>
      <w:r w:rsidRPr="00B05A59">
        <w:rPr>
          <w:rFonts w:ascii="Book Antiqua" w:hAnsi="Book Antiqua"/>
          <w:sz w:val="24"/>
          <w:szCs w:val="24"/>
        </w:rPr>
        <w:t xml:space="preserve">Learners of this </w:t>
      </w:r>
      <w:r w:rsidR="00EA65D8" w:rsidRPr="00B05A59">
        <w:rPr>
          <w:rFonts w:ascii="Book Antiqua" w:hAnsi="Book Antiqua"/>
          <w:i/>
          <w:iCs/>
          <w:sz w:val="24"/>
          <w:szCs w:val="24"/>
        </w:rPr>
        <w:t>madrasah diniyah</w:t>
      </w:r>
      <w:r w:rsidRPr="00B05A59">
        <w:rPr>
          <w:rFonts w:ascii="Book Antiqua" w:hAnsi="Book Antiqua"/>
          <w:sz w:val="24"/>
          <w:szCs w:val="24"/>
        </w:rPr>
        <w:t xml:space="preserve"> is open and provide breadth to learners. To the new student candidates junior high school is required attach </w:t>
      </w:r>
      <w:r w:rsidRPr="00B05A59">
        <w:rPr>
          <w:rFonts w:ascii="Book Antiqua" w:hAnsi="Book Antiqua"/>
          <w:i/>
          <w:iCs/>
          <w:sz w:val="24"/>
          <w:szCs w:val="24"/>
        </w:rPr>
        <w:t>madrasa diniyah awwaliyah</w:t>
      </w:r>
      <w:r w:rsidRPr="00B05A59">
        <w:rPr>
          <w:rFonts w:ascii="Book Antiqua" w:hAnsi="Book Antiqua"/>
          <w:sz w:val="24"/>
          <w:szCs w:val="24"/>
        </w:rPr>
        <w:t xml:space="preserve"> (early stage) when enrolling. While for prospective students who have not submitted a diploma can be accepted registration with the relevant note must make a letter of statement ready to follow </w:t>
      </w:r>
      <w:r w:rsidRPr="00B05A59">
        <w:rPr>
          <w:rFonts w:ascii="Book Antiqua" w:hAnsi="Book Antiqua"/>
          <w:sz w:val="24"/>
          <w:szCs w:val="24"/>
        </w:rPr>
        <w:lastRenderedPageBreak/>
        <w:t xml:space="preserve">study in </w:t>
      </w:r>
      <w:r w:rsidR="00EA65D8" w:rsidRPr="00B05A59">
        <w:rPr>
          <w:rFonts w:ascii="Book Antiqua" w:hAnsi="Book Antiqua"/>
          <w:i/>
          <w:iCs/>
          <w:sz w:val="24"/>
          <w:szCs w:val="24"/>
        </w:rPr>
        <w:t>madrasah diniyah</w:t>
      </w:r>
      <w:r w:rsidRPr="00B05A59">
        <w:rPr>
          <w:rFonts w:ascii="Book Antiqua" w:hAnsi="Book Antiqua"/>
          <w:sz w:val="24"/>
          <w:szCs w:val="24"/>
        </w:rPr>
        <w:t xml:space="preserve"> </w:t>
      </w:r>
      <w:r w:rsidRPr="00B05A59">
        <w:rPr>
          <w:rFonts w:ascii="Book Antiqua" w:hAnsi="Book Antiqua"/>
          <w:i/>
          <w:iCs/>
          <w:sz w:val="24"/>
          <w:szCs w:val="24"/>
        </w:rPr>
        <w:t>awwaliyah</w:t>
      </w:r>
      <w:r w:rsidRPr="00B05A59">
        <w:rPr>
          <w:rFonts w:ascii="Book Antiqua" w:hAnsi="Book Antiqua"/>
          <w:sz w:val="24"/>
          <w:szCs w:val="24"/>
        </w:rPr>
        <w:t xml:space="preserve"> (early stage) until finished during studying in junior.</w:t>
      </w:r>
      <w:r w:rsidRPr="00B05A59">
        <w:rPr>
          <w:rStyle w:val="FootnoteReference"/>
          <w:rFonts w:ascii="Book Antiqua" w:hAnsi="Book Antiqua" w:cstheme="majorBidi"/>
          <w:sz w:val="24"/>
          <w:szCs w:val="24"/>
        </w:rPr>
        <w:footnoteReference w:id="20"/>
      </w:r>
    </w:p>
    <w:p w:rsidR="007D1BFB" w:rsidRPr="00B05A59" w:rsidRDefault="00341980" w:rsidP="007D1BFB">
      <w:pPr>
        <w:spacing w:after="0" w:line="240" w:lineRule="auto"/>
        <w:ind w:firstLine="567"/>
        <w:jc w:val="both"/>
        <w:rPr>
          <w:rFonts w:ascii="Book Antiqua" w:hAnsi="Book Antiqua"/>
          <w:sz w:val="24"/>
          <w:szCs w:val="24"/>
        </w:rPr>
      </w:pPr>
      <w:r w:rsidRPr="00B05A59">
        <w:rPr>
          <w:rFonts w:ascii="Book Antiqua" w:hAnsi="Book Antiqua"/>
          <w:sz w:val="24"/>
          <w:szCs w:val="24"/>
        </w:rPr>
        <w:t xml:space="preserve">The teaching and learning activities of </w:t>
      </w:r>
      <w:r w:rsidR="00EA65D8" w:rsidRPr="00B05A59">
        <w:rPr>
          <w:rFonts w:ascii="Book Antiqua" w:hAnsi="Book Antiqua"/>
          <w:i/>
          <w:iCs/>
          <w:sz w:val="24"/>
          <w:szCs w:val="24"/>
        </w:rPr>
        <w:t>madrasah diniyah</w:t>
      </w:r>
      <w:r w:rsidRPr="00B05A59">
        <w:rPr>
          <w:rFonts w:ascii="Book Antiqua" w:hAnsi="Book Antiqua"/>
          <w:sz w:val="24"/>
          <w:szCs w:val="24"/>
        </w:rPr>
        <w:t xml:space="preserve"> are conducted in the afternoon or outside formal education at </w:t>
      </w:r>
      <w:r w:rsidRPr="00B05A59">
        <w:rPr>
          <w:rStyle w:val="shorttext"/>
          <w:rFonts w:ascii="Book Antiqua" w:hAnsi="Book Antiqua"/>
          <w:sz w:val="24"/>
          <w:szCs w:val="24"/>
        </w:rPr>
        <w:t>Islamic boarding school</w:t>
      </w:r>
      <w:r w:rsidRPr="00B05A59">
        <w:rPr>
          <w:rFonts w:ascii="Book Antiqua" w:hAnsi="Book Antiqua"/>
          <w:sz w:val="24"/>
          <w:szCs w:val="24"/>
        </w:rPr>
        <w:t xml:space="preserve">, independent buildings, school buildings, mosques, mosques or other appropriate places. The time of teaching and learning activities of </w:t>
      </w:r>
      <w:r w:rsidR="00EA65D8" w:rsidRPr="00B05A59">
        <w:rPr>
          <w:rFonts w:ascii="Book Antiqua" w:hAnsi="Book Antiqua"/>
          <w:i/>
          <w:iCs/>
          <w:sz w:val="24"/>
          <w:szCs w:val="24"/>
        </w:rPr>
        <w:t>madrasah diniyah</w:t>
      </w:r>
      <w:r w:rsidRPr="00B05A59">
        <w:rPr>
          <w:rFonts w:ascii="Book Antiqua" w:hAnsi="Book Antiqua"/>
          <w:sz w:val="24"/>
          <w:szCs w:val="24"/>
        </w:rPr>
        <w:t xml:space="preserve"> is Monday, Tuesday, Wednesday, Thursday, Saturday and Sunday. The holiday time is on Friday.</w:t>
      </w:r>
      <w:r w:rsidRPr="00B05A59">
        <w:rPr>
          <w:rStyle w:val="FootnoteReference"/>
          <w:rFonts w:ascii="Book Antiqua" w:hAnsi="Book Antiqua" w:cstheme="majorBidi"/>
          <w:sz w:val="24"/>
          <w:szCs w:val="24"/>
        </w:rPr>
        <w:footnoteReference w:id="21"/>
      </w:r>
    </w:p>
    <w:p w:rsidR="007D1BFB" w:rsidRPr="00B05A59" w:rsidRDefault="00341980" w:rsidP="007D1BFB">
      <w:pPr>
        <w:spacing w:after="0" w:line="240" w:lineRule="auto"/>
        <w:ind w:firstLine="567"/>
        <w:jc w:val="both"/>
        <w:rPr>
          <w:rFonts w:ascii="Book Antiqua" w:hAnsi="Book Antiqua"/>
          <w:sz w:val="24"/>
          <w:szCs w:val="24"/>
        </w:rPr>
      </w:pPr>
      <w:r w:rsidRPr="00B05A59">
        <w:rPr>
          <w:rFonts w:ascii="Book Antiqua" w:hAnsi="Book Antiqua"/>
          <w:sz w:val="24"/>
          <w:szCs w:val="24"/>
        </w:rPr>
        <w:t xml:space="preserve">The stakeholders involved in compulsory </w:t>
      </w:r>
      <w:r w:rsidRPr="00B05A59">
        <w:rPr>
          <w:rFonts w:ascii="Book Antiqua" w:hAnsi="Book Antiqua"/>
          <w:i/>
          <w:iCs/>
          <w:sz w:val="24"/>
          <w:szCs w:val="24"/>
        </w:rPr>
        <w:t>diniyah</w:t>
      </w:r>
      <w:r w:rsidRPr="00B05A59">
        <w:rPr>
          <w:rFonts w:ascii="Book Antiqua" w:hAnsi="Book Antiqua"/>
          <w:sz w:val="24"/>
          <w:szCs w:val="24"/>
        </w:rPr>
        <w:t xml:space="preserve"> policy are the Indramayu Regent, the Community Welfare Section (Kesra) of Indramayu Regency, the Regional House of Representatives (DPRD), the Head of the Education Office, and the Ministry of Religious Affairs of Indramayu Regency.</w:t>
      </w:r>
      <w:r w:rsidRPr="00B05A59">
        <w:rPr>
          <w:rStyle w:val="FootnoteReference"/>
          <w:rFonts w:ascii="Book Antiqua" w:hAnsi="Book Antiqua" w:cstheme="majorBidi"/>
          <w:sz w:val="24"/>
          <w:szCs w:val="24"/>
        </w:rPr>
        <w:footnoteReference w:id="22"/>
      </w:r>
    </w:p>
    <w:p w:rsidR="007D1BFB" w:rsidRPr="00B05A59" w:rsidRDefault="00341980" w:rsidP="007D1BFB">
      <w:pPr>
        <w:spacing w:after="0" w:line="240" w:lineRule="auto"/>
        <w:ind w:firstLine="567"/>
        <w:jc w:val="both"/>
        <w:rPr>
          <w:rFonts w:ascii="Book Antiqua" w:hAnsi="Book Antiqua"/>
          <w:sz w:val="24"/>
          <w:szCs w:val="24"/>
        </w:rPr>
      </w:pPr>
      <w:r w:rsidRPr="00B05A59">
        <w:rPr>
          <w:rFonts w:ascii="Book Antiqua" w:hAnsi="Book Antiqua"/>
          <w:sz w:val="24"/>
          <w:szCs w:val="24"/>
        </w:rPr>
        <w:t>Education policy proceeds through the stages of the formulation of education policy, the legitimacy of educational policy, communication and socialization of education policy, implementation of education policy, strives for community participation in education policy and education policy evaluation.</w:t>
      </w:r>
      <w:r w:rsidRPr="00B05A59">
        <w:rPr>
          <w:rStyle w:val="FootnoteReference"/>
          <w:rFonts w:ascii="Book Antiqua" w:hAnsi="Book Antiqua" w:cstheme="majorBidi"/>
          <w:sz w:val="24"/>
          <w:szCs w:val="24"/>
        </w:rPr>
        <w:footnoteReference w:id="23"/>
      </w:r>
    </w:p>
    <w:p w:rsidR="00564815" w:rsidRPr="00B05A59" w:rsidRDefault="00341980" w:rsidP="007D1BFB">
      <w:pPr>
        <w:spacing w:after="0" w:line="240" w:lineRule="auto"/>
        <w:ind w:firstLine="567"/>
        <w:jc w:val="both"/>
        <w:rPr>
          <w:rFonts w:ascii="Book Antiqua" w:hAnsi="Book Antiqua"/>
          <w:sz w:val="24"/>
          <w:szCs w:val="24"/>
        </w:rPr>
      </w:pPr>
      <w:r w:rsidRPr="00B05A59">
        <w:rPr>
          <w:rFonts w:ascii="Book Antiqua" w:hAnsi="Book Antiqua"/>
          <w:sz w:val="24"/>
          <w:szCs w:val="24"/>
        </w:rPr>
        <w:t xml:space="preserve">The process of socialization and any of the figures involved before the </w:t>
      </w:r>
      <w:r w:rsidRPr="00B05A59">
        <w:rPr>
          <w:rFonts w:ascii="Book Antiqua" w:hAnsi="Book Antiqua"/>
          <w:i/>
          <w:iCs/>
          <w:sz w:val="24"/>
          <w:szCs w:val="24"/>
        </w:rPr>
        <w:t>diniyah</w:t>
      </w:r>
      <w:r w:rsidRPr="00B05A59">
        <w:rPr>
          <w:rFonts w:ascii="Book Antiqua" w:hAnsi="Book Antiqua"/>
          <w:sz w:val="24"/>
          <w:szCs w:val="24"/>
        </w:rPr>
        <w:t xml:space="preserve"> mandatory policy is applied,</w:t>
      </w:r>
      <w:r w:rsidR="00564815" w:rsidRPr="00B05A59">
        <w:rPr>
          <w:rFonts w:ascii="Book Antiqua" w:hAnsi="Book Antiqua"/>
          <w:sz w:val="24"/>
          <w:szCs w:val="24"/>
        </w:rPr>
        <w:t xml:space="preserve"> On Tuesday 5th February 2012 at 11.00 WIB held at the Center of Islamic Studies (PPI Indramayu), the agreement between Indramayu </w:t>
      </w:r>
      <w:r w:rsidR="00564815" w:rsidRPr="00B05A59">
        <w:rPr>
          <w:rStyle w:val="alt-edited"/>
          <w:rFonts w:ascii="Book Antiqua" w:hAnsi="Book Antiqua"/>
          <w:sz w:val="24"/>
          <w:szCs w:val="24"/>
        </w:rPr>
        <w:t xml:space="preserve">Indonesian </w:t>
      </w:r>
      <w:r w:rsidR="00564815" w:rsidRPr="00B05A59">
        <w:rPr>
          <w:rStyle w:val="alt-edited"/>
          <w:rFonts w:ascii="Book Antiqua" w:hAnsi="Book Antiqua"/>
          <w:i/>
          <w:iCs/>
          <w:sz w:val="24"/>
          <w:szCs w:val="24"/>
        </w:rPr>
        <w:t>'Ulema</w:t>
      </w:r>
      <w:r w:rsidR="00564815" w:rsidRPr="00B05A59">
        <w:rPr>
          <w:rStyle w:val="alt-edited"/>
          <w:rFonts w:ascii="Book Antiqua" w:hAnsi="Book Antiqua"/>
          <w:sz w:val="24"/>
          <w:szCs w:val="24"/>
        </w:rPr>
        <w:t xml:space="preserve"> Council (</w:t>
      </w:r>
      <w:r w:rsidR="00564815" w:rsidRPr="00B05A59">
        <w:rPr>
          <w:rFonts w:ascii="Book Antiqua" w:hAnsi="Book Antiqua"/>
          <w:sz w:val="24"/>
          <w:szCs w:val="24"/>
        </w:rPr>
        <w:t>MUI) and Indramayu Regency was held at the event of the Regional Leadership Meeting (Muspida)  with the District MUI and MUI all of Indramayu Regency, with the result of agreement as follows:</w:t>
      </w:r>
    </w:p>
    <w:p w:rsidR="003B588E" w:rsidRPr="00B05A59" w:rsidRDefault="00564815" w:rsidP="00564815">
      <w:pPr>
        <w:pStyle w:val="ListParagraph"/>
        <w:numPr>
          <w:ilvl w:val="0"/>
          <w:numId w:val="17"/>
        </w:numPr>
        <w:spacing w:after="0" w:line="240" w:lineRule="auto"/>
        <w:jc w:val="both"/>
        <w:rPr>
          <w:rFonts w:ascii="Book Antiqua" w:hAnsi="Book Antiqua"/>
          <w:sz w:val="24"/>
          <w:szCs w:val="24"/>
        </w:rPr>
      </w:pPr>
      <w:r w:rsidRPr="00B05A59">
        <w:rPr>
          <w:rFonts w:ascii="Book Antiqua" w:hAnsi="Book Antiqua"/>
          <w:sz w:val="24"/>
          <w:szCs w:val="24"/>
        </w:rPr>
        <w:t xml:space="preserve">MUI supports the vision of the Government of Indramayu District, namely "The realization of Indramayu people who are religious, tough and prosperous in a safe, orderly and peaceful life and prosperous, sustainable and </w:t>
      </w:r>
      <w:r w:rsidRPr="00B05A59">
        <w:rPr>
          <w:rFonts w:ascii="Book Antiqua" w:hAnsi="Book Antiqua"/>
          <w:sz w:val="24"/>
          <w:szCs w:val="24"/>
        </w:rPr>
        <w:lastRenderedPageBreak/>
        <w:t>prosperous regional order; and the mission of Indramayu Regency is to build the quality of human resources who beli</w:t>
      </w:r>
      <w:r w:rsidR="003B588E" w:rsidRPr="00B05A59">
        <w:rPr>
          <w:rFonts w:ascii="Book Antiqua" w:hAnsi="Book Antiqua"/>
          <w:sz w:val="24"/>
          <w:szCs w:val="24"/>
        </w:rPr>
        <w:t>eve and pious.</w:t>
      </w:r>
      <w:r w:rsidRPr="00B05A59">
        <w:rPr>
          <w:rFonts w:ascii="Book Antiqua" w:hAnsi="Book Antiqua"/>
          <w:sz w:val="24"/>
          <w:szCs w:val="24"/>
        </w:rPr>
        <w:t>"</w:t>
      </w:r>
    </w:p>
    <w:p w:rsidR="003B588E" w:rsidRPr="00B05A59" w:rsidRDefault="00564815" w:rsidP="00564815">
      <w:pPr>
        <w:pStyle w:val="ListParagraph"/>
        <w:numPr>
          <w:ilvl w:val="0"/>
          <w:numId w:val="17"/>
        </w:numPr>
        <w:spacing w:after="0" w:line="240" w:lineRule="auto"/>
        <w:jc w:val="both"/>
        <w:rPr>
          <w:rFonts w:ascii="Book Antiqua" w:hAnsi="Book Antiqua"/>
          <w:sz w:val="24"/>
          <w:szCs w:val="24"/>
        </w:rPr>
      </w:pPr>
      <w:r w:rsidRPr="00B05A59">
        <w:rPr>
          <w:rFonts w:ascii="Book Antiqua" w:hAnsi="Book Antiqua"/>
          <w:sz w:val="24"/>
          <w:szCs w:val="24"/>
        </w:rPr>
        <w:t>Implementing the strategy of fostering religious life through the efforts of:</w:t>
      </w:r>
    </w:p>
    <w:p w:rsidR="003B588E" w:rsidRPr="00B05A59" w:rsidRDefault="00564815" w:rsidP="003B588E">
      <w:pPr>
        <w:pStyle w:val="ListParagraph"/>
        <w:numPr>
          <w:ilvl w:val="0"/>
          <w:numId w:val="18"/>
        </w:numPr>
        <w:spacing w:after="0" w:line="240" w:lineRule="auto"/>
        <w:jc w:val="both"/>
        <w:rPr>
          <w:rFonts w:ascii="Book Antiqua" w:hAnsi="Book Antiqua"/>
          <w:sz w:val="24"/>
          <w:szCs w:val="24"/>
        </w:rPr>
      </w:pPr>
      <w:r w:rsidRPr="00B05A59">
        <w:rPr>
          <w:rFonts w:ascii="Book Antiqua" w:hAnsi="Book Antiqua"/>
          <w:sz w:val="24"/>
          <w:szCs w:val="24"/>
        </w:rPr>
        <w:t>Increased Muslim understanding of the teachings of his religion.</w:t>
      </w:r>
    </w:p>
    <w:p w:rsidR="003B588E" w:rsidRPr="00B05A59" w:rsidRDefault="00564815" w:rsidP="003B588E">
      <w:pPr>
        <w:pStyle w:val="ListParagraph"/>
        <w:numPr>
          <w:ilvl w:val="0"/>
          <w:numId w:val="18"/>
        </w:numPr>
        <w:spacing w:after="0" w:line="240" w:lineRule="auto"/>
        <w:jc w:val="both"/>
        <w:rPr>
          <w:rFonts w:ascii="Book Antiqua" w:hAnsi="Book Antiqua"/>
          <w:sz w:val="24"/>
          <w:szCs w:val="24"/>
        </w:rPr>
      </w:pPr>
      <w:r w:rsidRPr="00B05A59">
        <w:rPr>
          <w:rFonts w:ascii="Book Antiqua" w:hAnsi="Book Antiqua"/>
          <w:sz w:val="24"/>
          <w:szCs w:val="24"/>
        </w:rPr>
        <w:t>Improvement of religious life infrastructure facilities.</w:t>
      </w:r>
    </w:p>
    <w:p w:rsidR="003B588E" w:rsidRPr="00B05A59" w:rsidRDefault="00564815" w:rsidP="003B588E">
      <w:pPr>
        <w:pStyle w:val="ListParagraph"/>
        <w:numPr>
          <w:ilvl w:val="0"/>
          <w:numId w:val="18"/>
        </w:numPr>
        <w:spacing w:after="0" w:line="240" w:lineRule="auto"/>
        <w:jc w:val="both"/>
        <w:rPr>
          <w:rFonts w:ascii="Book Antiqua" w:hAnsi="Book Antiqua"/>
          <w:sz w:val="24"/>
          <w:szCs w:val="24"/>
        </w:rPr>
      </w:pPr>
      <w:r w:rsidRPr="00B05A59">
        <w:rPr>
          <w:rFonts w:ascii="Book Antiqua" w:hAnsi="Book Antiqua"/>
          <w:sz w:val="24"/>
          <w:szCs w:val="24"/>
        </w:rPr>
        <w:t>Improved guidance of religious life guidance.</w:t>
      </w:r>
    </w:p>
    <w:p w:rsidR="007D1BFB" w:rsidRPr="00AB5DFB" w:rsidRDefault="00564815" w:rsidP="00AB5DFB">
      <w:pPr>
        <w:pStyle w:val="ListParagraph"/>
        <w:numPr>
          <w:ilvl w:val="0"/>
          <w:numId w:val="18"/>
        </w:numPr>
        <w:spacing w:after="0" w:line="240" w:lineRule="auto"/>
        <w:jc w:val="both"/>
        <w:rPr>
          <w:rFonts w:ascii="Book Antiqua" w:hAnsi="Book Antiqua"/>
          <w:sz w:val="24"/>
          <w:szCs w:val="24"/>
        </w:rPr>
      </w:pPr>
      <w:r w:rsidRPr="00B05A59">
        <w:rPr>
          <w:rFonts w:ascii="Book Antiqua" w:hAnsi="Book Antiqua"/>
          <w:sz w:val="24"/>
          <w:szCs w:val="24"/>
        </w:rPr>
        <w:t xml:space="preserve">Strengthening of educational institutions and </w:t>
      </w:r>
      <w:r w:rsidRPr="00B05A59">
        <w:rPr>
          <w:rFonts w:ascii="Book Antiqua" w:hAnsi="Book Antiqua"/>
          <w:i/>
          <w:iCs/>
          <w:sz w:val="24"/>
          <w:szCs w:val="24"/>
        </w:rPr>
        <w:t>da'wah</w:t>
      </w:r>
      <w:r w:rsidRPr="00B05A59">
        <w:rPr>
          <w:rFonts w:ascii="Book Antiqua" w:hAnsi="Book Antiqua"/>
          <w:sz w:val="24"/>
          <w:szCs w:val="24"/>
        </w:rPr>
        <w:t>.</w:t>
      </w:r>
    </w:p>
    <w:p w:rsidR="003B588E" w:rsidRPr="00B05A59" w:rsidRDefault="00564815" w:rsidP="003B588E">
      <w:pPr>
        <w:pStyle w:val="ListParagraph"/>
        <w:numPr>
          <w:ilvl w:val="0"/>
          <w:numId w:val="17"/>
        </w:numPr>
        <w:spacing w:after="0" w:line="240" w:lineRule="auto"/>
        <w:jc w:val="both"/>
        <w:rPr>
          <w:rFonts w:ascii="Book Antiqua" w:hAnsi="Book Antiqua"/>
          <w:sz w:val="24"/>
          <w:szCs w:val="24"/>
        </w:rPr>
      </w:pPr>
      <w:r w:rsidRPr="00B05A59">
        <w:rPr>
          <w:rFonts w:ascii="Book Antiqua" w:hAnsi="Book Antiqua"/>
          <w:sz w:val="24"/>
          <w:szCs w:val="24"/>
        </w:rPr>
        <w:t xml:space="preserve">MUI supports and supports the policy of </w:t>
      </w:r>
      <w:r w:rsidR="003B588E" w:rsidRPr="00B05A59">
        <w:rPr>
          <w:rFonts w:ascii="Book Antiqua" w:hAnsi="Book Antiqua"/>
          <w:sz w:val="24"/>
          <w:szCs w:val="24"/>
        </w:rPr>
        <w:t>Regent</w:t>
      </w:r>
      <w:r w:rsidRPr="00B05A59">
        <w:rPr>
          <w:rFonts w:ascii="Book Antiqua" w:hAnsi="Book Antiqua"/>
          <w:sz w:val="24"/>
          <w:szCs w:val="24"/>
        </w:rPr>
        <w:t xml:space="preserve"> of Indramayu to:</w:t>
      </w:r>
    </w:p>
    <w:p w:rsidR="003B588E" w:rsidRPr="00B05A59" w:rsidRDefault="00564815" w:rsidP="003B588E">
      <w:pPr>
        <w:pStyle w:val="ListParagraph"/>
        <w:numPr>
          <w:ilvl w:val="0"/>
          <w:numId w:val="19"/>
        </w:numPr>
        <w:spacing w:after="0" w:line="240" w:lineRule="auto"/>
        <w:jc w:val="both"/>
        <w:rPr>
          <w:rFonts w:ascii="Book Antiqua" w:hAnsi="Book Antiqua"/>
          <w:sz w:val="24"/>
          <w:szCs w:val="24"/>
        </w:rPr>
      </w:pPr>
      <w:r w:rsidRPr="00B05A59">
        <w:rPr>
          <w:rFonts w:ascii="Book Antiqua" w:hAnsi="Book Antiqua"/>
          <w:sz w:val="24"/>
          <w:szCs w:val="24"/>
        </w:rPr>
        <w:t>Read and study the Koran daily for 15 minutes before work and study.</w:t>
      </w:r>
    </w:p>
    <w:p w:rsidR="003B588E" w:rsidRPr="00B05A59" w:rsidRDefault="00564815" w:rsidP="003B588E">
      <w:pPr>
        <w:pStyle w:val="ListParagraph"/>
        <w:numPr>
          <w:ilvl w:val="0"/>
          <w:numId w:val="19"/>
        </w:numPr>
        <w:spacing w:after="0" w:line="240" w:lineRule="auto"/>
        <w:jc w:val="both"/>
        <w:rPr>
          <w:rFonts w:ascii="Book Antiqua" w:hAnsi="Book Antiqua"/>
          <w:sz w:val="24"/>
          <w:szCs w:val="24"/>
        </w:rPr>
      </w:pPr>
      <w:r w:rsidRPr="00B05A59">
        <w:rPr>
          <w:rFonts w:ascii="Book Antiqua" w:hAnsi="Book Antiqua"/>
          <w:sz w:val="24"/>
          <w:szCs w:val="24"/>
        </w:rPr>
        <w:t xml:space="preserve">Declaration of the field of character study in every school and </w:t>
      </w:r>
      <w:r w:rsidRPr="00B05A59">
        <w:rPr>
          <w:rFonts w:ascii="Book Antiqua" w:hAnsi="Book Antiqua"/>
          <w:i/>
          <w:iCs/>
          <w:sz w:val="24"/>
          <w:szCs w:val="24"/>
        </w:rPr>
        <w:t>Akidah</w:t>
      </w:r>
      <w:r w:rsidRPr="00B05A59">
        <w:rPr>
          <w:rFonts w:ascii="Book Antiqua" w:hAnsi="Book Antiqua"/>
          <w:sz w:val="24"/>
          <w:szCs w:val="24"/>
        </w:rPr>
        <w:t xml:space="preserve"> and </w:t>
      </w:r>
      <w:r w:rsidRPr="00B05A59">
        <w:rPr>
          <w:rFonts w:ascii="Book Antiqua" w:hAnsi="Book Antiqua"/>
          <w:i/>
          <w:iCs/>
          <w:sz w:val="24"/>
          <w:szCs w:val="24"/>
        </w:rPr>
        <w:t>Akhlaq</w:t>
      </w:r>
      <w:r w:rsidRPr="00B05A59">
        <w:rPr>
          <w:rFonts w:ascii="Book Antiqua" w:hAnsi="Book Antiqua"/>
          <w:sz w:val="24"/>
          <w:szCs w:val="24"/>
        </w:rPr>
        <w:t xml:space="preserve"> in every </w:t>
      </w:r>
      <w:r w:rsidRPr="00B05A59">
        <w:rPr>
          <w:rFonts w:ascii="Book Antiqua" w:hAnsi="Book Antiqua"/>
          <w:i/>
          <w:iCs/>
          <w:sz w:val="24"/>
          <w:szCs w:val="24"/>
        </w:rPr>
        <w:t>madrasah</w:t>
      </w:r>
      <w:r w:rsidRPr="00B05A59">
        <w:rPr>
          <w:rFonts w:ascii="Book Antiqua" w:hAnsi="Book Antiqua"/>
          <w:sz w:val="24"/>
          <w:szCs w:val="24"/>
        </w:rPr>
        <w:t>.</w:t>
      </w:r>
    </w:p>
    <w:p w:rsidR="003B588E" w:rsidRPr="00B05A59" w:rsidRDefault="00564815" w:rsidP="003B588E">
      <w:pPr>
        <w:pStyle w:val="ListParagraph"/>
        <w:numPr>
          <w:ilvl w:val="0"/>
          <w:numId w:val="19"/>
        </w:numPr>
        <w:spacing w:after="0" w:line="240" w:lineRule="auto"/>
        <w:jc w:val="both"/>
        <w:rPr>
          <w:rFonts w:ascii="Book Antiqua" w:hAnsi="Book Antiqua"/>
          <w:sz w:val="24"/>
          <w:szCs w:val="24"/>
        </w:rPr>
      </w:pPr>
      <w:r w:rsidRPr="00B05A59">
        <w:rPr>
          <w:rFonts w:ascii="Book Antiqua" w:hAnsi="Book Antiqua"/>
          <w:sz w:val="24"/>
          <w:szCs w:val="24"/>
        </w:rPr>
        <w:t xml:space="preserve">Preparation of the declaration of Compulsory Education </w:t>
      </w:r>
      <w:r w:rsidR="00EA65D8" w:rsidRPr="00B05A59">
        <w:rPr>
          <w:rFonts w:ascii="Book Antiqua" w:hAnsi="Book Antiqua"/>
          <w:i/>
          <w:iCs/>
          <w:sz w:val="24"/>
          <w:szCs w:val="24"/>
        </w:rPr>
        <w:t>Madrasah diniyah</w:t>
      </w:r>
      <w:r w:rsidRPr="00B05A59">
        <w:rPr>
          <w:rFonts w:ascii="Book Antiqua" w:hAnsi="Book Antiqua"/>
          <w:sz w:val="24"/>
          <w:szCs w:val="24"/>
        </w:rPr>
        <w:t xml:space="preserve"> 2012, with the following conditions:</w:t>
      </w:r>
    </w:p>
    <w:p w:rsidR="003B588E" w:rsidRPr="00B05A59" w:rsidRDefault="00564815" w:rsidP="003B588E">
      <w:pPr>
        <w:pStyle w:val="ListParagraph"/>
        <w:numPr>
          <w:ilvl w:val="0"/>
          <w:numId w:val="20"/>
        </w:numPr>
        <w:spacing w:after="0" w:line="240" w:lineRule="auto"/>
        <w:ind w:left="1701" w:hanging="284"/>
        <w:jc w:val="both"/>
        <w:rPr>
          <w:rFonts w:ascii="Book Antiqua" w:hAnsi="Book Antiqua"/>
          <w:sz w:val="24"/>
          <w:szCs w:val="24"/>
        </w:rPr>
      </w:pPr>
      <w:r w:rsidRPr="00B05A59">
        <w:rPr>
          <w:rFonts w:ascii="Book Antiqua" w:hAnsi="Book Antiqua"/>
          <w:sz w:val="24"/>
          <w:szCs w:val="24"/>
        </w:rPr>
        <w:t xml:space="preserve">For children who will enter primary school must have a certificate of </w:t>
      </w:r>
      <w:r w:rsidRPr="00B05A59">
        <w:rPr>
          <w:rFonts w:ascii="Book Antiqua" w:hAnsi="Book Antiqua"/>
          <w:i/>
          <w:iCs/>
          <w:sz w:val="24"/>
          <w:szCs w:val="24"/>
        </w:rPr>
        <w:t>Raudlatul Athfal</w:t>
      </w:r>
      <w:r w:rsidRPr="00B05A59">
        <w:rPr>
          <w:rFonts w:ascii="Book Antiqua" w:hAnsi="Book Antiqua"/>
          <w:sz w:val="24"/>
          <w:szCs w:val="24"/>
        </w:rPr>
        <w:t xml:space="preserve"> or </w:t>
      </w:r>
      <w:r w:rsidR="003B588E" w:rsidRPr="00B05A59">
        <w:rPr>
          <w:rFonts w:ascii="Book Antiqua" w:hAnsi="Book Antiqua"/>
          <w:i/>
          <w:iCs/>
          <w:sz w:val="24"/>
          <w:szCs w:val="24"/>
        </w:rPr>
        <w:t xml:space="preserve">Taman Pendidikan </w:t>
      </w:r>
      <w:r w:rsidRPr="00B05A59">
        <w:rPr>
          <w:rFonts w:ascii="Book Antiqua" w:hAnsi="Book Antiqua"/>
          <w:i/>
          <w:iCs/>
          <w:sz w:val="24"/>
          <w:szCs w:val="24"/>
        </w:rPr>
        <w:t>Qur'an</w:t>
      </w:r>
      <w:r w:rsidRPr="00B05A59">
        <w:rPr>
          <w:rFonts w:ascii="Book Antiqua" w:hAnsi="Book Antiqua"/>
          <w:sz w:val="24"/>
          <w:szCs w:val="24"/>
        </w:rPr>
        <w:t xml:space="preserve"> (TPQ).</w:t>
      </w:r>
    </w:p>
    <w:p w:rsidR="003B588E" w:rsidRPr="00B05A59" w:rsidRDefault="00564815" w:rsidP="003B588E">
      <w:pPr>
        <w:pStyle w:val="ListParagraph"/>
        <w:numPr>
          <w:ilvl w:val="0"/>
          <w:numId w:val="20"/>
        </w:numPr>
        <w:spacing w:after="0" w:line="240" w:lineRule="auto"/>
        <w:ind w:left="1701" w:hanging="284"/>
        <w:jc w:val="both"/>
        <w:rPr>
          <w:rFonts w:ascii="Book Antiqua" w:hAnsi="Book Antiqua"/>
          <w:sz w:val="24"/>
          <w:szCs w:val="24"/>
        </w:rPr>
      </w:pPr>
      <w:r w:rsidRPr="00B05A59">
        <w:rPr>
          <w:rFonts w:ascii="Book Antiqua" w:hAnsi="Book Antiqua"/>
          <w:sz w:val="24"/>
          <w:szCs w:val="24"/>
        </w:rPr>
        <w:t xml:space="preserve">Those who will enter junior high school have </w:t>
      </w:r>
      <w:r w:rsidR="00EA65D8" w:rsidRPr="00B05A59">
        <w:rPr>
          <w:rFonts w:ascii="Book Antiqua" w:hAnsi="Book Antiqua"/>
          <w:i/>
          <w:iCs/>
          <w:sz w:val="24"/>
          <w:szCs w:val="24"/>
        </w:rPr>
        <w:t>madrasah diniyah</w:t>
      </w:r>
      <w:r w:rsidRPr="00B05A59">
        <w:rPr>
          <w:rFonts w:ascii="Book Antiqua" w:hAnsi="Book Antiqua"/>
          <w:sz w:val="24"/>
          <w:szCs w:val="24"/>
        </w:rPr>
        <w:t xml:space="preserve"> awwaliyah (level one), for those who attend junior high school in the afternoon to follow </w:t>
      </w:r>
      <w:r w:rsidR="00EA65D8" w:rsidRPr="00B05A59">
        <w:rPr>
          <w:rFonts w:ascii="Book Antiqua" w:hAnsi="Book Antiqua"/>
          <w:i/>
          <w:iCs/>
          <w:sz w:val="24"/>
          <w:szCs w:val="24"/>
        </w:rPr>
        <w:t>madrasah diniyah</w:t>
      </w:r>
      <w:r w:rsidRPr="00B05A59">
        <w:rPr>
          <w:rFonts w:ascii="Book Antiqua" w:hAnsi="Book Antiqua"/>
          <w:sz w:val="24"/>
          <w:szCs w:val="24"/>
        </w:rPr>
        <w:t xml:space="preserve"> wustho (level two).</w:t>
      </w:r>
    </w:p>
    <w:p w:rsidR="003B588E" w:rsidRPr="00B05A59" w:rsidRDefault="00564815" w:rsidP="003B588E">
      <w:pPr>
        <w:pStyle w:val="ListParagraph"/>
        <w:numPr>
          <w:ilvl w:val="0"/>
          <w:numId w:val="20"/>
        </w:numPr>
        <w:spacing w:after="0" w:line="240" w:lineRule="auto"/>
        <w:ind w:left="1701" w:hanging="284"/>
        <w:jc w:val="both"/>
        <w:rPr>
          <w:rFonts w:ascii="Book Antiqua" w:hAnsi="Book Antiqua"/>
          <w:sz w:val="24"/>
          <w:szCs w:val="24"/>
        </w:rPr>
      </w:pPr>
      <w:r w:rsidRPr="00B05A59">
        <w:rPr>
          <w:rFonts w:ascii="Book Antiqua" w:hAnsi="Book Antiqua"/>
          <w:sz w:val="24"/>
          <w:szCs w:val="24"/>
        </w:rPr>
        <w:t xml:space="preserve">Next to the high school with a </w:t>
      </w:r>
      <w:r w:rsidR="00EA65D8" w:rsidRPr="00B05A59">
        <w:rPr>
          <w:rFonts w:ascii="Book Antiqua" w:hAnsi="Book Antiqua"/>
          <w:i/>
          <w:iCs/>
          <w:sz w:val="24"/>
          <w:szCs w:val="24"/>
        </w:rPr>
        <w:t>madrasah diniyah</w:t>
      </w:r>
      <w:r w:rsidRPr="00B05A59">
        <w:rPr>
          <w:rFonts w:ascii="Book Antiqua" w:hAnsi="Book Antiqua"/>
          <w:sz w:val="24"/>
          <w:szCs w:val="24"/>
        </w:rPr>
        <w:t xml:space="preserve"> wustho diploma and afternoon follow the education of </w:t>
      </w:r>
      <w:r w:rsidR="00EA65D8" w:rsidRPr="00B05A59">
        <w:rPr>
          <w:rFonts w:ascii="Book Antiqua" w:hAnsi="Book Antiqua"/>
          <w:i/>
          <w:iCs/>
          <w:sz w:val="24"/>
          <w:szCs w:val="24"/>
        </w:rPr>
        <w:t>madrasah diniyah</w:t>
      </w:r>
      <w:r w:rsidRPr="00B05A59">
        <w:rPr>
          <w:rFonts w:ascii="Book Antiqua" w:hAnsi="Book Antiqua"/>
          <w:sz w:val="24"/>
          <w:szCs w:val="24"/>
        </w:rPr>
        <w:t xml:space="preserve"> ulya (level three).</w:t>
      </w:r>
    </w:p>
    <w:p w:rsidR="003B588E" w:rsidRPr="00B05A59" w:rsidRDefault="00564815" w:rsidP="003B588E">
      <w:pPr>
        <w:pStyle w:val="ListParagraph"/>
        <w:numPr>
          <w:ilvl w:val="0"/>
          <w:numId w:val="20"/>
        </w:numPr>
        <w:spacing w:after="0" w:line="240" w:lineRule="auto"/>
        <w:ind w:left="1701" w:hanging="284"/>
        <w:jc w:val="both"/>
        <w:rPr>
          <w:rFonts w:ascii="Book Antiqua" w:hAnsi="Book Antiqua"/>
          <w:sz w:val="24"/>
          <w:szCs w:val="24"/>
        </w:rPr>
      </w:pPr>
      <w:r w:rsidRPr="00B05A59">
        <w:rPr>
          <w:rFonts w:ascii="Book Antiqua" w:hAnsi="Book Antiqua"/>
          <w:sz w:val="24"/>
          <w:szCs w:val="24"/>
        </w:rPr>
        <w:t>Reduce and attempt to eliminate disobedience in the form of alcohol, drugs, brawl and prostitution in Indramayu District.</w:t>
      </w:r>
    </w:p>
    <w:p w:rsidR="00564815" w:rsidRPr="00B05A59" w:rsidRDefault="00564815" w:rsidP="003B588E">
      <w:pPr>
        <w:pStyle w:val="ListParagraph"/>
        <w:numPr>
          <w:ilvl w:val="0"/>
          <w:numId w:val="17"/>
        </w:numPr>
        <w:spacing w:after="0" w:line="240" w:lineRule="auto"/>
        <w:jc w:val="both"/>
        <w:rPr>
          <w:rFonts w:ascii="Book Antiqua" w:hAnsi="Book Antiqua"/>
          <w:sz w:val="24"/>
          <w:szCs w:val="24"/>
        </w:rPr>
      </w:pPr>
      <w:r w:rsidRPr="00B05A59">
        <w:rPr>
          <w:rFonts w:ascii="Book Antiqua" w:hAnsi="Book Antiqua"/>
          <w:sz w:val="24"/>
          <w:szCs w:val="24"/>
        </w:rPr>
        <w:t>Indramayu District Government facilitates physical facilities and infrastructure for mosque, mosque, madrasah and boarding school and welfare of teachers are not fixed religious and operational subjects MUI Indramayu District.</w:t>
      </w:r>
      <w:r w:rsidR="00D42C8D" w:rsidRPr="00B05A59">
        <w:rPr>
          <w:rStyle w:val="FootnoteReference"/>
          <w:rFonts w:ascii="Book Antiqua" w:hAnsi="Book Antiqua"/>
          <w:sz w:val="24"/>
          <w:szCs w:val="24"/>
        </w:rPr>
        <w:footnoteReference w:id="24"/>
      </w:r>
    </w:p>
    <w:p w:rsidR="00D42C8D" w:rsidRPr="00B05A59" w:rsidRDefault="00D42C8D" w:rsidP="00D42C8D">
      <w:pPr>
        <w:spacing w:after="0" w:line="240" w:lineRule="auto"/>
        <w:jc w:val="both"/>
        <w:rPr>
          <w:rFonts w:ascii="Book Antiqua" w:hAnsi="Book Antiqua"/>
          <w:sz w:val="24"/>
          <w:szCs w:val="24"/>
        </w:rPr>
      </w:pPr>
    </w:p>
    <w:p w:rsidR="00D42C8D" w:rsidRPr="00B05A59" w:rsidRDefault="00D42C8D" w:rsidP="00D42C8D">
      <w:pPr>
        <w:spacing w:after="0" w:line="240" w:lineRule="auto"/>
        <w:jc w:val="both"/>
        <w:rPr>
          <w:rFonts w:ascii="Book Antiqua" w:hAnsi="Book Antiqua"/>
          <w:b/>
          <w:bCs/>
          <w:sz w:val="24"/>
          <w:szCs w:val="24"/>
        </w:rPr>
      </w:pPr>
      <w:r w:rsidRPr="00B05A59">
        <w:rPr>
          <w:rFonts w:ascii="Book Antiqua" w:hAnsi="Book Antiqua"/>
          <w:b/>
          <w:bCs/>
          <w:sz w:val="24"/>
          <w:szCs w:val="24"/>
        </w:rPr>
        <w:t xml:space="preserve">Impacts Experienced in the Implementation of Regional Regulation No. 12 of 2012 on Compulsory Education </w:t>
      </w:r>
      <w:r w:rsidR="00EA65D8" w:rsidRPr="00B05A59">
        <w:rPr>
          <w:rFonts w:ascii="Book Antiqua" w:hAnsi="Book Antiqua"/>
          <w:b/>
          <w:bCs/>
          <w:i/>
          <w:iCs/>
          <w:sz w:val="24"/>
          <w:szCs w:val="24"/>
        </w:rPr>
        <w:t>Madrasah diniyah Takmiliyah</w:t>
      </w:r>
    </w:p>
    <w:p w:rsidR="007D1BFB" w:rsidRPr="00B05A59" w:rsidRDefault="00D42C8D" w:rsidP="007D1BFB">
      <w:pPr>
        <w:spacing w:after="0" w:line="240" w:lineRule="auto"/>
        <w:ind w:firstLine="567"/>
        <w:jc w:val="both"/>
        <w:rPr>
          <w:rFonts w:ascii="Book Antiqua" w:hAnsi="Book Antiqua"/>
          <w:sz w:val="24"/>
          <w:szCs w:val="24"/>
        </w:rPr>
      </w:pPr>
      <w:r w:rsidRPr="00B05A59">
        <w:rPr>
          <w:rFonts w:ascii="Book Antiqua" w:hAnsi="Book Antiqua"/>
          <w:sz w:val="24"/>
          <w:szCs w:val="24"/>
        </w:rPr>
        <w:t>It is known that the position of Indramayu Community Development Indicator (IPM) in West Java is at the bottom of the 24th rank of 24 regencies / cities throughout West Java, this can be caused by multi-dimensional crisis (economic, social, politics) that still can not be overcome, even as a result of the crisis has worsened the state of community education in Indramayu District</w:t>
      </w:r>
      <w:r w:rsidR="007A7665" w:rsidRPr="00B05A59">
        <w:rPr>
          <w:rFonts w:ascii="Book Antiqua" w:hAnsi="Book Antiqua"/>
          <w:sz w:val="24"/>
          <w:szCs w:val="24"/>
        </w:rPr>
        <w:t>.</w:t>
      </w:r>
    </w:p>
    <w:p w:rsidR="007D1BFB" w:rsidRPr="00B05A59" w:rsidRDefault="007A7665" w:rsidP="007D1BFB">
      <w:pPr>
        <w:spacing w:after="0" w:line="240" w:lineRule="auto"/>
        <w:ind w:firstLine="567"/>
        <w:jc w:val="both"/>
        <w:rPr>
          <w:rFonts w:ascii="Book Antiqua" w:hAnsi="Book Antiqua"/>
          <w:sz w:val="24"/>
          <w:szCs w:val="24"/>
        </w:rPr>
      </w:pPr>
      <w:r w:rsidRPr="00B05A59">
        <w:rPr>
          <w:rFonts w:ascii="Book Antiqua" w:hAnsi="Book Antiqua"/>
          <w:sz w:val="24"/>
          <w:szCs w:val="24"/>
        </w:rPr>
        <w:t>To help the community for 7-12 year olds to attend elementary school and save Drop Out (DO) threatened children to stay in school, a one-year fee of IDR 25,637,703,000 (twenty five billion six hundred three seven million seven hundred and three thousand rupiah).</w:t>
      </w:r>
    </w:p>
    <w:p w:rsidR="007D1BFB" w:rsidRPr="00B05A59" w:rsidRDefault="007A7665" w:rsidP="007D1BFB">
      <w:pPr>
        <w:spacing w:after="0" w:line="240" w:lineRule="auto"/>
        <w:ind w:firstLine="567"/>
        <w:jc w:val="both"/>
        <w:rPr>
          <w:rFonts w:ascii="Book Antiqua" w:hAnsi="Book Antiqua"/>
          <w:sz w:val="24"/>
          <w:szCs w:val="24"/>
        </w:rPr>
      </w:pPr>
      <w:r w:rsidRPr="00B05A59">
        <w:rPr>
          <w:rFonts w:ascii="Book Antiqua" w:hAnsi="Book Antiqua"/>
          <w:sz w:val="24"/>
          <w:szCs w:val="24"/>
        </w:rPr>
        <w:t>In order to save the students in order to follow the education and continue their education in junior high school, high school, vocational school, the Regional Movement Cares for Education.</w:t>
      </w:r>
      <w:r w:rsidRPr="00B05A59">
        <w:rPr>
          <w:rStyle w:val="FootnoteReference"/>
          <w:rFonts w:ascii="Book Antiqua" w:hAnsi="Book Antiqua" w:cstheme="majorBidi"/>
          <w:sz w:val="24"/>
          <w:szCs w:val="24"/>
        </w:rPr>
        <w:footnoteReference w:id="25"/>
      </w:r>
      <w:r w:rsidRPr="00B05A59">
        <w:rPr>
          <w:rFonts w:ascii="Book Antiqua" w:hAnsi="Book Antiqua"/>
          <w:sz w:val="24"/>
          <w:szCs w:val="24"/>
        </w:rPr>
        <w:t xml:space="preserve"> In fact, before the enactment of the regulation of Indramayu Regency number 12 of 2012 the number of </w:t>
      </w:r>
      <w:r w:rsidR="00EA65D8" w:rsidRPr="00B05A59">
        <w:rPr>
          <w:rFonts w:ascii="Book Antiqua" w:hAnsi="Book Antiqua"/>
          <w:i/>
          <w:iCs/>
          <w:sz w:val="24"/>
          <w:szCs w:val="24"/>
        </w:rPr>
        <w:t>madrasah diniyah</w:t>
      </w:r>
      <w:r w:rsidRPr="00B05A59">
        <w:rPr>
          <w:rFonts w:ascii="Book Antiqua" w:hAnsi="Book Antiqua"/>
          <w:sz w:val="24"/>
          <w:szCs w:val="24"/>
        </w:rPr>
        <w:t xml:space="preserve"> in Indramayu Regency about 324 with the number of teachers 2,580 and 57,483 students. After the issuance of the regulation increased rapidly with the number of </w:t>
      </w:r>
      <w:r w:rsidRPr="00B05A59">
        <w:rPr>
          <w:rFonts w:ascii="Book Antiqua" w:hAnsi="Book Antiqua"/>
          <w:i/>
          <w:iCs/>
          <w:sz w:val="24"/>
          <w:szCs w:val="24"/>
        </w:rPr>
        <w:t xml:space="preserve">madrassas diniyah </w:t>
      </w:r>
      <w:r w:rsidRPr="00B05A59">
        <w:rPr>
          <w:rFonts w:ascii="Book Antiqua" w:hAnsi="Book Antiqua"/>
          <w:sz w:val="24"/>
          <w:szCs w:val="24"/>
        </w:rPr>
        <w:t xml:space="preserve">as many as 875 with the number of teachers 5.568 and 113.311 </w:t>
      </w:r>
      <w:r w:rsidRPr="00B05A59">
        <w:rPr>
          <w:rFonts w:ascii="Book Antiqua" w:hAnsi="Book Antiqua"/>
          <w:i/>
          <w:iCs/>
          <w:sz w:val="24"/>
          <w:szCs w:val="24"/>
        </w:rPr>
        <w:t xml:space="preserve">santri </w:t>
      </w:r>
      <w:r w:rsidRPr="00B05A59">
        <w:rPr>
          <w:rFonts w:ascii="Book Antiqua" w:hAnsi="Book Antiqua"/>
          <w:sz w:val="24"/>
          <w:szCs w:val="24"/>
        </w:rPr>
        <w:t>or students.</w:t>
      </w:r>
    </w:p>
    <w:p w:rsidR="007D1BFB" w:rsidRPr="00B05A59" w:rsidRDefault="007A7665" w:rsidP="007D1BFB">
      <w:pPr>
        <w:spacing w:after="0" w:line="240" w:lineRule="auto"/>
        <w:ind w:firstLine="567"/>
        <w:jc w:val="both"/>
        <w:rPr>
          <w:rFonts w:ascii="Book Antiqua" w:hAnsi="Book Antiqua"/>
          <w:sz w:val="24"/>
          <w:szCs w:val="24"/>
        </w:rPr>
      </w:pPr>
      <w:r w:rsidRPr="00B05A59">
        <w:rPr>
          <w:rFonts w:ascii="Book Antiqua" w:hAnsi="Book Antiqua"/>
          <w:sz w:val="24"/>
          <w:szCs w:val="24"/>
        </w:rPr>
        <w:t xml:space="preserve">Indramayu district government issued Local Regulation No. 12 of 2012 on mandatory </w:t>
      </w:r>
      <w:r w:rsidRPr="00B05A59">
        <w:rPr>
          <w:rFonts w:ascii="Book Antiqua" w:hAnsi="Book Antiqua"/>
          <w:i/>
          <w:iCs/>
          <w:sz w:val="24"/>
          <w:szCs w:val="24"/>
        </w:rPr>
        <w:t xml:space="preserve">diniyah </w:t>
      </w:r>
      <w:r w:rsidRPr="00B05A59">
        <w:rPr>
          <w:rFonts w:ascii="Book Antiqua" w:hAnsi="Book Antiqua"/>
          <w:sz w:val="24"/>
          <w:szCs w:val="24"/>
        </w:rPr>
        <w:t xml:space="preserve">(wajib diniyah). This local regulation requires that the candidates of junior high school students have a </w:t>
      </w:r>
      <w:r w:rsidR="00EA65D8" w:rsidRPr="00B05A59">
        <w:rPr>
          <w:rFonts w:ascii="Book Antiqua" w:hAnsi="Book Antiqua"/>
          <w:i/>
          <w:iCs/>
          <w:sz w:val="24"/>
          <w:szCs w:val="24"/>
        </w:rPr>
        <w:t>madrasah diniyah</w:t>
      </w:r>
      <w:r w:rsidRPr="00B05A59">
        <w:rPr>
          <w:rFonts w:ascii="Book Antiqua" w:hAnsi="Book Antiqua"/>
          <w:i/>
          <w:iCs/>
          <w:sz w:val="24"/>
          <w:szCs w:val="24"/>
        </w:rPr>
        <w:t xml:space="preserve"> awwaliyah</w:t>
      </w:r>
      <w:r w:rsidRPr="00B05A59">
        <w:rPr>
          <w:rFonts w:ascii="Book Antiqua" w:hAnsi="Book Antiqua"/>
          <w:sz w:val="24"/>
          <w:szCs w:val="24"/>
        </w:rPr>
        <w:t xml:space="preserve">. To support the operational costs of </w:t>
      </w:r>
      <w:r w:rsidR="00EA65D8" w:rsidRPr="00B05A59">
        <w:rPr>
          <w:rFonts w:ascii="Book Antiqua" w:hAnsi="Book Antiqua"/>
          <w:i/>
          <w:iCs/>
          <w:sz w:val="24"/>
          <w:szCs w:val="24"/>
        </w:rPr>
        <w:t>madrasah diniyah</w:t>
      </w:r>
      <w:r w:rsidRPr="00B05A59">
        <w:rPr>
          <w:rFonts w:ascii="Book Antiqua" w:hAnsi="Book Antiqua"/>
          <w:sz w:val="24"/>
          <w:szCs w:val="24"/>
        </w:rPr>
        <w:t xml:space="preserve"> throughout Indramayu District, the district government has disbursed IDR 14 Milliyar for budget in 2013. The local government of Indramayu regency allocates funds for the </w:t>
      </w:r>
      <w:r w:rsidR="00EA65D8" w:rsidRPr="00B05A59">
        <w:rPr>
          <w:rFonts w:ascii="Book Antiqua" w:hAnsi="Book Antiqua"/>
          <w:i/>
          <w:iCs/>
          <w:sz w:val="24"/>
          <w:szCs w:val="24"/>
        </w:rPr>
        <w:t>madrasah diniyah</w:t>
      </w:r>
      <w:r w:rsidRPr="00B05A59">
        <w:rPr>
          <w:rFonts w:ascii="Book Antiqua" w:hAnsi="Book Antiqua"/>
          <w:sz w:val="24"/>
          <w:szCs w:val="24"/>
        </w:rPr>
        <w:t xml:space="preserve"> which are budgeted for a year under the name of </w:t>
      </w:r>
      <w:r w:rsidRPr="00B05A59">
        <w:rPr>
          <w:rFonts w:ascii="Book Antiqua" w:hAnsi="Book Antiqua"/>
          <w:i/>
          <w:iCs/>
          <w:sz w:val="24"/>
          <w:szCs w:val="24"/>
        </w:rPr>
        <w:t>Diniyah</w:t>
      </w:r>
      <w:r w:rsidRPr="00B05A59">
        <w:rPr>
          <w:rFonts w:ascii="Book Antiqua" w:hAnsi="Book Antiqua"/>
          <w:sz w:val="24"/>
          <w:szCs w:val="24"/>
        </w:rPr>
        <w:t xml:space="preserve"> Education Operational Assistance (BOPD).</w:t>
      </w:r>
      <w:r w:rsidRPr="00B05A59">
        <w:rPr>
          <w:rStyle w:val="FootnoteReference"/>
          <w:rFonts w:ascii="Book Antiqua" w:hAnsi="Book Antiqua" w:cstheme="majorBidi"/>
          <w:sz w:val="24"/>
          <w:szCs w:val="24"/>
        </w:rPr>
        <w:footnoteReference w:id="26"/>
      </w:r>
    </w:p>
    <w:p w:rsidR="007D1BFB" w:rsidRPr="00B05A59" w:rsidRDefault="0016799D" w:rsidP="007D1BFB">
      <w:pPr>
        <w:spacing w:after="0" w:line="240" w:lineRule="auto"/>
        <w:ind w:firstLine="567"/>
        <w:jc w:val="both"/>
        <w:rPr>
          <w:rFonts w:ascii="Book Antiqua" w:hAnsi="Book Antiqua"/>
          <w:sz w:val="24"/>
          <w:szCs w:val="24"/>
        </w:rPr>
      </w:pPr>
      <w:r w:rsidRPr="00B05A59">
        <w:rPr>
          <w:rFonts w:ascii="Book Antiqua" w:hAnsi="Book Antiqua"/>
          <w:sz w:val="24"/>
          <w:szCs w:val="24"/>
        </w:rPr>
        <w:lastRenderedPageBreak/>
        <w:t xml:space="preserve">Then from this BOPD funds every </w:t>
      </w:r>
      <w:r w:rsidR="00EA65D8" w:rsidRPr="00B05A59">
        <w:rPr>
          <w:rFonts w:ascii="Book Antiqua" w:hAnsi="Book Antiqua"/>
          <w:i/>
          <w:iCs/>
          <w:sz w:val="24"/>
          <w:szCs w:val="24"/>
        </w:rPr>
        <w:t>madrasah diniyah</w:t>
      </w:r>
      <w:r w:rsidRPr="00B05A59">
        <w:rPr>
          <w:rFonts w:ascii="Book Antiqua" w:hAnsi="Book Antiqua"/>
          <w:sz w:val="24"/>
          <w:szCs w:val="24"/>
        </w:rPr>
        <w:t xml:space="preserve"> entitled to get assistance according to the number of santri who studied at the institution </w:t>
      </w:r>
      <w:r w:rsidR="00EA65D8" w:rsidRPr="00B05A59">
        <w:rPr>
          <w:rFonts w:ascii="Book Antiqua" w:hAnsi="Book Antiqua"/>
          <w:i/>
          <w:iCs/>
          <w:sz w:val="24"/>
          <w:szCs w:val="24"/>
        </w:rPr>
        <w:t>madrasah diniyah</w:t>
      </w:r>
      <w:r w:rsidRPr="00B05A59">
        <w:rPr>
          <w:rFonts w:ascii="Book Antiqua" w:hAnsi="Book Antiqua"/>
          <w:sz w:val="24"/>
          <w:szCs w:val="24"/>
        </w:rPr>
        <w:t>. The amount of aid of one student is 10 thousand every month. Basically, these funds can be used for teacher incentives as well as for educational operations, but in reality they are only sufficient for incentives for teachers.</w:t>
      </w:r>
      <w:r w:rsidRPr="00B05A59">
        <w:rPr>
          <w:rStyle w:val="FootnoteReference"/>
          <w:rFonts w:ascii="Book Antiqua" w:hAnsi="Book Antiqua" w:cstheme="majorBidi"/>
          <w:sz w:val="24"/>
          <w:szCs w:val="24"/>
        </w:rPr>
        <w:footnoteReference w:id="27"/>
      </w:r>
    </w:p>
    <w:p w:rsidR="001D413B" w:rsidRPr="00B05A59" w:rsidRDefault="001D413B" w:rsidP="007D1BFB">
      <w:pPr>
        <w:spacing w:after="0" w:line="240" w:lineRule="auto"/>
        <w:ind w:firstLine="567"/>
        <w:jc w:val="both"/>
        <w:rPr>
          <w:rFonts w:ascii="Book Antiqua" w:hAnsi="Book Antiqua"/>
          <w:sz w:val="24"/>
          <w:szCs w:val="24"/>
        </w:rPr>
      </w:pPr>
      <w:r w:rsidRPr="00B05A59">
        <w:rPr>
          <w:rFonts w:ascii="Book Antiqua" w:hAnsi="Book Antiqua"/>
          <w:sz w:val="24"/>
          <w:szCs w:val="24"/>
        </w:rPr>
        <w:t>The assistance provided by the Local Government of Indramayu is called BOPD. The grant is aimed at:</w:t>
      </w:r>
    </w:p>
    <w:p w:rsidR="001D413B" w:rsidRPr="00B05A59" w:rsidRDefault="001D413B" w:rsidP="007D1BFB">
      <w:pPr>
        <w:pStyle w:val="ListParagraph"/>
        <w:numPr>
          <w:ilvl w:val="1"/>
          <w:numId w:val="20"/>
        </w:numPr>
        <w:spacing w:after="0" w:line="240" w:lineRule="auto"/>
        <w:ind w:left="851"/>
        <w:jc w:val="both"/>
        <w:rPr>
          <w:rFonts w:ascii="Book Antiqua" w:hAnsi="Book Antiqua"/>
          <w:sz w:val="24"/>
          <w:szCs w:val="24"/>
        </w:rPr>
      </w:pPr>
      <w:r w:rsidRPr="00B05A59">
        <w:rPr>
          <w:rFonts w:ascii="Book Antiqua" w:hAnsi="Book Antiqua"/>
          <w:sz w:val="24"/>
          <w:szCs w:val="24"/>
        </w:rPr>
        <w:t xml:space="preserve">Facilitate access to education </w:t>
      </w:r>
      <w:r w:rsidRPr="00B05A59">
        <w:rPr>
          <w:rFonts w:ascii="Book Antiqua" w:hAnsi="Book Antiqua"/>
          <w:i/>
          <w:iCs/>
          <w:sz w:val="24"/>
          <w:szCs w:val="24"/>
        </w:rPr>
        <w:t>diniyah</w:t>
      </w:r>
      <w:r w:rsidRPr="00B05A59">
        <w:rPr>
          <w:rFonts w:ascii="Book Antiqua" w:hAnsi="Book Antiqua"/>
          <w:sz w:val="24"/>
          <w:szCs w:val="24"/>
        </w:rPr>
        <w:t xml:space="preserve"> for school-age children according to education level.</w:t>
      </w:r>
    </w:p>
    <w:p w:rsidR="001D413B" w:rsidRPr="00B05A59" w:rsidRDefault="001D413B" w:rsidP="007D1BFB">
      <w:pPr>
        <w:pStyle w:val="ListParagraph"/>
        <w:numPr>
          <w:ilvl w:val="1"/>
          <w:numId w:val="20"/>
        </w:numPr>
        <w:spacing w:after="0" w:line="240" w:lineRule="auto"/>
        <w:ind w:left="851"/>
        <w:jc w:val="both"/>
        <w:rPr>
          <w:rFonts w:ascii="Book Antiqua" w:hAnsi="Book Antiqua"/>
          <w:sz w:val="24"/>
          <w:szCs w:val="24"/>
        </w:rPr>
      </w:pPr>
      <w:r w:rsidRPr="00B05A59">
        <w:rPr>
          <w:rFonts w:ascii="Book Antiqua" w:hAnsi="Book Antiqua"/>
          <w:i/>
          <w:iCs/>
          <w:sz w:val="24"/>
          <w:szCs w:val="24"/>
        </w:rPr>
        <w:t>Diniyah</w:t>
      </w:r>
      <w:r w:rsidRPr="00B05A59">
        <w:rPr>
          <w:rFonts w:ascii="Book Antiqua" w:hAnsi="Book Antiqua"/>
          <w:sz w:val="24"/>
          <w:szCs w:val="24"/>
        </w:rPr>
        <w:t xml:space="preserve"> education services so as not to increase the community burden on the cost of education.</w:t>
      </w:r>
    </w:p>
    <w:p w:rsidR="001D413B" w:rsidRPr="00B05A59" w:rsidRDefault="001D413B" w:rsidP="007D1BFB">
      <w:pPr>
        <w:pStyle w:val="ListParagraph"/>
        <w:numPr>
          <w:ilvl w:val="1"/>
          <w:numId w:val="20"/>
        </w:numPr>
        <w:spacing w:after="0" w:line="240" w:lineRule="auto"/>
        <w:ind w:left="851"/>
        <w:jc w:val="both"/>
        <w:rPr>
          <w:rFonts w:ascii="Book Antiqua" w:hAnsi="Book Antiqua"/>
          <w:sz w:val="24"/>
          <w:szCs w:val="24"/>
        </w:rPr>
      </w:pPr>
      <w:r w:rsidRPr="00B05A59">
        <w:rPr>
          <w:rFonts w:ascii="Book Antiqua" w:hAnsi="Book Antiqua"/>
          <w:sz w:val="24"/>
          <w:szCs w:val="24"/>
        </w:rPr>
        <w:t xml:space="preserve">Encourage the growth of education institutions </w:t>
      </w:r>
      <w:r w:rsidRPr="00B05A59">
        <w:rPr>
          <w:rFonts w:ascii="Book Antiqua" w:hAnsi="Book Antiqua"/>
          <w:i/>
          <w:iCs/>
          <w:sz w:val="24"/>
          <w:szCs w:val="24"/>
        </w:rPr>
        <w:t>diniyah</w:t>
      </w:r>
      <w:r w:rsidRPr="00B05A59">
        <w:rPr>
          <w:rFonts w:ascii="Book Antiqua" w:hAnsi="Book Antiqua"/>
          <w:sz w:val="24"/>
          <w:szCs w:val="24"/>
        </w:rPr>
        <w:t xml:space="preserve"> well managed by religious organizations, educational institutions, institutions, community organizations or local government.</w:t>
      </w:r>
    </w:p>
    <w:p w:rsidR="001D413B" w:rsidRPr="00B05A59" w:rsidRDefault="001D413B" w:rsidP="007D1BFB">
      <w:pPr>
        <w:pStyle w:val="ListParagraph"/>
        <w:numPr>
          <w:ilvl w:val="1"/>
          <w:numId w:val="20"/>
        </w:numPr>
        <w:spacing w:after="0" w:line="240" w:lineRule="auto"/>
        <w:ind w:left="851"/>
        <w:jc w:val="both"/>
        <w:rPr>
          <w:rFonts w:ascii="Book Antiqua" w:hAnsi="Book Antiqua"/>
          <w:sz w:val="24"/>
          <w:szCs w:val="24"/>
        </w:rPr>
      </w:pPr>
      <w:r w:rsidRPr="00B05A59">
        <w:rPr>
          <w:rFonts w:ascii="Book Antiqua" w:hAnsi="Book Antiqua"/>
          <w:sz w:val="24"/>
          <w:szCs w:val="24"/>
        </w:rPr>
        <w:t xml:space="preserve">Ensure continuous education </w:t>
      </w:r>
      <w:r w:rsidRPr="00B05A59">
        <w:rPr>
          <w:rFonts w:ascii="Book Antiqua" w:hAnsi="Book Antiqua"/>
          <w:i/>
          <w:iCs/>
          <w:sz w:val="24"/>
          <w:szCs w:val="24"/>
        </w:rPr>
        <w:t>diniyah</w:t>
      </w:r>
      <w:r w:rsidRPr="00B05A59">
        <w:rPr>
          <w:rFonts w:ascii="Book Antiqua" w:hAnsi="Book Antiqua"/>
          <w:sz w:val="24"/>
          <w:szCs w:val="24"/>
        </w:rPr>
        <w:t xml:space="preserve"> according to education level.</w:t>
      </w:r>
    </w:p>
    <w:p w:rsidR="001D413B" w:rsidRPr="00B05A59" w:rsidRDefault="001D413B" w:rsidP="007D1BFB">
      <w:pPr>
        <w:pStyle w:val="ListParagraph"/>
        <w:numPr>
          <w:ilvl w:val="1"/>
          <w:numId w:val="20"/>
        </w:numPr>
        <w:spacing w:after="0" w:line="240" w:lineRule="auto"/>
        <w:ind w:left="851"/>
        <w:jc w:val="both"/>
        <w:rPr>
          <w:rFonts w:ascii="Book Antiqua" w:hAnsi="Book Antiqua"/>
          <w:sz w:val="24"/>
          <w:szCs w:val="24"/>
        </w:rPr>
      </w:pPr>
      <w:r w:rsidRPr="00B05A59">
        <w:rPr>
          <w:rFonts w:ascii="Book Antiqua" w:hAnsi="Book Antiqua"/>
          <w:sz w:val="24"/>
          <w:szCs w:val="24"/>
        </w:rPr>
        <w:t xml:space="preserve">Encouraging parents to send their children to educational institutions </w:t>
      </w:r>
      <w:r w:rsidRPr="00B05A59">
        <w:rPr>
          <w:rFonts w:ascii="Book Antiqua" w:hAnsi="Book Antiqua"/>
          <w:i/>
          <w:iCs/>
          <w:sz w:val="24"/>
          <w:szCs w:val="24"/>
        </w:rPr>
        <w:t>diniyah.</w:t>
      </w:r>
    </w:p>
    <w:p w:rsidR="004A0C4A" w:rsidRDefault="004A0C4A" w:rsidP="007D1BFB">
      <w:pPr>
        <w:spacing w:after="0" w:line="240" w:lineRule="auto"/>
        <w:jc w:val="both"/>
        <w:rPr>
          <w:rStyle w:val="shorttext"/>
          <w:rFonts w:ascii="Book Antiqua" w:hAnsi="Book Antiqua"/>
          <w:b/>
          <w:bCs/>
          <w:sz w:val="24"/>
          <w:szCs w:val="24"/>
        </w:rPr>
      </w:pPr>
    </w:p>
    <w:p w:rsidR="001D413B" w:rsidRPr="00B05A59" w:rsidRDefault="001D413B" w:rsidP="007D1BFB">
      <w:pPr>
        <w:spacing w:after="0" w:line="240" w:lineRule="auto"/>
        <w:jc w:val="both"/>
        <w:rPr>
          <w:rStyle w:val="shorttext"/>
          <w:rFonts w:ascii="Book Antiqua" w:hAnsi="Book Antiqua"/>
          <w:b/>
          <w:bCs/>
          <w:sz w:val="24"/>
          <w:szCs w:val="24"/>
        </w:rPr>
      </w:pPr>
      <w:r w:rsidRPr="00B05A59">
        <w:rPr>
          <w:rStyle w:val="shorttext"/>
          <w:rFonts w:ascii="Book Antiqua" w:hAnsi="Book Antiqua"/>
          <w:b/>
          <w:bCs/>
          <w:sz w:val="24"/>
          <w:szCs w:val="24"/>
        </w:rPr>
        <w:t>Conclusion</w:t>
      </w:r>
    </w:p>
    <w:p w:rsidR="007D1BFB" w:rsidRPr="00B05A59" w:rsidRDefault="001D413B" w:rsidP="007D1BFB">
      <w:pPr>
        <w:pStyle w:val="ListParagraph"/>
        <w:spacing w:after="0" w:line="240" w:lineRule="auto"/>
        <w:ind w:left="0" w:firstLine="567"/>
        <w:jc w:val="both"/>
        <w:rPr>
          <w:rFonts w:ascii="Book Antiqua" w:hAnsi="Book Antiqua"/>
          <w:sz w:val="24"/>
          <w:szCs w:val="24"/>
        </w:rPr>
      </w:pPr>
      <w:r w:rsidRPr="00B05A59">
        <w:rPr>
          <w:rFonts w:ascii="Book Antiqua" w:hAnsi="Book Antiqua"/>
          <w:sz w:val="24"/>
          <w:szCs w:val="24"/>
        </w:rPr>
        <w:t xml:space="preserve">Local Regulation No. 12 of 2012 was born from the ideas and ideas of the Indramayu community as stated in the slogan of Indramayu REMAJA. From the slogan of Indramayu REMAJA is born the policies of the Regent in the religious field that aims to enforce Islamic law among them: (a) Mandatory study </w:t>
      </w:r>
      <w:r w:rsidR="00EA65D8" w:rsidRPr="00B05A59">
        <w:rPr>
          <w:rFonts w:ascii="Book Antiqua" w:hAnsi="Book Antiqua"/>
          <w:i/>
          <w:iCs/>
          <w:sz w:val="24"/>
          <w:szCs w:val="24"/>
        </w:rPr>
        <w:t>madrasah diniyah</w:t>
      </w:r>
      <w:r w:rsidRPr="00B05A59">
        <w:rPr>
          <w:rFonts w:ascii="Book Antiqua" w:hAnsi="Book Antiqua"/>
          <w:sz w:val="24"/>
          <w:szCs w:val="24"/>
        </w:rPr>
        <w:t xml:space="preserve">. (b) Must read the al-Qur'an 15 minutes before doing activities in schools, offices, state-owned and local enterprises. (c) Policy of the Community Jilbabization in offices and schools. (d) Provision of local allowance for teachers of </w:t>
      </w:r>
      <w:r w:rsidR="00EA65D8" w:rsidRPr="00B05A59">
        <w:rPr>
          <w:rFonts w:ascii="Book Antiqua" w:hAnsi="Book Antiqua"/>
          <w:i/>
          <w:iCs/>
          <w:sz w:val="24"/>
          <w:szCs w:val="24"/>
        </w:rPr>
        <w:t>Madrasah diniyah</w:t>
      </w:r>
      <w:r w:rsidRPr="00B05A59">
        <w:rPr>
          <w:rFonts w:ascii="Book Antiqua" w:hAnsi="Book Antiqua"/>
          <w:sz w:val="24"/>
          <w:szCs w:val="24"/>
        </w:rPr>
        <w:t xml:space="preserve">, Elementary school, </w:t>
      </w:r>
      <w:r w:rsidRPr="00B05A59">
        <w:rPr>
          <w:rFonts w:ascii="Book Antiqua" w:hAnsi="Book Antiqua"/>
          <w:i/>
          <w:iCs/>
          <w:sz w:val="24"/>
          <w:szCs w:val="24"/>
        </w:rPr>
        <w:t>Raudlatul Athfal</w:t>
      </w:r>
      <w:r w:rsidRPr="00B05A59">
        <w:rPr>
          <w:rFonts w:ascii="Book Antiqua" w:hAnsi="Book Antiqua"/>
          <w:sz w:val="24"/>
          <w:szCs w:val="24"/>
        </w:rPr>
        <w:t xml:space="preserve"> and </w:t>
      </w:r>
      <w:r w:rsidRPr="00B05A59">
        <w:rPr>
          <w:rStyle w:val="shorttext"/>
          <w:rFonts w:ascii="Book Antiqua" w:hAnsi="Book Antiqua"/>
          <w:sz w:val="24"/>
          <w:szCs w:val="24"/>
        </w:rPr>
        <w:t>imam of the mosque</w:t>
      </w:r>
      <w:r w:rsidRPr="00B05A59">
        <w:rPr>
          <w:rFonts w:ascii="Book Antiqua" w:hAnsi="Book Antiqua"/>
          <w:sz w:val="24"/>
          <w:szCs w:val="24"/>
        </w:rPr>
        <w:t>. (e) Formation of</w:t>
      </w:r>
      <w:r w:rsidR="00855586" w:rsidRPr="00B05A59">
        <w:rPr>
          <w:rFonts w:ascii="Book Antiqua" w:hAnsi="Book Antiqua"/>
          <w:sz w:val="24"/>
          <w:szCs w:val="24"/>
        </w:rPr>
        <w:t xml:space="preserve"> </w:t>
      </w:r>
      <w:r w:rsidR="00855586" w:rsidRPr="00B05A59">
        <w:rPr>
          <w:rFonts w:ascii="Book Antiqua" w:hAnsi="Book Antiqua"/>
          <w:i/>
          <w:iCs/>
          <w:sz w:val="24"/>
          <w:szCs w:val="24"/>
        </w:rPr>
        <w:t>majlis</w:t>
      </w:r>
      <w:r w:rsidRPr="00B05A59">
        <w:rPr>
          <w:rFonts w:ascii="Book Antiqua" w:hAnsi="Book Antiqua"/>
          <w:i/>
          <w:iCs/>
          <w:sz w:val="24"/>
          <w:szCs w:val="24"/>
        </w:rPr>
        <w:t xml:space="preserve"> ta'lim</w:t>
      </w:r>
      <w:r w:rsidRPr="00B05A59">
        <w:rPr>
          <w:rFonts w:ascii="Book Antiqua" w:hAnsi="Book Antiqua"/>
          <w:sz w:val="24"/>
          <w:szCs w:val="24"/>
        </w:rPr>
        <w:t xml:space="preserve"> in schools. (f) Economic empowerment of Islam through the implementation of </w:t>
      </w:r>
      <w:r w:rsidRPr="00B05A59">
        <w:rPr>
          <w:rFonts w:ascii="Book Antiqua" w:hAnsi="Book Antiqua"/>
          <w:i/>
          <w:iCs/>
          <w:sz w:val="24"/>
          <w:szCs w:val="24"/>
        </w:rPr>
        <w:t>qurban, infak, zakat, shodaqoh</w:t>
      </w:r>
      <w:r w:rsidRPr="00B05A59">
        <w:rPr>
          <w:rFonts w:ascii="Book Antiqua" w:hAnsi="Book Antiqua"/>
          <w:sz w:val="24"/>
          <w:szCs w:val="24"/>
        </w:rPr>
        <w:t xml:space="preserve"> and obligatory zakat profession for civil servants </w:t>
      </w:r>
      <w:r w:rsidR="00855586" w:rsidRPr="00B05A59">
        <w:rPr>
          <w:rFonts w:ascii="Book Antiqua" w:hAnsi="Book Antiqua"/>
          <w:sz w:val="24"/>
          <w:szCs w:val="24"/>
        </w:rPr>
        <w:t xml:space="preserve">(PNS) </w:t>
      </w:r>
      <w:r w:rsidRPr="00B05A59">
        <w:rPr>
          <w:rFonts w:ascii="Book Antiqua" w:hAnsi="Book Antiqua"/>
          <w:sz w:val="24"/>
          <w:szCs w:val="24"/>
        </w:rPr>
        <w:lastRenderedPageBreak/>
        <w:t>and employees BUMD. (g) Calls for the eradication of pornography and porno-action</w:t>
      </w:r>
      <w:r w:rsidR="00855586" w:rsidRPr="00B05A59">
        <w:rPr>
          <w:rFonts w:ascii="Book Antiqua" w:hAnsi="Book Antiqua"/>
          <w:sz w:val="24"/>
          <w:szCs w:val="24"/>
        </w:rPr>
        <w:t>.</w:t>
      </w:r>
    </w:p>
    <w:p w:rsidR="007D1BFB" w:rsidRPr="00B05A59" w:rsidRDefault="00855586" w:rsidP="007D1BFB">
      <w:pPr>
        <w:pStyle w:val="ListParagraph"/>
        <w:spacing w:after="0" w:line="240" w:lineRule="auto"/>
        <w:ind w:left="0" w:firstLine="567"/>
        <w:jc w:val="both"/>
        <w:rPr>
          <w:rFonts w:ascii="Book Antiqua" w:hAnsi="Book Antiqua"/>
          <w:sz w:val="24"/>
          <w:szCs w:val="24"/>
        </w:rPr>
      </w:pPr>
      <w:r w:rsidRPr="00B05A59">
        <w:rPr>
          <w:rFonts w:ascii="Book Antiqua" w:hAnsi="Book Antiqua"/>
          <w:sz w:val="24"/>
          <w:szCs w:val="24"/>
        </w:rPr>
        <w:t>The vision and mission are supported by the Regent policy which is oriented towards the implementation of religious values in the life of society, nation and state. Therefore, in its policy to lead the District of Indramayu, the word "religious" in the sense of the target attain religious values as the estuary of the attainment of the prophetic nature occupies the top position, as an endeavor to achieve development goals in other fields, in the hope of growing prophetic traits in the community.</w:t>
      </w:r>
    </w:p>
    <w:p w:rsidR="007D1BFB" w:rsidRPr="00B05A59" w:rsidRDefault="00855586" w:rsidP="007D1BFB">
      <w:pPr>
        <w:pStyle w:val="ListParagraph"/>
        <w:spacing w:after="0" w:line="240" w:lineRule="auto"/>
        <w:ind w:left="0" w:firstLine="567"/>
        <w:jc w:val="both"/>
        <w:rPr>
          <w:rFonts w:ascii="Book Antiqua" w:hAnsi="Book Antiqua"/>
          <w:sz w:val="24"/>
          <w:szCs w:val="24"/>
        </w:rPr>
      </w:pPr>
      <w:r w:rsidRPr="00B05A59">
        <w:rPr>
          <w:rFonts w:ascii="Book Antiqua" w:hAnsi="Book Antiqua"/>
          <w:sz w:val="24"/>
          <w:szCs w:val="24"/>
        </w:rPr>
        <w:t xml:space="preserve">Strategies are used to achieve goals. The strategy used to implement a policy will affect the performance of a policy. The strategy used is top down approach. The compulsory education of </w:t>
      </w:r>
      <w:r w:rsidR="00EA65D8" w:rsidRPr="00B05A59">
        <w:rPr>
          <w:rFonts w:ascii="Book Antiqua" w:hAnsi="Book Antiqua"/>
          <w:i/>
          <w:iCs/>
          <w:sz w:val="24"/>
          <w:szCs w:val="24"/>
        </w:rPr>
        <w:t>madrasah diniyah</w:t>
      </w:r>
      <w:r w:rsidRPr="00B05A59">
        <w:rPr>
          <w:rFonts w:ascii="Book Antiqua" w:hAnsi="Book Antiqua"/>
          <w:sz w:val="24"/>
          <w:szCs w:val="24"/>
        </w:rPr>
        <w:t xml:space="preserve"> process through the stages of formulating education policy, legitimacy of education policy, communication and socialization of education policy, implementation of education policy, striving for community participation in educational policy and evaluation of education policy.</w:t>
      </w:r>
    </w:p>
    <w:p w:rsidR="00855586" w:rsidRPr="00B05A59" w:rsidRDefault="00855586" w:rsidP="007D1BFB">
      <w:pPr>
        <w:pStyle w:val="ListParagraph"/>
        <w:spacing w:after="0" w:line="240" w:lineRule="auto"/>
        <w:ind w:left="0" w:firstLine="567"/>
        <w:jc w:val="both"/>
        <w:rPr>
          <w:rFonts w:ascii="Book Antiqua" w:hAnsi="Book Antiqua"/>
          <w:sz w:val="24"/>
          <w:szCs w:val="24"/>
        </w:rPr>
      </w:pPr>
      <w:r w:rsidRPr="00B05A59">
        <w:rPr>
          <w:rFonts w:ascii="Book Antiqua" w:hAnsi="Book Antiqua"/>
          <w:sz w:val="24"/>
          <w:szCs w:val="24"/>
        </w:rPr>
        <w:t xml:space="preserve">The real impact after the enactment of local regulation Indramayu number 12 of 2012 the total of </w:t>
      </w:r>
      <w:r w:rsidR="00EA65D8" w:rsidRPr="00B05A59">
        <w:rPr>
          <w:rFonts w:ascii="Book Antiqua" w:hAnsi="Book Antiqua"/>
          <w:i/>
          <w:iCs/>
          <w:sz w:val="24"/>
          <w:szCs w:val="24"/>
        </w:rPr>
        <w:t>madrasah diniyah</w:t>
      </w:r>
      <w:r w:rsidRPr="00B05A59">
        <w:rPr>
          <w:rFonts w:ascii="Book Antiqua" w:hAnsi="Book Antiqua"/>
          <w:sz w:val="24"/>
          <w:szCs w:val="24"/>
        </w:rPr>
        <w:t xml:space="preserve"> in Indramayu District about 324 with the number of teachers 2,580 and 57,483 students. After the issuance of the regulation increased rapidly w</w:t>
      </w:r>
      <w:r w:rsidR="00E76888" w:rsidRPr="00B05A59">
        <w:rPr>
          <w:rFonts w:ascii="Book Antiqua" w:hAnsi="Book Antiqua"/>
          <w:sz w:val="24"/>
          <w:szCs w:val="24"/>
        </w:rPr>
        <w:t xml:space="preserve">ith the number of </w:t>
      </w:r>
      <w:r w:rsidR="00EA65D8" w:rsidRPr="00B05A59">
        <w:rPr>
          <w:rFonts w:ascii="Book Antiqua" w:hAnsi="Book Antiqua"/>
          <w:i/>
          <w:iCs/>
          <w:sz w:val="24"/>
          <w:szCs w:val="24"/>
        </w:rPr>
        <w:t>madrasah diniyah</w:t>
      </w:r>
      <w:r w:rsidRPr="00B05A59">
        <w:rPr>
          <w:rFonts w:ascii="Book Antiqua" w:hAnsi="Book Antiqua"/>
          <w:sz w:val="24"/>
          <w:szCs w:val="24"/>
        </w:rPr>
        <w:t xml:space="preserve"> as many as 875 with the number of teachers 5.568 and 113.311 students.</w:t>
      </w:r>
    </w:p>
    <w:p w:rsidR="00E76888" w:rsidRPr="00B05A59" w:rsidRDefault="00E76888" w:rsidP="00E76888">
      <w:pPr>
        <w:spacing w:after="0" w:line="240" w:lineRule="auto"/>
        <w:jc w:val="both"/>
        <w:rPr>
          <w:rFonts w:ascii="Book Antiqua" w:hAnsi="Book Antiqua"/>
          <w:sz w:val="24"/>
          <w:szCs w:val="24"/>
        </w:rPr>
      </w:pPr>
    </w:p>
    <w:p w:rsidR="00E76888" w:rsidRPr="00B05A59" w:rsidRDefault="00E76888" w:rsidP="00E76888">
      <w:pPr>
        <w:spacing w:after="0" w:line="240" w:lineRule="auto"/>
        <w:jc w:val="both"/>
        <w:rPr>
          <w:rFonts w:ascii="Book Antiqua" w:hAnsi="Book Antiqua"/>
          <w:b/>
          <w:bCs/>
          <w:sz w:val="24"/>
          <w:szCs w:val="24"/>
        </w:rPr>
      </w:pPr>
      <w:r w:rsidRPr="00B05A59">
        <w:rPr>
          <w:rFonts w:ascii="Book Antiqua" w:hAnsi="Book Antiqua"/>
          <w:b/>
          <w:bCs/>
          <w:sz w:val="24"/>
          <w:szCs w:val="24"/>
        </w:rPr>
        <w:t>Bibliography</w:t>
      </w:r>
    </w:p>
    <w:p w:rsidR="00E76888" w:rsidRPr="00B05A59" w:rsidRDefault="00E76888" w:rsidP="00FA3F1F">
      <w:pPr>
        <w:pStyle w:val="FootnoteText"/>
        <w:spacing w:before="120"/>
        <w:ind w:left="567" w:hanging="567"/>
        <w:jc w:val="both"/>
        <w:rPr>
          <w:rFonts w:ascii="Book Antiqua" w:hAnsi="Book Antiqua"/>
          <w:sz w:val="24"/>
          <w:szCs w:val="24"/>
          <w:lang w:val="id-ID"/>
        </w:rPr>
      </w:pPr>
      <w:r w:rsidRPr="00B05A59">
        <w:rPr>
          <w:rFonts w:ascii="Book Antiqua" w:hAnsi="Book Antiqua"/>
          <w:sz w:val="24"/>
          <w:szCs w:val="24"/>
          <w:lang w:val="id-ID"/>
        </w:rPr>
        <w:t>Afifudin dan Beni Ahmad Saebani</w:t>
      </w:r>
      <w:r w:rsidR="004F6DDA">
        <w:rPr>
          <w:rFonts w:ascii="Book Antiqua" w:hAnsi="Book Antiqua"/>
          <w:sz w:val="24"/>
          <w:szCs w:val="24"/>
          <w:lang w:val="id-ID"/>
        </w:rPr>
        <w:t xml:space="preserve">. </w:t>
      </w:r>
      <w:r w:rsidRPr="00B05A59">
        <w:rPr>
          <w:rFonts w:ascii="Book Antiqua" w:hAnsi="Book Antiqua"/>
          <w:i/>
          <w:sz w:val="24"/>
          <w:szCs w:val="24"/>
          <w:lang w:val="id-ID"/>
        </w:rPr>
        <w:t>Metodologi Penelitian Kualitatif</w:t>
      </w:r>
      <w:r w:rsidRPr="00B05A59">
        <w:rPr>
          <w:rFonts w:ascii="Book Antiqua" w:hAnsi="Book Antiqua"/>
          <w:sz w:val="24"/>
          <w:szCs w:val="24"/>
          <w:lang w:val="id-ID"/>
        </w:rPr>
        <w:t>. Bandung: CV. Pustaka Setia, 2009.</w:t>
      </w:r>
    </w:p>
    <w:p w:rsidR="00E76888" w:rsidRPr="00B05A59" w:rsidRDefault="00E76888" w:rsidP="00FA3F1F">
      <w:pPr>
        <w:pStyle w:val="FootnoteText"/>
        <w:spacing w:before="120"/>
        <w:ind w:left="567" w:hanging="567"/>
        <w:jc w:val="both"/>
        <w:rPr>
          <w:rFonts w:ascii="Book Antiqua" w:hAnsi="Book Antiqua"/>
          <w:sz w:val="24"/>
          <w:szCs w:val="24"/>
          <w:lang w:val="id-ID"/>
        </w:rPr>
      </w:pPr>
      <w:r w:rsidRPr="00B05A59">
        <w:rPr>
          <w:rFonts w:ascii="Book Antiqua" w:hAnsi="Book Antiqua"/>
          <w:sz w:val="24"/>
          <w:szCs w:val="24"/>
        </w:rPr>
        <w:t>Anwar, Ali</w:t>
      </w:r>
      <w:r w:rsidRPr="00B05A59">
        <w:rPr>
          <w:rFonts w:ascii="Book Antiqua" w:hAnsi="Book Antiqua"/>
          <w:sz w:val="24"/>
          <w:szCs w:val="24"/>
          <w:lang w:val="id-ID"/>
        </w:rPr>
        <w:t>.</w:t>
      </w:r>
      <w:r w:rsidR="004F6DDA">
        <w:rPr>
          <w:rFonts w:ascii="Book Antiqua" w:hAnsi="Book Antiqua"/>
          <w:sz w:val="24"/>
          <w:szCs w:val="24"/>
          <w:lang w:val="id-ID"/>
        </w:rPr>
        <w:t xml:space="preserve"> </w:t>
      </w:r>
      <w:r w:rsidRPr="00B05A59">
        <w:rPr>
          <w:rFonts w:ascii="Book Antiqua" w:hAnsi="Book Antiqua"/>
          <w:i/>
          <w:iCs/>
          <w:sz w:val="24"/>
          <w:szCs w:val="24"/>
        </w:rPr>
        <w:t>Pembaruan Pendidikan di Pesantren Lirboyo Kediri</w:t>
      </w:r>
      <w:r w:rsidRPr="00B05A59">
        <w:rPr>
          <w:rFonts w:ascii="Book Antiqua" w:hAnsi="Book Antiqua"/>
          <w:sz w:val="24"/>
          <w:szCs w:val="24"/>
          <w:lang w:val="id-ID"/>
        </w:rPr>
        <w:t>.</w:t>
      </w:r>
      <w:r w:rsidR="004F6DDA">
        <w:rPr>
          <w:rFonts w:ascii="Book Antiqua" w:hAnsi="Book Antiqua"/>
          <w:sz w:val="24"/>
          <w:szCs w:val="24"/>
          <w:lang w:val="id-ID"/>
        </w:rPr>
        <w:t xml:space="preserve"> </w:t>
      </w:r>
      <w:r w:rsidRPr="00B05A59">
        <w:rPr>
          <w:rFonts w:ascii="Book Antiqua" w:hAnsi="Book Antiqua"/>
          <w:sz w:val="24"/>
          <w:szCs w:val="24"/>
        </w:rPr>
        <w:t>Yogyakarta: Pustaka Pelajar, 2011</w:t>
      </w:r>
      <w:r w:rsidRPr="00B05A59">
        <w:rPr>
          <w:rFonts w:ascii="Book Antiqua" w:hAnsi="Book Antiqua"/>
          <w:sz w:val="24"/>
          <w:szCs w:val="24"/>
          <w:lang w:val="id-ID"/>
        </w:rPr>
        <w:t>.</w:t>
      </w:r>
    </w:p>
    <w:p w:rsidR="00E76888" w:rsidRPr="00B05A59" w:rsidRDefault="00E76888" w:rsidP="00FA3F1F">
      <w:pPr>
        <w:pStyle w:val="FootnoteText"/>
        <w:spacing w:before="120"/>
        <w:ind w:left="567" w:hanging="567"/>
        <w:jc w:val="both"/>
        <w:rPr>
          <w:rFonts w:ascii="Book Antiqua" w:hAnsi="Book Antiqua"/>
          <w:sz w:val="24"/>
          <w:szCs w:val="24"/>
          <w:lang w:val="id-ID"/>
        </w:rPr>
      </w:pPr>
      <w:r w:rsidRPr="00B05A59">
        <w:rPr>
          <w:rFonts w:ascii="Book Antiqua" w:hAnsi="Book Antiqua"/>
          <w:sz w:val="24"/>
          <w:szCs w:val="24"/>
        </w:rPr>
        <w:t>Arikunto,</w:t>
      </w:r>
      <w:r w:rsidRPr="00B05A59">
        <w:rPr>
          <w:rFonts w:ascii="Book Antiqua" w:hAnsi="Book Antiqua"/>
          <w:sz w:val="24"/>
          <w:szCs w:val="24"/>
          <w:lang w:val="id-ID"/>
        </w:rPr>
        <w:t xml:space="preserve"> </w:t>
      </w:r>
      <w:r w:rsidRPr="00B05A59">
        <w:rPr>
          <w:rFonts w:ascii="Book Antiqua" w:hAnsi="Book Antiqua"/>
          <w:sz w:val="24"/>
          <w:szCs w:val="24"/>
        </w:rPr>
        <w:t>Suharsimi</w:t>
      </w:r>
      <w:r w:rsidR="004F6DDA">
        <w:rPr>
          <w:rFonts w:ascii="Book Antiqua" w:hAnsi="Book Antiqua"/>
          <w:sz w:val="24"/>
          <w:szCs w:val="24"/>
          <w:lang w:val="id-ID"/>
        </w:rPr>
        <w:t>.</w:t>
      </w:r>
      <w:r w:rsidRPr="00B05A59">
        <w:rPr>
          <w:rFonts w:ascii="Book Antiqua" w:hAnsi="Book Antiqua"/>
          <w:sz w:val="24"/>
          <w:szCs w:val="24"/>
        </w:rPr>
        <w:t xml:space="preserve"> </w:t>
      </w:r>
      <w:r w:rsidRPr="00B05A59">
        <w:rPr>
          <w:rFonts w:ascii="Book Antiqua" w:hAnsi="Book Antiqua"/>
          <w:i/>
          <w:iCs/>
          <w:sz w:val="24"/>
          <w:szCs w:val="24"/>
        </w:rPr>
        <w:t>Manajemen Penelitian</w:t>
      </w:r>
      <w:r w:rsidRPr="00B05A59">
        <w:rPr>
          <w:rFonts w:ascii="Book Antiqua" w:hAnsi="Book Antiqua"/>
          <w:sz w:val="24"/>
          <w:szCs w:val="24"/>
          <w:lang w:val="id-ID"/>
        </w:rPr>
        <w:t xml:space="preserve">. </w:t>
      </w:r>
      <w:r w:rsidRPr="00B05A59">
        <w:rPr>
          <w:rFonts w:ascii="Book Antiqua" w:hAnsi="Book Antiqua"/>
          <w:sz w:val="24"/>
          <w:szCs w:val="24"/>
        </w:rPr>
        <w:t>Jakarta: Rineka Cipta, 2003</w:t>
      </w:r>
      <w:r w:rsidRPr="00B05A59">
        <w:rPr>
          <w:rFonts w:ascii="Book Antiqua" w:hAnsi="Book Antiqua"/>
          <w:sz w:val="24"/>
          <w:szCs w:val="24"/>
          <w:lang w:val="id-ID"/>
        </w:rPr>
        <w:t>.</w:t>
      </w:r>
    </w:p>
    <w:p w:rsidR="00E76888" w:rsidRPr="00B05A59" w:rsidRDefault="00E76888" w:rsidP="00FA3F1F">
      <w:pPr>
        <w:pStyle w:val="FootnoteText"/>
        <w:spacing w:before="120"/>
        <w:ind w:left="567" w:hanging="567"/>
        <w:jc w:val="both"/>
        <w:rPr>
          <w:rFonts w:ascii="Book Antiqua" w:hAnsi="Book Antiqua"/>
          <w:sz w:val="24"/>
          <w:szCs w:val="24"/>
          <w:lang w:val="id-ID"/>
        </w:rPr>
      </w:pPr>
      <w:r w:rsidRPr="00B05A59">
        <w:rPr>
          <w:rFonts w:ascii="Book Antiqua" w:hAnsi="Book Antiqua"/>
          <w:sz w:val="24"/>
          <w:szCs w:val="24"/>
        </w:rPr>
        <w:t>Bogdan</w:t>
      </w:r>
      <w:r w:rsidRPr="00B05A59">
        <w:rPr>
          <w:rFonts w:ascii="Book Antiqua" w:hAnsi="Book Antiqua"/>
          <w:sz w:val="24"/>
          <w:szCs w:val="24"/>
          <w:lang w:val="id-ID"/>
        </w:rPr>
        <w:t xml:space="preserve">, </w:t>
      </w:r>
      <w:r w:rsidRPr="00B05A59">
        <w:rPr>
          <w:rFonts w:ascii="Book Antiqua" w:hAnsi="Book Antiqua"/>
          <w:sz w:val="24"/>
          <w:szCs w:val="24"/>
        </w:rPr>
        <w:t>Robert C. dan Sari Knopp Biklen</w:t>
      </w:r>
      <w:r w:rsidRPr="00B05A59">
        <w:rPr>
          <w:rFonts w:ascii="Book Antiqua" w:hAnsi="Book Antiqua"/>
          <w:sz w:val="24"/>
          <w:szCs w:val="24"/>
          <w:lang w:val="id-ID"/>
        </w:rPr>
        <w:t>.</w:t>
      </w:r>
      <w:r w:rsidR="004F6DDA">
        <w:rPr>
          <w:rFonts w:ascii="Book Antiqua" w:hAnsi="Book Antiqua"/>
          <w:sz w:val="24"/>
          <w:szCs w:val="24"/>
          <w:lang w:val="id-ID"/>
        </w:rPr>
        <w:t xml:space="preserve"> </w:t>
      </w:r>
      <w:r w:rsidRPr="00B05A59">
        <w:rPr>
          <w:rFonts w:ascii="Book Antiqua" w:hAnsi="Book Antiqua"/>
          <w:i/>
          <w:iCs/>
          <w:sz w:val="24"/>
          <w:szCs w:val="24"/>
        </w:rPr>
        <w:t>Qualitative Research forEducation: An Introduction to Theory and Methods</w:t>
      </w:r>
      <w:r w:rsidRPr="00B05A59">
        <w:rPr>
          <w:rFonts w:ascii="Book Antiqua" w:hAnsi="Book Antiqua"/>
          <w:sz w:val="24"/>
          <w:szCs w:val="24"/>
          <w:lang w:val="id-ID"/>
        </w:rPr>
        <w:t xml:space="preserve">. </w:t>
      </w:r>
      <w:r w:rsidRPr="00B05A59">
        <w:rPr>
          <w:rFonts w:ascii="Book Antiqua" w:hAnsi="Book Antiqua"/>
          <w:sz w:val="24"/>
          <w:szCs w:val="24"/>
        </w:rPr>
        <w:t>Boston: Aliyn and Bacon, Inc., 1998</w:t>
      </w:r>
      <w:r w:rsidRPr="00B05A59">
        <w:rPr>
          <w:rFonts w:ascii="Book Antiqua" w:hAnsi="Book Antiqua"/>
          <w:sz w:val="24"/>
          <w:szCs w:val="24"/>
          <w:lang w:val="id-ID"/>
        </w:rPr>
        <w:t>.</w:t>
      </w:r>
    </w:p>
    <w:p w:rsidR="00E76888" w:rsidRPr="00B05A59" w:rsidRDefault="00E76888" w:rsidP="00FA3F1F">
      <w:pPr>
        <w:pStyle w:val="FootnoteText"/>
        <w:spacing w:before="120"/>
        <w:ind w:left="567" w:hanging="567"/>
        <w:jc w:val="both"/>
        <w:rPr>
          <w:rFonts w:ascii="Book Antiqua" w:hAnsi="Book Antiqua"/>
          <w:sz w:val="24"/>
          <w:szCs w:val="24"/>
          <w:lang w:val="id-ID"/>
        </w:rPr>
      </w:pPr>
      <w:r w:rsidRPr="00B05A59">
        <w:rPr>
          <w:rFonts w:ascii="Book Antiqua" w:hAnsi="Book Antiqua"/>
          <w:sz w:val="24"/>
          <w:szCs w:val="24"/>
          <w:lang w:val="id-ID"/>
        </w:rPr>
        <w:t xml:space="preserve">Dokumentasi surat Bupati Indramayu kepada Kepala Dinas P dan K, Kepala Depag dan Camat se-Kabupaten Indramayu Nomor 451.44/161/ Kesra tentang Pendirian </w:t>
      </w:r>
      <w:r w:rsidR="00EA65D8" w:rsidRPr="00B05A59">
        <w:rPr>
          <w:rFonts w:ascii="Book Antiqua" w:hAnsi="Book Antiqua"/>
          <w:i/>
          <w:iCs/>
          <w:sz w:val="24"/>
          <w:szCs w:val="24"/>
          <w:lang w:val="id-ID"/>
        </w:rPr>
        <w:t>Madrasah diniyah</w:t>
      </w:r>
      <w:r w:rsidRPr="00B05A59">
        <w:rPr>
          <w:rFonts w:ascii="Book Antiqua" w:hAnsi="Book Antiqua"/>
          <w:sz w:val="24"/>
          <w:szCs w:val="24"/>
          <w:lang w:val="id-ID"/>
        </w:rPr>
        <w:t>.</w:t>
      </w:r>
    </w:p>
    <w:p w:rsidR="00E76888" w:rsidRPr="00B05A59" w:rsidRDefault="00E76888" w:rsidP="00FA3F1F">
      <w:pPr>
        <w:pStyle w:val="FootnoteText"/>
        <w:spacing w:before="120"/>
        <w:ind w:left="567" w:hanging="567"/>
        <w:jc w:val="both"/>
        <w:rPr>
          <w:rFonts w:ascii="Book Antiqua" w:hAnsi="Book Antiqua"/>
          <w:sz w:val="24"/>
          <w:szCs w:val="24"/>
          <w:lang w:val="id-ID"/>
        </w:rPr>
      </w:pPr>
      <w:r w:rsidRPr="00B05A59">
        <w:rPr>
          <w:rFonts w:ascii="Book Antiqua" w:hAnsi="Book Antiqua"/>
          <w:sz w:val="24"/>
          <w:szCs w:val="24"/>
          <w:lang w:val="id-ID"/>
        </w:rPr>
        <w:lastRenderedPageBreak/>
        <w:t xml:space="preserve">Dokumentasi surat Bupati Indramayu kepada Wali Murid/Orang tua Siswa SD/MI se-Kabupaten Indramayu Nomor 420/1192/Kesra tentang Wajib Belajar </w:t>
      </w:r>
      <w:r w:rsidR="00EA65D8" w:rsidRPr="00B05A59">
        <w:rPr>
          <w:rFonts w:ascii="Book Antiqua" w:hAnsi="Book Antiqua"/>
          <w:i/>
          <w:iCs/>
          <w:sz w:val="24"/>
          <w:szCs w:val="24"/>
          <w:lang w:val="id-ID"/>
        </w:rPr>
        <w:t>Madrasah diniyah</w:t>
      </w:r>
      <w:r w:rsidRPr="00B05A59">
        <w:rPr>
          <w:rFonts w:ascii="Book Antiqua" w:hAnsi="Book Antiqua"/>
          <w:sz w:val="24"/>
          <w:szCs w:val="24"/>
          <w:lang w:val="id-ID"/>
        </w:rPr>
        <w:t>.</w:t>
      </w:r>
    </w:p>
    <w:p w:rsidR="00E76888" w:rsidRPr="00B05A59" w:rsidRDefault="00E76888" w:rsidP="00FA3F1F">
      <w:pPr>
        <w:pStyle w:val="FootnoteText"/>
        <w:spacing w:before="120"/>
        <w:ind w:left="567" w:hanging="567"/>
        <w:jc w:val="both"/>
        <w:rPr>
          <w:rFonts w:ascii="Book Antiqua" w:hAnsi="Book Antiqua"/>
          <w:sz w:val="24"/>
          <w:szCs w:val="24"/>
          <w:lang w:val="id-ID"/>
        </w:rPr>
      </w:pPr>
      <w:r w:rsidRPr="00B05A59">
        <w:rPr>
          <w:rFonts w:ascii="Book Antiqua" w:hAnsi="Book Antiqua"/>
          <w:sz w:val="24"/>
          <w:szCs w:val="24"/>
          <w:lang w:val="id-ID"/>
        </w:rPr>
        <w:t>Dokumentasi surat Bupati Indramayu yang berupa himbauan Gerakan Daerah Peduli Pendidikan kepada para pegawai pemerintah, BUMN, BUMD serta kepada para pengusaha di Kabupaten Indramayu Nomor 466/300/Kesra.</w:t>
      </w:r>
    </w:p>
    <w:p w:rsidR="00E76888" w:rsidRPr="00B05A59" w:rsidRDefault="00E76888" w:rsidP="00FA3F1F">
      <w:pPr>
        <w:pStyle w:val="FootnoteText"/>
        <w:spacing w:before="120"/>
        <w:ind w:left="567" w:hanging="567"/>
        <w:jc w:val="both"/>
        <w:rPr>
          <w:rFonts w:ascii="Book Antiqua" w:hAnsi="Book Antiqua"/>
          <w:sz w:val="24"/>
          <w:szCs w:val="24"/>
          <w:lang w:val="id-ID"/>
        </w:rPr>
      </w:pPr>
      <w:r w:rsidRPr="00B05A59">
        <w:rPr>
          <w:rFonts w:ascii="Book Antiqua" w:hAnsi="Book Antiqua"/>
          <w:sz w:val="24"/>
          <w:szCs w:val="24"/>
          <w:lang w:val="id-ID"/>
        </w:rPr>
        <w:t>Dokumentasi surat Bupati kepada Kepala Dinas P dan K serta Kepala Depag Kabupaten Indramayu Nomor 42.1/162/Kesra.</w:t>
      </w:r>
    </w:p>
    <w:p w:rsidR="00E76888" w:rsidRPr="00B05A59" w:rsidRDefault="00E76888" w:rsidP="00FA3F1F">
      <w:pPr>
        <w:pStyle w:val="FootnoteText"/>
        <w:spacing w:before="120"/>
        <w:ind w:left="567" w:hanging="567"/>
        <w:jc w:val="both"/>
        <w:rPr>
          <w:rFonts w:ascii="Book Antiqua" w:hAnsi="Book Antiqua"/>
          <w:color w:val="000000"/>
          <w:sz w:val="24"/>
          <w:szCs w:val="24"/>
          <w:lang w:val="id-ID"/>
        </w:rPr>
      </w:pPr>
      <w:r w:rsidRPr="00B05A59">
        <w:rPr>
          <w:rStyle w:val="CharacterStyle2"/>
          <w:rFonts w:ascii="Book Antiqua" w:hAnsi="Book Antiqua"/>
          <w:sz w:val="24"/>
          <w:szCs w:val="24"/>
          <w:lang w:val="es-ES"/>
        </w:rPr>
        <w:t>Furhan,</w:t>
      </w:r>
      <w:r w:rsidR="004F6DDA">
        <w:rPr>
          <w:rStyle w:val="CharacterStyle2"/>
          <w:rFonts w:ascii="Book Antiqua" w:hAnsi="Book Antiqua"/>
          <w:sz w:val="24"/>
          <w:szCs w:val="24"/>
          <w:lang w:val="id-ID"/>
        </w:rPr>
        <w:t xml:space="preserve"> </w:t>
      </w:r>
      <w:r w:rsidRPr="00B05A59">
        <w:rPr>
          <w:rStyle w:val="CharacterStyle2"/>
          <w:rFonts w:ascii="Book Antiqua" w:hAnsi="Book Antiqua"/>
          <w:sz w:val="24"/>
          <w:szCs w:val="24"/>
          <w:lang w:val="es-ES"/>
        </w:rPr>
        <w:t>Arif</w:t>
      </w:r>
      <w:r w:rsidRPr="00B05A59">
        <w:rPr>
          <w:rStyle w:val="CharacterStyle2"/>
          <w:rFonts w:ascii="Book Antiqua" w:hAnsi="Book Antiqua"/>
          <w:sz w:val="24"/>
          <w:szCs w:val="24"/>
          <w:lang w:val="id-ID"/>
        </w:rPr>
        <w:t>.</w:t>
      </w:r>
      <w:r w:rsidR="004F6DDA">
        <w:rPr>
          <w:rStyle w:val="CharacterStyle2"/>
          <w:rFonts w:ascii="Book Antiqua" w:hAnsi="Book Antiqua"/>
          <w:sz w:val="24"/>
          <w:szCs w:val="24"/>
          <w:lang w:val="id-ID"/>
        </w:rPr>
        <w:t xml:space="preserve"> </w:t>
      </w:r>
      <w:r w:rsidRPr="00B05A59">
        <w:rPr>
          <w:rStyle w:val="CharacterStyle2"/>
          <w:rFonts w:ascii="Book Antiqua" w:hAnsi="Book Antiqua"/>
          <w:i/>
          <w:iCs/>
          <w:sz w:val="24"/>
          <w:szCs w:val="24"/>
          <w:lang w:val="es-ES"/>
        </w:rPr>
        <w:t>Pengan</w:t>
      </w:r>
      <w:r w:rsidRPr="00B05A59">
        <w:rPr>
          <w:rStyle w:val="CharacterStyle2"/>
          <w:rFonts w:ascii="Book Antiqua" w:hAnsi="Book Antiqua"/>
          <w:i/>
          <w:iCs/>
          <w:sz w:val="24"/>
          <w:szCs w:val="24"/>
        </w:rPr>
        <w:t>t</w:t>
      </w:r>
      <w:r w:rsidRPr="00B05A59">
        <w:rPr>
          <w:rStyle w:val="CharacterStyle2"/>
          <w:rFonts w:ascii="Book Antiqua" w:hAnsi="Book Antiqua"/>
          <w:i/>
          <w:iCs/>
          <w:sz w:val="24"/>
          <w:szCs w:val="24"/>
          <w:lang w:val="es-ES"/>
        </w:rPr>
        <w:t>ar Metoda Penelitian Kualitatif</w:t>
      </w:r>
      <w:r w:rsidRPr="00B05A59">
        <w:rPr>
          <w:rStyle w:val="CharacterStyle2"/>
          <w:rFonts w:ascii="Book Antiqua" w:hAnsi="Book Antiqua"/>
          <w:i/>
          <w:iCs/>
          <w:sz w:val="24"/>
          <w:szCs w:val="24"/>
          <w:lang w:val="id-ID"/>
        </w:rPr>
        <w:t xml:space="preserve">. </w:t>
      </w:r>
      <w:r w:rsidRPr="00B05A59">
        <w:rPr>
          <w:rStyle w:val="CharacterStyle2"/>
          <w:rFonts w:ascii="Book Antiqua" w:hAnsi="Book Antiqua"/>
          <w:sz w:val="24"/>
          <w:szCs w:val="24"/>
          <w:lang w:val="es-ES"/>
        </w:rPr>
        <w:t xml:space="preserve">Surabaya: Usaha Nasional, </w:t>
      </w:r>
      <w:r w:rsidRPr="00B05A59">
        <w:rPr>
          <w:rStyle w:val="CharacterStyle2"/>
          <w:rFonts w:ascii="Book Antiqua" w:hAnsi="Book Antiqua"/>
          <w:sz w:val="24"/>
          <w:szCs w:val="24"/>
          <w:lang w:val="id-ID"/>
        </w:rPr>
        <w:t>2009.</w:t>
      </w:r>
    </w:p>
    <w:p w:rsidR="00E76888" w:rsidRPr="00B05A59" w:rsidRDefault="00E76888" w:rsidP="00FA3F1F">
      <w:pPr>
        <w:spacing w:before="120" w:after="0" w:line="240" w:lineRule="auto"/>
        <w:ind w:left="567" w:hanging="567"/>
        <w:jc w:val="both"/>
        <w:rPr>
          <w:rFonts w:ascii="Book Antiqua" w:hAnsi="Book Antiqua"/>
          <w:sz w:val="24"/>
          <w:szCs w:val="24"/>
        </w:rPr>
      </w:pPr>
      <w:r w:rsidRPr="00B05A59">
        <w:rPr>
          <w:rFonts w:ascii="Book Antiqua" w:hAnsi="Book Antiqua"/>
          <w:sz w:val="24"/>
          <w:szCs w:val="24"/>
        </w:rPr>
        <w:t>Imron,Ali.</w:t>
      </w:r>
      <w:r w:rsidR="004F6DDA">
        <w:rPr>
          <w:rFonts w:ascii="Book Antiqua" w:hAnsi="Book Antiqua"/>
          <w:sz w:val="24"/>
          <w:szCs w:val="24"/>
        </w:rPr>
        <w:t xml:space="preserve"> </w:t>
      </w:r>
      <w:r w:rsidRPr="00B05A59">
        <w:rPr>
          <w:rFonts w:ascii="Book Antiqua" w:hAnsi="Book Antiqua"/>
          <w:i/>
          <w:sz w:val="24"/>
          <w:szCs w:val="24"/>
        </w:rPr>
        <w:t>Kebijaksanaan Pendidikan di Indonesia</w:t>
      </w:r>
      <w:r w:rsidRPr="00B05A59">
        <w:rPr>
          <w:rFonts w:ascii="Book Antiqua" w:hAnsi="Book Antiqua"/>
          <w:sz w:val="24"/>
          <w:szCs w:val="24"/>
        </w:rPr>
        <w:t>. Jakarta: Bumi Aksara, 2002.</w:t>
      </w:r>
    </w:p>
    <w:p w:rsidR="00EA65D8" w:rsidRPr="00B05A59" w:rsidRDefault="00EA65D8" w:rsidP="00EA65D8">
      <w:pPr>
        <w:pStyle w:val="FootnoteText"/>
        <w:spacing w:before="120"/>
        <w:ind w:left="567" w:hanging="567"/>
        <w:jc w:val="both"/>
        <w:rPr>
          <w:rFonts w:ascii="Book Antiqua" w:hAnsi="Book Antiqua"/>
          <w:sz w:val="24"/>
          <w:szCs w:val="24"/>
          <w:lang w:val="id-ID"/>
        </w:rPr>
      </w:pPr>
      <w:r w:rsidRPr="00B05A59">
        <w:rPr>
          <w:rFonts w:ascii="Book Antiqua" w:hAnsi="Book Antiqua"/>
          <w:sz w:val="24"/>
          <w:szCs w:val="24"/>
        </w:rPr>
        <w:t>Ikhwan</w:t>
      </w:r>
      <w:r w:rsidRPr="00B05A59">
        <w:rPr>
          <w:rFonts w:ascii="Book Antiqua" w:hAnsi="Book Antiqua"/>
          <w:sz w:val="24"/>
          <w:szCs w:val="24"/>
          <w:lang w:val="id-ID"/>
        </w:rPr>
        <w:t xml:space="preserve">, </w:t>
      </w:r>
      <w:r w:rsidRPr="00B05A59">
        <w:rPr>
          <w:rFonts w:ascii="Book Antiqua" w:hAnsi="Book Antiqua"/>
          <w:sz w:val="24"/>
          <w:szCs w:val="24"/>
        </w:rPr>
        <w:t>Afiful</w:t>
      </w:r>
      <w:r w:rsidRPr="00B05A59">
        <w:rPr>
          <w:rFonts w:ascii="Book Antiqua" w:hAnsi="Book Antiqua"/>
          <w:sz w:val="24"/>
          <w:szCs w:val="24"/>
          <w:lang w:val="id-ID"/>
        </w:rPr>
        <w:t>.</w:t>
      </w:r>
      <w:r w:rsidRPr="00B05A59">
        <w:rPr>
          <w:rFonts w:ascii="Book Antiqua" w:hAnsi="Book Antiqua"/>
          <w:sz w:val="24"/>
          <w:szCs w:val="24"/>
        </w:rPr>
        <w:t xml:space="preserve"> </w:t>
      </w:r>
      <w:r w:rsidRPr="00B05A59">
        <w:rPr>
          <w:rFonts w:ascii="Book Antiqua" w:hAnsi="Book Antiqua"/>
          <w:i/>
          <w:iCs/>
          <w:sz w:val="24"/>
          <w:szCs w:val="24"/>
        </w:rPr>
        <w:t xml:space="preserve">Perguruan Tinggi Islam dan Integrasi Keilmuan Islam: Sebuah Realitas </w:t>
      </w:r>
      <w:r w:rsidR="004F6DDA">
        <w:rPr>
          <w:rFonts w:ascii="Book Antiqua" w:hAnsi="Book Antiqua"/>
          <w:i/>
          <w:iCs/>
          <w:sz w:val="24"/>
          <w:szCs w:val="24"/>
        </w:rPr>
        <w:t>Menghadapi Tantangan Masa Depan</w:t>
      </w:r>
      <w:r w:rsidR="004F6DDA">
        <w:rPr>
          <w:rFonts w:ascii="Book Antiqua" w:hAnsi="Book Antiqua"/>
          <w:i/>
          <w:iCs/>
          <w:sz w:val="24"/>
          <w:szCs w:val="24"/>
          <w:lang w:val="id-ID"/>
        </w:rPr>
        <w:t>.</w:t>
      </w:r>
      <w:r w:rsidRPr="00B05A59">
        <w:rPr>
          <w:rFonts w:ascii="Book Antiqua" w:hAnsi="Book Antiqua"/>
          <w:i/>
          <w:iCs/>
          <w:sz w:val="24"/>
          <w:szCs w:val="24"/>
        </w:rPr>
        <w:t xml:space="preserve"> </w:t>
      </w:r>
      <w:r w:rsidRPr="00B05A59">
        <w:rPr>
          <w:rFonts w:ascii="Book Antiqua" w:hAnsi="Book Antiqua"/>
          <w:sz w:val="24"/>
          <w:szCs w:val="24"/>
        </w:rPr>
        <w:t>Jurnal Ilmu Tarbiyah At-Tajdid, Vol. 5, No. 2, Juli 2016</w:t>
      </w:r>
      <w:r w:rsidRPr="00B05A59">
        <w:rPr>
          <w:rFonts w:ascii="Book Antiqua" w:hAnsi="Book Antiqua"/>
          <w:sz w:val="24"/>
          <w:szCs w:val="24"/>
          <w:lang w:val="id-ID"/>
        </w:rPr>
        <w:t>.</w:t>
      </w:r>
    </w:p>
    <w:p w:rsidR="00BF2FB8" w:rsidRPr="00B05A59" w:rsidRDefault="00BF2FB8" w:rsidP="00BF2FB8">
      <w:pPr>
        <w:pStyle w:val="FootnoteText"/>
        <w:spacing w:before="120"/>
        <w:ind w:left="567" w:hanging="567"/>
        <w:jc w:val="both"/>
        <w:rPr>
          <w:rFonts w:ascii="Book Antiqua" w:hAnsi="Book Antiqua"/>
          <w:sz w:val="24"/>
          <w:szCs w:val="24"/>
          <w:lang w:val="id-ID"/>
        </w:rPr>
      </w:pPr>
      <w:r w:rsidRPr="00B05A59">
        <w:rPr>
          <w:rFonts w:ascii="Book Antiqua" w:hAnsi="Book Antiqua"/>
          <w:sz w:val="24"/>
          <w:szCs w:val="24"/>
        </w:rPr>
        <w:t>Lü</w:t>
      </w:r>
      <w:r w:rsidRPr="00B05A59">
        <w:rPr>
          <w:rFonts w:ascii="Book Antiqua" w:hAnsi="Book Antiqua"/>
          <w:sz w:val="24"/>
          <w:szCs w:val="24"/>
          <w:lang w:val="id-ID"/>
        </w:rPr>
        <w:t xml:space="preserve">, </w:t>
      </w:r>
      <w:r w:rsidRPr="00B05A59">
        <w:rPr>
          <w:rFonts w:ascii="Book Antiqua" w:hAnsi="Book Antiqua"/>
          <w:sz w:val="24"/>
          <w:szCs w:val="24"/>
        </w:rPr>
        <w:t>Xiaobo</w:t>
      </w:r>
      <w:r w:rsidRPr="00B05A59">
        <w:rPr>
          <w:rFonts w:ascii="Book Antiqua" w:hAnsi="Book Antiqua"/>
          <w:sz w:val="24"/>
          <w:szCs w:val="24"/>
          <w:lang w:val="id-ID"/>
        </w:rPr>
        <w:t>.</w:t>
      </w:r>
      <w:r w:rsidRPr="00B05A59">
        <w:rPr>
          <w:rFonts w:ascii="Book Antiqua" w:hAnsi="Book Antiqua"/>
          <w:sz w:val="24"/>
          <w:szCs w:val="24"/>
        </w:rPr>
        <w:t xml:space="preserve"> </w:t>
      </w:r>
      <w:r w:rsidRPr="00AA0058">
        <w:rPr>
          <w:rFonts w:ascii="Book Antiqua" w:hAnsi="Book Antiqua"/>
          <w:i/>
          <w:iCs/>
          <w:kern w:val="36"/>
          <w:sz w:val="24"/>
          <w:szCs w:val="24"/>
          <w:lang w:eastAsia="id-ID"/>
        </w:rPr>
        <w:t>Social Policy and Regime Legitimacy: The Effects of Education Reform in China</w:t>
      </w:r>
      <w:r w:rsidRPr="00B05A59">
        <w:rPr>
          <w:rFonts w:ascii="Book Antiqua" w:hAnsi="Book Antiqua"/>
          <w:kern w:val="36"/>
          <w:sz w:val="24"/>
          <w:szCs w:val="24"/>
          <w:lang w:eastAsia="id-ID"/>
        </w:rPr>
        <w:t xml:space="preserve">, American Political Science Association (APSA), </w:t>
      </w:r>
      <w:r w:rsidRPr="00B05A59">
        <w:rPr>
          <w:rStyle w:val="publisher-loc"/>
          <w:rFonts w:ascii="Book Antiqua" w:hAnsi="Book Antiqua"/>
          <w:sz w:val="24"/>
          <w:szCs w:val="24"/>
        </w:rPr>
        <w:t>New York</w:t>
      </w:r>
      <w:r w:rsidRPr="00B05A59">
        <w:rPr>
          <w:rStyle w:val="mixed-citation"/>
          <w:rFonts w:ascii="Book Antiqua" w:hAnsi="Book Antiqua"/>
          <w:sz w:val="24"/>
          <w:szCs w:val="24"/>
        </w:rPr>
        <w:t xml:space="preserve">: </w:t>
      </w:r>
      <w:r w:rsidRPr="00B05A59">
        <w:rPr>
          <w:rStyle w:val="publisher-name"/>
          <w:rFonts w:ascii="Book Antiqua" w:hAnsi="Book Antiqua"/>
          <w:sz w:val="24"/>
          <w:szCs w:val="24"/>
        </w:rPr>
        <w:t>Cambridge University Press, Volume 108, Issue 2, May 2014</w:t>
      </w:r>
      <w:r w:rsidRPr="00B05A59">
        <w:rPr>
          <w:rStyle w:val="publisher-name"/>
          <w:rFonts w:ascii="Book Antiqua" w:hAnsi="Book Antiqua"/>
          <w:sz w:val="24"/>
          <w:szCs w:val="24"/>
          <w:lang w:val="id-ID"/>
        </w:rPr>
        <w:t>.</w:t>
      </w:r>
    </w:p>
    <w:p w:rsidR="004F6DDA" w:rsidRPr="00B05A59" w:rsidRDefault="004F6DDA" w:rsidP="004F6DDA">
      <w:pPr>
        <w:pStyle w:val="FootnoteText"/>
        <w:spacing w:before="120"/>
        <w:ind w:left="567" w:hanging="567"/>
        <w:jc w:val="both"/>
        <w:rPr>
          <w:rFonts w:ascii="Book Antiqua" w:hAnsi="Book Antiqua"/>
          <w:sz w:val="24"/>
          <w:szCs w:val="24"/>
          <w:lang w:val="id-ID"/>
        </w:rPr>
      </w:pPr>
      <w:r>
        <w:rPr>
          <w:rFonts w:ascii="Book Antiqua" w:hAnsi="Book Antiqua"/>
          <w:sz w:val="24"/>
          <w:szCs w:val="24"/>
          <w:lang w:val="id-ID"/>
        </w:rPr>
        <w:t>MS Syafiuddin, Irianto. Makalah:</w:t>
      </w:r>
      <w:r w:rsidRPr="00B05A59">
        <w:rPr>
          <w:rFonts w:ascii="Book Antiqua" w:hAnsi="Book Antiqua"/>
          <w:sz w:val="24"/>
          <w:szCs w:val="24"/>
          <w:lang w:val="id-ID"/>
        </w:rPr>
        <w:t xml:space="preserve"> “Obsesi Indramayu </w:t>
      </w:r>
      <w:r>
        <w:rPr>
          <w:rFonts w:ascii="Book Antiqua" w:hAnsi="Book Antiqua"/>
          <w:sz w:val="24"/>
          <w:szCs w:val="24"/>
          <w:lang w:val="id-ID"/>
        </w:rPr>
        <w:t xml:space="preserve">dalam Penegakan Syariat Islam” </w:t>
      </w:r>
      <w:r w:rsidRPr="00B05A59">
        <w:rPr>
          <w:rFonts w:ascii="Book Antiqua" w:hAnsi="Book Antiqua"/>
          <w:sz w:val="24"/>
          <w:szCs w:val="24"/>
          <w:lang w:val="id-ID"/>
        </w:rPr>
        <w:t xml:space="preserve">disampaikan dalam forum </w:t>
      </w:r>
      <w:r w:rsidRPr="00B05A59">
        <w:rPr>
          <w:rFonts w:ascii="Book Antiqua" w:hAnsi="Book Antiqua"/>
          <w:i/>
          <w:sz w:val="24"/>
          <w:szCs w:val="24"/>
          <w:lang w:val="id-ID"/>
        </w:rPr>
        <w:t>Mudzakaroh</w:t>
      </w:r>
      <w:r w:rsidRPr="00B05A59">
        <w:rPr>
          <w:rFonts w:ascii="Book Antiqua" w:hAnsi="Book Antiqua"/>
          <w:sz w:val="24"/>
          <w:szCs w:val="24"/>
          <w:lang w:val="id-ID"/>
        </w:rPr>
        <w:t xml:space="preserve"> Ulama Se-Jawa Barat di Hotel Zambrut Convention Hall Cirebon pada tanggal 23 Juli 2011.</w:t>
      </w:r>
    </w:p>
    <w:p w:rsidR="00E76888" w:rsidRPr="00B05A59" w:rsidRDefault="00E76888" w:rsidP="00FA3F1F">
      <w:pPr>
        <w:pStyle w:val="FootnoteText"/>
        <w:spacing w:before="120"/>
        <w:ind w:left="567" w:hanging="567"/>
        <w:rPr>
          <w:rFonts w:ascii="Book Antiqua" w:hAnsi="Book Antiqua"/>
          <w:sz w:val="24"/>
          <w:szCs w:val="24"/>
          <w:lang w:val="id-ID"/>
        </w:rPr>
      </w:pPr>
      <w:r w:rsidRPr="00B05A59">
        <w:rPr>
          <w:rFonts w:ascii="Book Antiqua" w:hAnsi="Book Antiqua"/>
          <w:sz w:val="24"/>
          <w:szCs w:val="24"/>
          <w:lang w:val="id-ID"/>
        </w:rPr>
        <w:t xml:space="preserve">Mahmud. </w:t>
      </w:r>
      <w:r w:rsidRPr="00B05A59">
        <w:rPr>
          <w:rFonts w:ascii="Book Antiqua" w:hAnsi="Book Antiqua"/>
          <w:i/>
          <w:sz w:val="24"/>
          <w:szCs w:val="24"/>
          <w:lang w:val="id-ID"/>
        </w:rPr>
        <w:t>Metode Penelitian Pendidikan</w:t>
      </w:r>
      <w:r w:rsidRPr="00B05A59">
        <w:rPr>
          <w:rFonts w:ascii="Book Antiqua" w:hAnsi="Book Antiqua"/>
          <w:sz w:val="24"/>
          <w:szCs w:val="24"/>
          <w:lang w:val="id-ID"/>
        </w:rPr>
        <w:t>. Bandung: Pustaka Setia, 2011.</w:t>
      </w:r>
    </w:p>
    <w:p w:rsidR="00E76888" w:rsidRPr="00B05A59" w:rsidRDefault="00E76888" w:rsidP="00FA3F1F">
      <w:pPr>
        <w:pStyle w:val="FootnoteText"/>
        <w:spacing w:before="120"/>
        <w:ind w:left="567" w:hanging="567"/>
        <w:jc w:val="both"/>
        <w:rPr>
          <w:rStyle w:val="CharacterStyle2"/>
          <w:rFonts w:ascii="Book Antiqua" w:hAnsi="Book Antiqua"/>
          <w:sz w:val="24"/>
          <w:szCs w:val="24"/>
          <w:lang w:val="id-ID"/>
        </w:rPr>
      </w:pPr>
      <w:r w:rsidRPr="004F6DDA">
        <w:rPr>
          <w:rFonts w:ascii="Book Antiqua" w:hAnsi="Book Antiqua"/>
          <w:sz w:val="24"/>
          <w:szCs w:val="24"/>
          <w:lang w:val="id-ID"/>
        </w:rPr>
        <w:t xml:space="preserve">Moleong, Lexy </w:t>
      </w:r>
      <w:r w:rsidRPr="00B05A59">
        <w:rPr>
          <w:rFonts w:ascii="Book Antiqua" w:hAnsi="Book Antiqua"/>
          <w:sz w:val="24"/>
          <w:szCs w:val="24"/>
          <w:lang w:val="id-ID"/>
        </w:rPr>
        <w:t xml:space="preserve">J. </w:t>
      </w:r>
      <w:r w:rsidRPr="004F6DDA">
        <w:rPr>
          <w:rFonts w:ascii="Book Antiqua" w:hAnsi="Book Antiqua"/>
          <w:i/>
          <w:iCs/>
          <w:sz w:val="24"/>
          <w:szCs w:val="24"/>
          <w:lang w:val="id-ID"/>
        </w:rPr>
        <w:t>Metodologi Penelitian Kualitatif</w:t>
      </w:r>
      <w:r w:rsidRPr="00B05A59">
        <w:rPr>
          <w:rFonts w:ascii="Book Antiqua" w:hAnsi="Book Antiqua"/>
          <w:sz w:val="24"/>
          <w:szCs w:val="24"/>
          <w:lang w:val="id-ID"/>
        </w:rPr>
        <w:t>. Bandung:  Remaja Rosda Karya, 2002.</w:t>
      </w:r>
    </w:p>
    <w:p w:rsidR="00E76888" w:rsidRPr="00B05A59" w:rsidRDefault="00E76888" w:rsidP="00FA3F1F">
      <w:pPr>
        <w:spacing w:before="120" w:after="0" w:line="240" w:lineRule="auto"/>
        <w:ind w:left="567" w:hanging="567"/>
        <w:jc w:val="both"/>
        <w:rPr>
          <w:rFonts w:ascii="Book Antiqua" w:hAnsi="Book Antiqua"/>
          <w:sz w:val="24"/>
          <w:szCs w:val="24"/>
        </w:rPr>
      </w:pPr>
      <w:r w:rsidRPr="00B05A59">
        <w:rPr>
          <w:rFonts w:ascii="Book Antiqua" w:hAnsi="Book Antiqua"/>
          <w:sz w:val="24"/>
          <w:szCs w:val="24"/>
        </w:rPr>
        <w:t>Mulyana,Dedy.</w:t>
      </w:r>
      <w:r w:rsidR="004C2C56">
        <w:rPr>
          <w:rFonts w:ascii="Book Antiqua" w:hAnsi="Book Antiqua"/>
          <w:sz w:val="24"/>
          <w:szCs w:val="24"/>
        </w:rPr>
        <w:t xml:space="preserve"> </w:t>
      </w:r>
      <w:r w:rsidRPr="00B05A59">
        <w:rPr>
          <w:rFonts w:ascii="Book Antiqua" w:hAnsi="Book Antiqua"/>
          <w:i/>
          <w:iCs/>
          <w:sz w:val="24"/>
          <w:szCs w:val="24"/>
        </w:rPr>
        <w:t>Metode Penelitian Kualitatif Paradigma Baru Ilmu Komunikasi dan Ilmu Sosial Lainnya.</w:t>
      </w:r>
      <w:r w:rsidR="004C2C56">
        <w:rPr>
          <w:rFonts w:ascii="Book Antiqua" w:hAnsi="Book Antiqua"/>
          <w:i/>
          <w:iCs/>
          <w:sz w:val="24"/>
          <w:szCs w:val="24"/>
        </w:rPr>
        <w:t xml:space="preserve"> </w:t>
      </w:r>
      <w:r w:rsidRPr="00B05A59">
        <w:rPr>
          <w:rFonts w:ascii="Book Antiqua" w:hAnsi="Book Antiqua"/>
          <w:sz w:val="24"/>
          <w:szCs w:val="24"/>
        </w:rPr>
        <w:t>Bandung: PT.</w:t>
      </w:r>
      <w:r w:rsidR="004C2C56">
        <w:rPr>
          <w:rFonts w:ascii="Book Antiqua" w:hAnsi="Book Antiqua"/>
          <w:sz w:val="24"/>
          <w:szCs w:val="24"/>
        </w:rPr>
        <w:t xml:space="preserve"> </w:t>
      </w:r>
      <w:r w:rsidRPr="00B05A59">
        <w:rPr>
          <w:rFonts w:ascii="Book Antiqua" w:hAnsi="Book Antiqua"/>
          <w:sz w:val="24"/>
          <w:szCs w:val="24"/>
        </w:rPr>
        <w:t>Remaja Rosda Karya, 2003.</w:t>
      </w:r>
    </w:p>
    <w:p w:rsidR="00E76888" w:rsidRPr="00B05A59" w:rsidRDefault="00E76888" w:rsidP="00FA3F1F">
      <w:pPr>
        <w:spacing w:before="120" w:after="0" w:line="240" w:lineRule="auto"/>
        <w:ind w:left="567" w:hanging="567"/>
        <w:jc w:val="both"/>
        <w:rPr>
          <w:rFonts w:ascii="Book Antiqua" w:hAnsi="Book Antiqua"/>
          <w:sz w:val="24"/>
          <w:szCs w:val="24"/>
        </w:rPr>
      </w:pPr>
      <w:r w:rsidRPr="00B05A59">
        <w:rPr>
          <w:rFonts w:ascii="Book Antiqua" w:hAnsi="Book Antiqua"/>
          <w:sz w:val="24"/>
          <w:szCs w:val="24"/>
        </w:rPr>
        <w:t xml:space="preserve">Peraturan Bupati Indramayu Nomor 7 Tahun 2006 tentang Pengelolaan dan Pengawasan Pelaksanaan Wajib Belajar </w:t>
      </w:r>
      <w:r w:rsidR="00EA65D8" w:rsidRPr="00B05A59">
        <w:rPr>
          <w:rFonts w:ascii="Book Antiqua" w:hAnsi="Book Antiqua"/>
          <w:i/>
          <w:iCs/>
          <w:sz w:val="24"/>
          <w:szCs w:val="24"/>
        </w:rPr>
        <w:t>Madrasah diniyah</w:t>
      </w:r>
      <w:r w:rsidRPr="00B05A59">
        <w:rPr>
          <w:rFonts w:ascii="Book Antiqua" w:hAnsi="Book Antiqua"/>
          <w:sz w:val="24"/>
          <w:szCs w:val="24"/>
        </w:rPr>
        <w:t xml:space="preserve"> Awwaliyah di Kabupaten Indramayu.</w:t>
      </w:r>
    </w:p>
    <w:p w:rsidR="00E76888" w:rsidRPr="00B05A59" w:rsidRDefault="00E76888" w:rsidP="00FA3F1F">
      <w:pPr>
        <w:pStyle w:val="FootnoteText"/>
        <w:spacing w:before="120"/>
        <w:ind w:left="567" w:hanging="567"/>
        <w:jc w:val="both"/>
        <w:rPr>
          <w:rFonts w:ascii="Book Antiqua" w:hAnsi="Book Antiqua"/>
          <w:sz w:val="24"/>
          <w:szCs w:val="24"/>
          <w:lang w:val="id-ID"/>
        </w:rPr>
      </w:pPr>
      <w:r w:rsidRPr="00B05A59">
        <w:rPr>
          <w:rFonts w:ascii="Book Antiqua" w:hAnsi="Book Antiqua"/>
          <w:sz w:val="24"/>
          <w:szCs w:val="24"/>
          <w:lang w:val="id-ID"/>
        </w:rPr>
        <w:lastRenderedPageBreak/>
        <w:t xml:space="preserve">Peraturan Daerah Kabupaten Indramayu Nomor 12 Tahun 2012 tentang Wajib Belajar </w:t>
      </w:r>
      <w:r w:rsidR="00EA65D8" w:rsidRPr="00B05A59">
        <w:rPr>
          <w:rFonts w:ascii="Book Antiqua" w:hAnsi="Book Antiqua"/>
          <w:i/>
          <w:iCs/>
          <w:sz w:val="24"/>
          <w:szCs w:val="24"/>
          <w:lang w:val="id-ID"/>
        </w:rPr>
        <w:t>Madrasah diniyah Takmiliyah</w:t>
      </w:r>
      <w:r w:rsidRPr="00B05A59">
        <w:rPr>
          <w:rFonts w:ascii="Book Antiqua" w:hAnsi="Book Antiqua"/>
          <w:sz w:val="24"/>
          <w:szCs w:val="24"/>
          <w:lang w:val="id-ID"/>
        </w:rPr>
        <w:t xml:space="preserve"> di Kabupaten Indramayu. </w:t>
      </w:r>
    </w:p>
    <w:p w:rsidR="00E76888" w:rsidRPr="00B05A59" w:rsidRDefault="00E76888" w:rsidP="00FA3F1F">
      <w:pPr>
        <w:pStyle w:val="FootnoteText"/>
        <w:spacing w:before="120"/>
        <w:ind w:left="567" w:hanging="567"/>
        <w:jc w:val="both"/>
        <w:rPr>
          <w:rFonts w:ascii="Book Antiqua" w:hAnsi="Book Antiqua"/>
          <w:sz w:val="24"/>
          <w:szCs w:val="24"/>
          <w:lang w:val="id-ID"/>
        </w:rPr>
      </w:pPr>
      <w:r w:rsidRPr="00B05A59">
        <w:rPr>
          <w:rFonts w:ascii="Book Antiqua" w:hAnsi="Book Antiqua"/>
          <w:sz w:val="24"/>
          <w:szCs w:val="24"/>
          <w:lang w:val="id-ID"/>
        </w:rPr>
        <w:t>PP. Nomor 55 Tahun 2007 tentang Pendidikan Agama dan Pendidikan Keagamaan, pasal 1 ayat 1-2.</w:t>
      </w:r>
    </w:p>
    <w:p w:rsidR="00E76888" w:rsidRPr="00B05A59" w:rsidRDefault="00E76888" w:rsidP="00FA3F1F">
      <w:pPr>
        <w:spacing w:before="120" w:after="0" w:line="240" w:lineRule="auto"/>
        <w:ind w:left="567" w:hanging="567"/>
        <w:jc w:val="both"/>
        <w:rPr>
          <w:rFonts w:ascii="Book Antiqua" w:hAnsi="Book Antiqua"/>
          <w:sz w:val="24"/>
          <w:szCs w:val="24"/>
        </w:rPr>
      </w:pPr>
      <w:r w:rsidRPr="00B05A59">
        <w:rPr>
          <w:rFonts w:ascii="Book Antiqua" w:hAnsi="Book Antiqua"/>
          <w:sz w:val="24"/>
          <w:szCs w:val="24"/>
        </w:rPr>
        <w:t>Prastowo, Andi.</w:t>
      </w:r>
      <w:r w:rsidR="004C2C56">
        <w:rPr>
          <w:rFonts w:ascii="Book Antiqua" w:hAnsi="Book Antiqua"/>
          <w:sz w:val="24"/>
          <w:szCs w:val="24"/>
        </w:rPr>
        <w:t xml:space="preserve"> </w:t>
      </w:r>
      <w:r w:rsidRPr="00B05A59">
        <w:rPr>
          <w:rFonts w:ascii="Book Antiqua" w:hAnsi="Book Antiqua"/>
          <w:i/>
          <w:sz w:val="24"/>
          <w:szCs w:val="24"/>
        </w:rPr>
        <w:t>Metode Penelitian Kualitatif</w:t>
      </w:r>
      <w:r w:rsidRPr="00B05A59">
        <w:rPr>
          <w:rFonts w:ascii="Book Antiqua" w:hAnsi="Book Antiqua"/>
          <w:sz w:val="24"/>
          <w:szCs w:val="24"/>
        </w:rPr>
        <w:t>. Yogyakarta: Ar-Ruzz Media, 2011.</w:t>
      </w:r>
    </w:p>
    <w:p w:rsidR="00E76888" w:rsidRPr="00B05A59" w:rsidRDefault="00E76888" w:rsidP="00FA3F1F">
      <w:pPr>
        <w:spacing w:before="120" w:after="0" w:line="240" w:lineRule="auto"/>
        <w:ind w:left="567" w:hanging="567"/>
        <w:jc w:val="both"/>
        <w:rPr>
          <w:rFonts w:ascii="Book Antiqua" w:hAnsi="Book Antiqua"/>
          <w:sz w:val="24"/>
          <w:szCs w:val="24"/>
        </w:rPr>
      </w:pPr>
      <w:r w:rsidRPr="00B05A59">
        <w:rPr>
          <w:rFonts w:ascii="Book Antiqua" w:hAnsi="Book Antiqua"/>
          <w:sz w:val="24"/>
          <w:szCs w:val="24"/>
        </w:rPr>
        <w:t>Salahuddin,</w:t>
      </w:r>
      <w:r w:rsidR="004C2C56">
        <w:rPr>
          <w:rFonts w:ascii="Book Antiqua" w:hAnsi="Book Antiqua"/>
          <w:sz w:val="24"/>
          <w:szCs w:val="24"/>
        </w:rPr>
        <w:t xml:space="preserve"> </w:t>
      </w:r>
      <w:r w:rsidRPr="00B05A59">
        <w:rPr>
          <w:rFonts w:ascii="Book Antiqua" w:hAnsi="Book Antiqua"/>
          <w:sz w:val="24"/>
          <w:szCs w:val="24"/>
        </w:rPr>
        <w:t>Marwan.</w:t>
      </w:r>
      <w:r w:rsidR="004C2C56">
        <w:rPr>
          <w:rFonts w:ascii="Book Antiqua" w:hAnsi="Book Antiqua"/>
          <w:sz w:val="24"/>
          <w:szCs w:val="24"/>
        </w:rPr>
        <w:t xml:space="preserve"> </w:t>
      </w:r>
      <w:r w:rsidRPr="00B05A59">
        <w:rPr>
          <w:rFonts w:ascii="Book Antiqua" w:hAnsi="Book Antiqua"/>
          <w:i/>
          <w:sz w:val="24"/>
          <w:szCs w:val="24"/>
        </w:rPr>
        <w:t xml:space="preserve">Pengembangan Kurikulum </w:t>
      </w:r>
      <w:r w:rsidR="00EA65D8" w:rsidRPr="00B05A59">
        <w:rPr>
          <w:rFonts w:ascii="Book Antiqua" w:hAnsi="Book Antiqua"/>
          <w:i/>
          <w:iCs/>
          <w:sz w:val="24"/>
          <w:szCs w:val="24"/>
        </w:rPr>
        <w:t>Madrasah diniyah Takmiliyah</w:t>
      </w:r>
      <w:r w:rsidRPr="00B05A59">
        <w:rPr>
          <w:rFonts w:ascii="Book Antiqua" w:hAnsi="Book Antiqua"/>
          <w:sz w:val="24"/>
          <w:szCs w:val="24"/>
        </w:rPr>
        <w:t xml:space="preserve"> dalam Jurnal Pendidikan Islam Cendekia Vol. 10 No. 1 Januari-Juni 2012</w:t>
      </w:r>
      <w:r w:rsidR="004C2C56">
        <w:rPr>
          <w:rFonts w:ascii="Book Antiqua" w:hAnsi="Book Antiqua"/>
          <w:sz w:val="24"/>
          <w:szCs w:val="24"/>
        </w:rPr>
        <w:t>.</w:t>
      </w:r>
    </w:p>
    <w:p w:rsidR="00E76888" w:rsidRPr="00B05A59" w:rsidRDefault="00E76888" w:rsidP="00FA3F1F">
      <w:pPr>
        <w:spacing w:before="120" w:after="0" w:line="240" w:lineRule="auto"/>
        <w:ind w:left="567" w:hanging="567"/>
        <w:jc w:val="both"/>
        <w:rPr>
          <w:rFonts w:ascii="Book Antiqua" w:hAnsi="Book Antiqua"/>
          <w:sz w:val="24"/>
          <w:szCs w:val="24"/>
        </w:rPr>
      </w:pPr>
      <w:r w:rsidRPr="00B05A59">
        <w:rPr>
          <w:rFonts w:ascii="Book Antiqua" w:hAnsi="Book Antiqua"/>
          <w:sz w:val="24"/>
          <w:szCs w:val="24"/>
        </w:rPr>
        <w:t>Subarsono,</w:t>
      </w:r>
      <w:r w:rsidR="004C2C56">
        <w:rPr>
          <w:rFonts w:ascii="Book Antiqua" w:hAnsi="Book Antiqua"/>
          <w:sz w:val="24"/>
          <w:szCs w:val="24"/>
        </w:rPr>
        <w:t xml:space="preserve"> </w:t>
      </w:r>
      <w:r w:rsidRPr="00B05A59">
        <w:rPr>
          <w:rFonts w:ascii="Book Antiqua" w:hAnsi="Book Antiqua"/>
          <w:sz w:val="24"/>
          <w:szCs w:val="24"/>
        </w:rPr>
        <w:t>AG.</w:t>
      </w:r>
      <w:r w:rsidR="004C2C56">
        <w:rPr>
          <w:rFonts w:ascii="Book Antiqua" w:hAnsi="Book Antiqua"/>
          <w:sz w:val="24"/>
          <w:szCs w:val="24"/>
        </w:rPr>
        <w:t xml:space="preserve"> </w:t>
      </w:r>
      <w:r w:rsidRPr="00B05A59">
        <w:rPr>
          <w:rFonts w:ascii="Book Antiqua" w:hAnsi="Book Antiqua"/>
          <w:i/>
          <w:iCs/>
          <w:sz w:val="24"/>
          <w:szCs w:val="24"/>
        </w:rPr>
        <w:t>Analisis Kebijakan Publik; Konsep, Teori dan Aplikasi</w:t>
      </w:r>
      <w:r w:rsidRPr="00B05A59">
        <w:rPr>
          <w:rFonts w:ascii="Book Antiqua" w:hAnsi="Book Antiqua"/>
          <w:sz w:val="24"/>
          <w:szCs w:val="24"/>
        </w:rPr>
        <w:t>.</w:t>
      </w:r>
      <w:r w:rsidR="004C2C56">
        <w:rPr>
          <w:rFonts w:ascii="Book Antiqua" w:hAnsi="Book Antiqua"/>
          <w:sz w:val="24"/>
          <w:szCs w:val="24"/>
        </w:rPr>
        <w:t xml:space="preserve"> </w:t>
      </w:r>
      <w:r w:rsidRPr="00B05A59">
        <w:rPr>
          <w:rFonts w:ascii="Book Antiqua" w:hAnsi="Book Antiqua"/>
          <w:sz w:val="24"/>
          <w:szCs w:val="24"/>
        </w:rPr>
        <w:t>Yogyakarta: Pustaka Pelajar,</w:t>
      </w:r>
      <w:r w:rsidR="004C2C56">
        <w:rPr>
          <w:rFonts w:ascii="Book Antiqua" w:hAnsi="Book Antiqua"/>
          <w:sz w:val="24"/>
          <w:szCs w:val="24"/>
        </w:rPr>
        <w:t xml:space="preserve"> </w:t>
      </w:r>
      <w:r w:rsidRPr="00B05A59">
        <w:rPr>
          <w:rFonts w:ascii="Book Antiqua" w:hAnsi="Book Antiqua"/>
          <w:sz w:val="24"/>
          <w:szCs w:val="24"/>
        </w:rPr>
        <w:t>2005.</w:t>
      </w:r>
    </w:p>
    <w:p w:rsidR="00E76888" w:rsidRPr="00B05A59" w:rsidRDefault="00E76888" w:rsidP="00FA3F1F">
      <w:pPr>
        <w:pStyle w:val="FootnoteText"/>
        <w:spacing w:before="120"/>
        <w:ind w:left="567" w:hanging="567"/>
        <w:jc w:val="both"/>
        <w:rPr>
          <w:rFonts w:ascii="Book Antiqua" w:hAnsi="Book Antiqua"/>
          <w:sz w:val="24"/>
          <w:szCs w:val="24"/>
          <w:lang w:val="id-ID"/>
        </w:rPr>
      </w:pPr>
      <w:r w:rsidRPr="00B05A59">
        <w:rPr>
          <w:rFonts w:ascii="Book Antiqua" w:hAnsi="Book Antiqua"/>
          <w:sz w:val="24"/>
          <w:szCs w:val="24"/>
        </w:rPr>
        <w:t>Sudjana</w:t>
      </w:r>
      <w:r w:rsidRPr="00B05A59">
        <w:rPr>
          <w:rFonts w:ascii="Book Antiqua" w:hAnsi="Book Antiqua"/>
          <w:sz w:val="24"/>
          <w:szCs w:val="24"/>
          <w:lang w:val="id-ID"/>
        </w:rPr>
        <w:t xml:space="preserve">, </w:t>
      </w:r>
      <w:r w:rsidRPr="00B05A59">
        <w:rPr>
          <w:rFonts w:ascii="Book Antiqua" w:hAnsi="Book Antiqua"/>
          <w:sz w:val="24"/>
          <w:szCs w:val="24"/>
        </w:rPr>
        <w:t>Nana dan Ibrahim</w:t>
      </w:r>
      <w:r w:rsidRPr="00B05A59">
        <w:rPr>
          <w:rFonts w:ascii="Book Antiqua" w:hAnsi="Book Antiqua"/>
          <w:sz w:val="24"/>
          <w:szCs w:val="24"/>
          <w:lang w:val="id-ID"/>
        </w:rPr>
        <w:t>.</w:t>
      </w:r>
      <w:r w:rsidR="004C2C56">
        <w:rPr>
          <w:rFonts w:ascii="Book Antiqua" w:hAnsi="Book Antiqua"/>
          <w:sz w:val="24"/>
          <w:szCs w:val="24"/>
          <w:lang w:val="id-ID"/>
        </w:rPr>
        <w:t xml:space="preserve"> </w:t>
      </w:r>
      <w:r w:rsidRPr="00B05A59">
        <w:rPr>
          <w:rFonts w:ascii="Book Antiqua" w:hAnsi="Book Antiqua"/>
          <w:i/>
          <w:iCs/>
          <w:sz w:val="24"/>
          <w:szCs w:val="24"/>
        </w:rPr>
        <w:t>Penelitian dan Penilaian Pendidikan</w:t>
      </w:r>
      <w:r w:rsidRPr="00B05A59">
        <w:rPr>
          <w:rFonts w:ascii="Book Antiqua" w:hAnsi="Book Antiqua"/>
          <w:i/>
          <w:iCs/>
          <w:sz w:val="24"/>
          <w:szCs w:val="24"/>
          <w:lang w:val="id-ID"/>
        </w:rPr>
        <w:t>.</w:t>
      </w:r>
      <w:r w:rsidR="004C2C56">
        <w:rPr>
          <w:rFonts w:ascii="Book Antiqua" w:hAnsi="Book Antiqua"/>
          <w:i/>
          <w:iCs/>
          <w:sz w:val="24"/>
          <w:szCs w:val="24"/>
          <w:lang w:val="id-ID"/>
        </w:rPr>
        <w:t xml:space="preserve"> </w:t>
      </w:r>
      <w:r w:rsidRPr="00B05A59">
        <w:rPr>
          <w:rFonts w:ascii="Book Antiqua" w:hAnsi="Book Antiqua"/>
          <w:sz w:val="24"/>
          <w:szCs w:val="24"/>
        </w:rPr>
        <w:t>Bandung: Sinar Baru Algesindo, 2009</w:t>
      </w:r>
      <w:r w:rsidRPr="00B05A59">
        <w:rPr>
          <w:rFonts w:ascii="Book Antiqua" w:hAnsi="Book Antiqua"/>
          <w:sz w:val="24"/>
          <w:szCs w:val="24"/>
          <w:lang w:val="id-ID"/>
        </w:rPr>
        <w:t>.</w:t>
      </w:r>
    </w:p>
    <w:p w:rsidR="00E76888" w:rsidRPr="00B05A59" w:rsidRDefault="00E76888" w:rsidP="00FA3F1F">
      <w:pPr>
        <w:pStyle w:val="FootnoteText"/>
        <w:spacing w:before="120"/>
        <w:ind w:left="567" w:hanging="567"/>
        <w:rPr>
          <w:rFonts w:ascii="Book Antiqua" w:hAnsi="Book Antiqua"/>
          <w:sz w:val="24"/>
          <w:szCs w:val="24"/>
          <w:lang w:val="id-ID"/>
        </w:rPr>
      </w:pPr>
      <w:r w:rsidRPr="00B05A59">
        <w:rPr>
          <w:rFonts w:ascii="Book Antiqua" w:hAnsi="Book Antiqua"/>
          <w:sz w:val="24"/>
          <w:szCs w:val="24"/>
        </w:rPr>
        <w:t>Sugiyono</w:t>
      </w:r>
      <w:r w:rsidRPr="00B05A59">
        <w:rPr>
          <w:rFonts w:ascii="Book Antiqua" w:hAnsi="Book Antiqua"/>
          <w:sz w:val="24"/>
          <w:szCs w:val="24"/>
          <w:lang w:val="id-ID"/>
        </w:rPr>
        <w:t>.</w:t>
      </w:r>
      <w:r w:rsidR="004C2C56">
        <w:rPr>
          <w:rFonts w:ascii="Book Antiqua" w:hAnsi="Book Antiqua"/>
          <w:sz w:val="24"/>
          <w:szCs w:val="24"/>
          <w:lang w:val="id-ID"/>
        </w:rPr>
        <w:t xml:space="preserve"> </w:t>
      </w:r>
      <w:r w:rsidRPr="00B05A59">
        <w:rPr>
          <w:rFonts w:ascii="Book Antiqua" w:hAnsi="Book Antiqua"/>
          <w:i/>
          <w:iCs/>
          <w:sz w:val="24"/>
          <w:szCs w:val="24"/>
        </w:rPr>
        <w:t>Memahami Penelitian Kualitatif</w:t>
      </w:r>
      <w:r w:rsidRPr="00B05A59">
        <w:rPr>
          <w:rFonts w:ascii="Book Antiqua" w:hAnsi="Book Antiqua"/>
          <w:sz w:val="24"/>
          <w:szCs w:val="24"/>
          <w:lang w:val="id-ID"/>
        </w:rPr>
        <w:t xml:space="preserve">. </w:t>
      </w:r>
      <w:r w:rsidRPr="00B05A59">
        <w:rPr>
          <w:rFonts w:ascii="Book Antiqua" w:hAnsi="Book Antiqua"/>
          <w:sz w:val="24"/>
          <w:szCs w:val="24"/>
        </w:rPr>
        <w:t>Bandung: Alfabeta, 2005</w:t>
      </w:r>
      <w:r w:rsidRPr="00B05A59">
        <w:rPr>
          <w:rFonts w:ascii="Book Antiqua" w:hAnsi="Book Antiqua"/>
          <w:sz w:val="24"/>
          <w:szCs w:val="24"/>
          <w:lang w:val="id-ID"/>
        </w:rPr>
        <w:t>.</w:t>
      </w:r>
    </w:p>
    <w:p w:rsidR="00E76888" w:rsidRPr="00B05A59" w:rsidRDefault="00E76888" w:rsidP="00FA3F1F">
      <w:pPr>
        <w:pStyle w:val="FootnoteText"/>
        <w:spacing w:before="120"/>
        <w:ind w:left="567" w:hanging="567"/>
        <w:rPr>
          <w:rFonts w:ascii="Book Antiqua" w:hAnsi="Book Antiqua"/>
          <w:sz w:val="24"/>
          <w:szCs w:val="24"/>
          <w:lang w:val="id-ID"/>
        </w:rPr>
      </w:pPr>
      <w:r w:rsidRPr="00B05A59">
        <w:rPr>
          <w:rFonts w:ascii="Book Antiqua" w:hAnsi="Book Antiqua"/>
          <w:sz w:val="24"/>
          <w:szCs w:val="24"/>
        </w:rPr>
        <w:t>Sugiyono</w:t>
      </w:r>
      <w:r w:rsidRPr="00B05A59">
        <w:rPr>
          <w:rFonts w:ascii="Book Antiqua" w:hAnsi="Book Antiqua"/>
          <w:sz w:val="24"/>
          <w:szCs w:val="24"/>
          <w:lang w:val="id-ID"/>
        </w:rPr>
        <w:t>.</w:t>
      </w:r>
      <w:r w:rsidR="004C2C56">
        <w:rPr>
          <w:rFonts w:ascii="Book Antiqua" w:hAnsi="Book Antiqua"/>
          <w:sz w:val="24"/>
          <w:szCs w:val="24"/>
          <w:lang w:val="id-ID"/>
        </w:rPr>
        <w:t xml:space="preserve"> </w:t>
      </w:r>
      <w:r w:rsidRPr="00B05A59">
        <w:rPr>
          <w:rFonts w:ascii="Book Antiqua" w:hAnsi="Book Antiqua"/>
          <w:i/>
          <w:iCs/>
          <w:sz w:val="24"/>
          <w:szCs w:val="24"/>
        </w:rPr>
        <w:t>Metode Penelitian Administrasi</w:t>
      </w:r>
      <w:r w:rsidRPr="00B05A59">
        <w:rPr>
          <w:rFonts w:ascii="Book Antiqua" w:hAnsi="Book Antiqua"/>
          <w:i/>
          <w:iCs/>
          <w:sz w:val="24"/>
          <w:szCs w:val="24"/>
          <w:lang w:val="id-ID"/>
        </w:rPr>
        <w:t>.</w:t>
      </w:r>
      <w:r w:rsidR="004C2C56">
        <w:rPr>
          <w:rFonts w:ascii="Book Antiqua" w:hAnsi="Book Antiqua"/>
          <w:i/>
          <w:iCs/>
          <w:sz w:val="24"/>
          <w:szCs w:val="24"/>
          <w:lang w:val="id-ID"/>
        </w:rPr>
        <w:t xml:space="preserve"> </w:t>
      </w:r>
      <w:r w:rsidRPr="00B05A59">
        <w:rPr>
          <w:rFonts w:ascii="Book Antiqua" w:hAnsi="Book Antiqua"/>
          <w:sz w:val="24"/>
          <w:szCs w:val="24"/>
        </w:rPr>
        <w:t>Bandung: Alfabeta, 2006</w:t>
      </w:r>
      <w:r w:rsidRPr="00B05A59">
        <w:rPr>
          <w:rFonts w:ascii="Book Antiqua" w:hAnsi="Book Antiqua"/>
          <w:sz w:val="24"/>
          <w:szCs w:val="24"/>
          <w:lang w:val="id-ID"/>
        </w:rPr>
        <w:t>.</w:t>
      </w:r>
    </w:p>
    <w:p w:rsidR="00E76888" w:rsidRPr="00B05A59" w:rsidRDefault="00E76888" w:rsidP="00FA3F1F">
      <w:pPr>
        <w:spacing w:before="120" w:after="0" w:line="240" w:lineRule="auto"/>
        <w:ind w:left="567" w:hanging="567"/>
        <w:jc w:val="both"/>
        <w:rPr>
          <w:rFonts w:ascii="Book Antiqua" w:hAnsi="Book Antiqua"/>
          <w:sz w:val="24"/>
          <w:szCs w:val="24"/>
        </w:rPr>
      </w:pPr>
      <w:r w:rsidRPr="00B05A59">
        <w:rPr>
          <w:rFonts w:ascii="Book Antiqua" w:hAnsi="Book Antiqua"/>
          <w:sz w:val="24"/>
          <w:szCs w:val="24"/>
        </w:rPr>
        <w:t>Sukmadinata,</w:t>
      </w:r>
      <w:r w:rsidR="004C2C56">
        <w:rPr>
          <w:rFonts w:ascii="Book Antiqua" w:hAnsi="Book Antiqua"/>
          <w:sz w:val="24"/>
          <w:szCs w:val="24"/>
        </w:rPr>
        <w:t xml:space="preserve"> </w:t>
      </w:r>
      <w:r w:rsidRPr="00B05A59">
        <w:rPr>
          <w:rFonts w:ascii="Book Antiqua" w:hAnsi="Book Antiqua"/>
          <w:sz w:val="24"/>
          <w:szCs w:val="24"/>
        </w:rPr>
        <w:t>Nana Syaodih.</w:t>
      </w:r>
      <w:r w:rsidR="004C2C56">
        <w:rPr>
          <w:rFonts w:ascii="Book Antiqua" w:hAnsi="Book Antiqua"/>
          <w:sz w:val="24"/>
          <w:szCs w:val="24"/>
        </w:rPr>
        <w:t xml:space="preserve"> </w:t>
      </w:r>
      <w:r w:rsidRPr="00B05A59">
        <w:rPr>
          <w:rFonts w:ascii="Book Antiqua" w:hAnsi="Book Antiqua"/>
          <w:i/>
          <w:sz w:val="24"/>
          <w:szCs w:val="24"/>
        </w:rPr>
        <w:t>Metode Penelitian Pendidikan</w:t>
      </w:r>
      <w:r w:rsidRPr="00B05A59">
        <w:rPr>
          <w:rFonts w:ascii="Book Antiqua" w:hAnsi="Book Antiqua"/>
          <w:sz w:val="24"/>
          <w:szCs w:val="24"/>
        </w:rPr>
        <w:t>. Bandung: Remaja Rosdakarya, 2009.</w:t>
      </w:r>
    </w:p>
    <w:sectPr w:rsidR="00E76888" w:rsidRPr="00B05A59" w:rsidSect="009A3005">
      <w:pgSz w:w="10319" w:h="14572" w:code="13"/>
      <w:pgMar w:top="1134" w:right="170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7A35" w:rsidRDefault="00607A35" w:rsidP="00CC20B2">
      <w:pPr>
        <w:spacing w:after="0" w:line="240" w:lineRule="auto"/>
      </w:pPr>
      <w:r>
        <w:separator/>
      </w:r>
    </w:p>
  </w:endnote>
  <w:endnote w:type="continuationSeparator" w:id="1">
    <w:p w:rsidR="00607A35" w:rsidRDefault="00607A35" w:rsidP="00CC20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7A35" w:rsidRDefault="00607A35" w:rsidP="00CC20B2">
      <w:pPr>
        <w:spacing w:after="0" w:line="240" w:lineRule="auto"/>
      </w:pPr>
      <w:r>
        <w:separator/>
      </w:r>
    </w:p>
  </w:footnote>
  <w:footnote w:type="continuationSeparator" w:id="1">
    <w:p w:rsidR="00607A35" w:rsidRDefault="00607A35" w:rsidP="00CC20B2">
      <w:pPr>
        <w:spacing w:after="0" w:line="240" w:lineRule="auto"/>
      </w:pPr>
      <w:r>
        <w:continuationSeparator/>
      </w:r>
    </w:p>
  </w:footnote>
  <w:footnote w:id="2">
    <w:p w:rsidR="00CC20B2" w:rsidRPr="004A0C4A" w:rsidRDefault="00CC20B2" w:rsidP="00EA65D8">
      <w:pPr>
        <w:pStyle w:val="FootnoteText"/>
        <w:jc w:val="both"/>
        <w:rPr>
          <w:rFonts w:ascii="Book Antiqua" w:hAnsi="Book Antiqua"/>
          <w:lang w:val="id-ID"/>
        </w:rPr>
      </w:pPr>
      <w:r w:rsidRPr="004A0C4A">
        <w:rPr>
          <w:rStyle w:val="FootnoteReference"/>
          <w:rFonts w:ascii="Book Antiqua" w:hAnsi="Book Antiqua"/>
        </w:rPr>
        <w:footnoteRef/>
      </w:r>
      <w:r w:rsidRPr="004A0C4A">
        <w:rPr>
          <w:rFonts w:ascii="Book Antiqua" w:hAnsi="Book Antiqua"/>
          <w:lang w:val="id-ID"/>
        </w:rPr>
        <w:t>Lihat PP. Nomor 55 Tahun 2007 tentang Pendidikan Agama dan Pendidikan Keagamaan, pasal 1 ayat 1-2.</w:t>
      </w:r>
    </w:p>
  </w:footnote>
  <w:footnote w:id="3">
    <w:p w:rsidR="00CC20B2" w:rsidRPr="004A0C4A" w:rsidRDefault="00CC20B2" w:rsidP="00EA65D8">
      <w:pPr>
        <w:pStyle w:val="FootnoteText"/>
        <w:jc w:val="both"/>
        <w:rPr>
          <w:rFonts w:ascii="Book Antiqua" w:hAnsi="Book Antiqua"/>
          <w:lang w:val="id-ID"/>
        </w:rPr>
      </w:pPr>
      <w:r w:rsidRPr="004A0C4A">
        <w:rPr>
          <w:rStyle w:val="FootnoteReference"/>
          <w:rFonts w:ascii="Book Antiqua" w:hAnsi="Book Antiqua"/>
        </w:rPr>
        <w:footnoteRef/>
      </w:r>
      <w:r w:rsidRPr="004A0C4A">
        <w:rPr>
          <w:rFonts w:ascii="Book Antiqua" w:hAnsi="Book Antiqua"/>
          <w:lang w:val="id-ID"/>
        </w:rPr>
        <w:t xml:space="preserve">Marwan Salahuddin, </w:t>
      </w:r>
      <w:r w:rsidRPr="004A0C4A">
        <w:rPr>
          <w:rFonts w:ascii="Book Antiqua" w:hAnsi="Book Antiqua"/>
          <w:i/>
          <w:lang w:val="id-ID"/>
        </w:rPr>
        <w:t xml:space="preserve">Pengembangan Kurikulum Madrasah </w:t>
      </w:r>
      <w:r w:rsidR="00EA65D8" w:rsidRPr="004A0C4A">
        <w:rPr>
          <w:rFonts w:ascii="Book Antiqua" w:hAnsi="Book Antiqua"/>
          <w:i/>
          <w:iCs/>
          <w:lang w:val="id-ID"/>
        </w:rPr>
        <w:t>Diniyah Takmiliyah</w:t>
      </w:r>
      <w:r w:rsidRPr="004A0C4A">
        <w:rPr>
          <w:rFonts w:ascii="Book Antiqua" w:hAnsi="Book Antiqua"/>
          <w:lang w:val="id-ID"/>
        </w:rPr>
        <w:t xml:space="preserve"> dalam Jurnal Pendidikan Islam Cendekia Vol. 10 No. 1</w:t>
      </w:r>
      <w:r w:rsidR="007D1BFB" w:rsidRPr="004A0C4A">
        <w:rPr>
          <w:rFonts w:ascii="Book Antiqua" w:hAnsi="Book Antiqua"/>
          <w:lang w:val="id-ID"/>
        </w:rPr>
        <w:t xml:space="preserve"> </w:t>
      </w:r>
      <w:r w:rsidRPr="004A0C4A">
        <w:rPr>
          <w:rFonts w:ascii="Book Antiqua" w:hAnsi="Book Antiqua"/>
          <w:lang w:val="id-ID"/>
        </w:rPr>
        <w:t xml:space="preserve">Januari-Juni 2012, </w:t>
      </w:r>
      <w:r w:rsidR="00914AA5" w:rsidRPr="004A0C4A">
        <w:rPr>
          <w:rFonts w:ascii="Book Antiqua" w:hAnsi="Book Antiqua"/>
          <w:lang w:val="id-ID"/>
        </w:rPr>
        <w:t>pp</w:t>
      </w:r>
      <w:r w:rsidRPr="004A0C4A">
        <w:rPr>
          <w:rFonts w:ascii="Book Antiqua" w:hAnsi="Book Antiqua"/>
          <w:lang w:val="id-ID"/>
        </w:rPr>
        <w:t>. 43.</w:t>
      </w:r>
    </w:p>
  </w:footnote>
  <w:footnote w:id="4">
    <w:p w:rsidR="00CC20B2" w:rsidRPr="004A0C4A" w:rsidRDefault="00CC20B2" w:rsidP="00EA65D8">
      <w:pPr>
        <w:pStyle w:val="FootnoteText"/>
        <w:jc w:val="both"/>
        <w:rPr>
          <w:rFonts w:ascii="Book Antiqua" w:hAnsi="Book Antiqua"/>
          <w:lang w:val="id-ID"/>
        </w:rPr>
      </w:pPr>
      <w:r w:rsidRPr="004A0C4A">
        <w:rPr>
          <w:rStyle w:val="FootnoteReference"/>
          <w:rFonts w:ascii="Book Antiqua" w:hAnsi="Book Antiqua"/>
        </w:rPr>
        <w:footnoteRef/>
      </w:r>
      <w:r w:rsidRPr="004A0C4A">
        <w:rPr>
          <w:rFonts w:ascii="Book Antiqua" w:hAnsi="Book Antiqua"/>
          <w:lang w:val="id-ID"/>
        </w:rPr>
        <w:t>Peraturan Daerah Kabupaten Indramayu Nomor 12 Tahun 2012 tentang Wajib Belajar Diniyah  Takmiliyah Pasal 1 Ayat 9.</w:t>
      </w:r>
    </w:p>
  </w:footnote>
  <w:footnote w:id="5">
    <w:p w:rsidR="00CC20B2" w:rsidRPr="004A0C4A" w:rsidRDefault="00CC20B2" w:rsidP="00EA65D8">
      <w:pPr>
        <w:pStyle w:val="FootnoteText"/>
        <w:jc w:val="both"/>
        <w:rPr>
          <w:rFonts w:ascii="Book Antiqua" w:hAnsi="Book Antiqua"/>
          <w:lang w:val="id-ID"/>
        </w:rPr>
      </w:pPr>
      <w:r w:rsidRPr="004A0C4A">
        <w:rPr>
          <w:rStyle w:val="FootnoteReference"/>
          <w:rFonts w:ascii="Book Antiqua" w:hAnsi="Book Antiqua"/>
        </w:rPr>
        <w:footnoteRef/>
      </w:r>
      <w:r w:rsidRPr="004A0C4A">
        <w:rPr>
          <w:rFonts w:ascii="Book Antiqua" w:hAnsi="Book Antiqua"/>
          <w:lang w:val="id-ID"/>
        </w:rPr>
        <w:t xml:space="preserve">AG. Subarsono, </w:t>
      </w:r>
      <w:r w:rsidRPr="004A0C4A">
        <w:rPr>
          <w:rFonts w:ascii="Book Antiqua" w:hAnsi="Book Antiqua"/>
          <w:i/>
          <w:iCs/>
          <w:lang w:val="id-ID"/>
        </w:rPr>
        <w:t>Analisis Kebijakan Publik</w:t>
      </w:r>
      <w:r w:rsidRPr="004A0C4A">
        <w:rPr>
          <w:rFonts w:ascii="Book Antiqua" w:hAnsi="Book Antiqua"/>
          <w:lang w:val="id-ID"/>
        </w:rPr>
        <w:t xml:space="preserve"> (Yogyakarta: Pustaka Pelajar, 2010), </w:t>
      </w:r>
      <w:r w:rsidR="00914AA5" w:rsidRPr="004A0C4A">
        <w:rPr>
          <w:rFonts w:ascii="Book Antiqua" w:hAnsi="Book Antiqua"/>
          <w:lang w:val="id-ID"/>
        </w:rPr>
        <w:t>pp</w:t>
      </w:r>
      <w:r w:rsidRPr="004A0C4A">
        <w:rPr>
          <w:rFonts w:ascii="Book Antiqua" w:hAnsi="Book Antiqua"/>
          <w:lang w:val="id-ID"/>
        </w:rPr>
        <w:t>. 90-92.</w:t>
      </w:r>
    </w:p>
  </w:footnote>
  <w:footnote w:id="6">
    <w:p w:rsidR="00F10443" w:rsidRPr="004A0C4A" w:rsidRDefault="00F10443" w:rsidP="00EA65D8">
      <w:pPr>
        <w:pStyle w:val="FootnoteText"/>
        <w:jc w:val="both"/>
        <w:rPr>
          <w:rFonts w:ascii="Book Antiqua" w:hAnsi="Book Antiqua"/>
        </w:rPr>
      </w:pPr>
      <w:r w:rsidRPr="004A0C4A">
        <w:rPr>
          <w:rStyle w:val="FootnoteReference"/>
          <w:rFonts w:ascii="Book Antiqua" w:hAnsi="Book Antiqua"/>
        </w:rPr>
        <w:footnoteRef/>
      </w:r>
      <w:r w:rsidRPr="004A0C4A">
        <w:rPr>
          <w:rFonts w:ascii="Book Antiqua" w:hAnsi="Book Antiqua"/>
        </w:rPr>
        <w:t xml:space="preserve">Afiful Ikhwan, </w:t>
      </w:r>
      <w:r w:rsidRPr="004A0C4A">
        <w:rPr>
          <w:rFonts w:ascii="Book Antiqua" w:hAnsi="Book Antiqua"/>
          <w:i/>
          <w:iCs/>
        </w:rPr>
        <w:t xml:space="preserve">Perguruan Tinggi Islam dan Integrasi Keilmuan Islam: Sebuah Realitas Menghadapi Tantangan Masa Depan, </w:t>
      </w:r>
      <w:r w:rsidRPr="004A0C4A">
        <w:rPr>
          <w:rFonts w:ascii="Book Antiqua" w:hAnsi="Book Antiqua"/>
        </w:rPr>
        <w:t xml:space="preserve">Jurnal Ilmu Tarbiyah At-Tajdid, Vol. 5, No. 2, Juli 2016. pp. 161. </w:t>
      </w:r>
    </w:p>
  </w:footnote>
  <w:footnote w:id="7">
    <w:p w:rsidR="00914AA5" w:rsidRPr="004A0C4A" w:rsidRDefault="00914AA5" w:rsidP="00EA65D8">
      <w:pPr>
        <w:spacing w:after="0" w:line="240" w:lineRule="auto"/>
        <w:jc w:val="both"/>
        <w:outlineLvl w:val="0"/>
        <w:rPr>
          <w:rFonts w:ascii="Book Antiqua" w:eastAsia="Times New Roman" w:hAnsi="Book Antiqua" w:cs="Times New Roman"/>
          <w:kern w:val="36"/>
          <w:sz w:val="20"/>
          <w:szCs w:val="20"/>
          <w:lang w:eastAsia="id-ID"/>
        </w:rPr>
      </w:pPr>
      <w:r w:rsidRPr="004A0C4A">
        <w:rPr>
          <w:rStyle w:val="FootnoteReference"/>
          <w:rFonts w:ascii="Book Antiqua" w:hAnsi="Book Antiqua"/>
          <w:sz w:val="20"/>
          <w:szCs w:val="20"/>
        </w:rPr>
        <w:footnoteRef/>
      </w:r>
      <w:r w:rsidRPr="004A0C4A">
        <w:rPr>
          <w:rFonts w:ascii="Book Antiqua" w:hAnsi="Book Antiqua"/>
          <w:sz w:val="20"/>
          <w:szCs w:val="20"/>
        </w:rPr>
        <w:t xml:space="preserve">Xiaobo Lü, </w:t>
      </w:r>
      <w:r w:rsidRPr="00AA0058">
        <w:rPr>
          <w:rFonts w:ascii="Book Antiqua" w:eastAsia="Times New Roman" w:hAnsi="Book Antiqua" w:cs="Times New Roman"/>
          <w:i/>
          <w:iCs/>
          <w:kern w:val="36"/>
          <w:sz w:val="20"/>
          <w:szCs w:val="20"/>
          <w:lang w:eastAsia="id-ID"/>
        </w:rPr>
        <w:t>Social Policy and Regime Legitimacy: The Effects of Education Reform in China</w:t>
      </w:r>
      <w:r w:rsidRPr="004A0C4A">
        <w:rPr>
          <w:rFonts w:ascii="Book Antiqua" w:eastAsia="Times New Roman" w:hAnsi="Book Antiqua" w:cs="Times New Roman"/>
          <w:kern w:val="36"/>
          <w:sz w:val="20"/>
          <w:szCs w:val="20"/>
          <w:lang w:eastAsia="id-ID"/>
        </w:rPr>
        <w:t xml:space="preserve">, American Political Science Association (APSA), </w:t>
      </w:r>
      <w:r w:rsidRPr="004A0C4A">
        <w:rPr>
          <w:rStyle w:val="publisher-loc"/>
          <w:rFonts w:ascii="Book Antiqua" w:hAnsi="Book Antiqua"/>
          <w:sz w:val="20"/>
          <w:szCs w:val="20"/>
        </w:rPr>
        <w:t>New York</w:t>
      </w:r>
      <w:r w:rsidRPr="004A0C4A">
        <w:rPr>
          <w:rStyle w:val="mixed-citation"/>
          <w:rFonts w:ascii="Book Antiqua" w:hAnsi="Book Antiqua"/>
          <w:sz w:val="20"/>
          <w:szCs w:val="20"/>
        </w:rPr>
        <w:t xml:space="preserve">: </w:t>
      </w:r>
      <w:r w:rsidRPr="004A0C4A">
        <w:rPr>
          <w:rStyle w:val="publisher-name"/>
          <w:rFonts w:ascii="Book Antiqua" w:hAnsi="Book Antiqua"/>
          <w:sz w:val="20"/>
          <w:szCs w:val="20"/>
        </w:rPr>
        <w:t xml:space="preserve">Cambridge University Press, Volume 108, Issue 2, May 2014, </w:t>
      </w:r>
      <w:r w:rsidRPr="004A0C4A">
        <w:rPr>
          <w:rStyle w:val="date"/>
          <w:rFonts w:ascii="Book Antiqua" w:hAnsi="Book Antiqua"/>
          <w:sz w:val="20"/>
          <w:szCs w:val="20"/>
        </w:rPr>
        <w:t>pp. 423-437.</w:t>
      </w:r>
    </w:p>
  </w:footnote>
  <w:footnote w:id="8">
    <w:p w:rsidR="001B5B61" w:rsidRPr="004A0C4A" w:rsidRDefault="001B5B61" w:rsidP="00EA65D8">
      <w:pPr>
        <w:pStyle w:val="FootnoteText"/>
        <w:jc w:val="both"/>
        <w:rPr>
          <w:rFonts w:ascii="Book Antiqua" w:hAnsi="Book Antiqua"/>
          <w:lang w:val="id-ID"/>
        </w:rPr>
      </w:pPr>
      <w:r w:rsidRPr="004A0C4A">
        <w:rPr>
          <w:rStyle w:val="FootnoteReference"/>
          <w:rFonts w:ascii="Book Antiqua" w:hAnsi="Book Antiqua"/>
        </w:rPr>
        <w:footnoteRef/>
      </w:r>
      <w:r w:rsidRPr="004A0C4A">
        <w:rPr>
          <w:rFonts w:ascii="Book Antiqua" w:hAnsi="Book Antiqua"/>
          <w:lang w:val="id-ID"/>
        </w:rPr>
        <w:t>Peraturan Bupati Indramayu Nomor 7 Tahun 2006 tentang Pengelolaan dan Pengawasan Pelaksanaan Wajib Belajar Madrasah Diniyah Awwaliyah di Kabupaten Indramayu.</w:t>
      </w:r>
    </w:p>
  </w:footnote>
  <w:footnote w:id="9">
    <w:p w:rsidR="001B5B61" w:rsidRPr="004A0C4A" w:rsidRDefault="001B5B61" w:rsidP="00EA65D8">
      <w:pPr>
        <w:pStyle w:val="FootnoteText"/>
        <w:jc w:val="both"/>
        <w:rPr>
          <w:rFonts w:ascii="Book Antiqua" w:hAnsi="Book Antiqua"/>
          <w:lang w:val="id-ID"/>
        </w:rPr>
      </w:pPr>
      <w:r w:rsidRPr="004A0C4A">
        <w:rPr>
          <w:rStyle w:val="FootnoteReference"/>
          <w:rFonts w:ascii="Book Antiqua" w:hAnsi="Book Antiqua"/>
        </w:rPr>
        <w:footnoteRef/>
      </w:r>
      <w:r w:rsidRPr="004A0C4A">
        <w:rPr>
          <w:rFonts w:ascii="Book Antiqua" w:hAnsi="Book Antiqua"/>
          <w:lang w:val="id-ID"/>
        </w:rPr>
        <w:t xml:space="preserve">Peraturan Daerah Kabupaten Indramayu Nomor 12 Tahun 2012 tentang Wajib Belajar Madrasah </w:t>
      </w:r>
      <w:r w:rsidR="00EA65D8" w:rsidRPr="004A0C4A">
        <w:rPr>
          <w:rFonts w:ascii="Book Antiqua" w:hAnsi="Book Antiqua"/>
          <w:i/>
          <w:iCs/>
          <w:lang w:val="id-ID"/>
        </w:rPr>
        <w:t>Diniyah Takmiliyah</w:t>
      </w:r>
      <w:r w:rsidRPr="004A0C4A">
        <w:rPr>
          <w:rFonts w:ascii="Book Antiqua" w:hAnsi="Book Antiqua"/>
          <w:lang w:val="id-ID"/>
        </w:rPr>
        <w:t xml:space="preserve"> di Kabupaten Indramayu. </w:t>
      </w:r>
    </w:p>
  </w:footnote>
  <w:footnote w:id="10">
    <w:p w:rsidR="00D7199C" w:rsidRPr="004A0C4A" w:rsidRDefault="00D7199C" w:rsidP="00EA65D8">
      <w:pPr>
        <w:pStyle w:val="FootnoteText"/>
        <w:jc w:val="both"/>
        <w:rPr>
          <w:rFonts w:ascii="Book Antiqua" w:hAnsi="Book Antiqua"/>
          <w:lang w:val="id-ID"/>
        </w:rPr>
      </w:pPr>
      <w:r w:rsidRPr="004A0C4A">
        <w:rPr>
          <w:rStyle w:val="FootnoteReference"/>
          <w:rFonts w:ascii="Book Antiqua" w:hAnsi="Book Antiqua"/>
        </w:rPr>
        <w:footnoteRef/>
      </w:r>
      <w:r w:rsidRPr="004A0C4A">
        <w:rPr>
          <w:rFonts w:ascii="Book Antiqua" w:hAnsi="Book Antiqua"/>
          <w:lang w:val="id-ID"/>
        </w:rPr>
        <w:t>Dokumentasi surat Bupati Indramayu kepada Wali Murid/Orang tua Siswa SD/MI se-Kabupaten Indramayu Nomor 420/1192/Kesra tentang Wajib Belajar Madrasah Diniyah.</w:t>
      </w:r>
    </w:p>
  </w:footnote>
  <w:footnote w:id="11">
    <w:p w:rsidR="00D7199C" w:rsidRPr="004A0C4A" w:rsidRDefault="00D7199C" w:rsidP="00EA65D8">
      <w:pPr>
        <w:pStyle w:val="FootnoteText"/>
        <w:jc w:val="both"/>
        <w:rPr>
          <w:rFonts w:ascii="Book Antiqua" w:hAnsi="Book Antiqua"/>
          <w:lang w:val="id-ID"/>
        </w:rPr>
      </w:pPr>
      <w:r w:rsidRPr="004A0C4A">
        <w:rPr>
          <w:rStyle w:val="FootnoteReference"/>
          <w:rFonts w:ascii="Book Antiqua" w:hAnsi="Book Antiqua"/>
        </w:rPr>
        <w:footnoteRef/>
      </w:r>
      <w:r w:rsidRPr="004A0C4A">
        <w:rPr>
          <w:rFonts w:ascii="Book Antiqua" w:hAnsi="Book Antiqua"/>
          <w:lang w:val="id-ID"/>
        </w:rPr>
        <w:t>Dokumentasi surat Bupati kepada Kepala Dinas P dan K serta Kepala Depag Kabupaten Indramayu Nomor 42.1/162/Kesra.</w:t>
      </w:r>
    </w:p>
  </w:footnote>
  <w:footnote w:id="12">
    <w:p w:rsidR="00D7199C" w:rsidRPr="004A0C4A" w:rsidRDefault="00D7199C" w:rsidP="00EA65D8">
      <w:pPr>
        <w:pStyle w:val="FootnoteText"/>
        <w:jc w:val="both"/>
        <w:rPr>
          <w:rFonts w:ascii="Book Antiqua" w:hAnsi="Book Antiqua"/>
          <w:lang w:val="id-ID"/>
        </w:rPr>
      </w:pPr>
      <w:r w:rsidRPr="004A0C4A">
        <w:rPr>
          <w:rStyle w:val="FootnoteReference"/>
          <w:rFonts w:ascii="Book Antiqua" w:hAnsi="Book Antiqua"/>
        </w:rPr>
        <w:footnoteRef/>
      </w:r>
      <w:r w:rsidRPr="004A0C4A">
        <w:rPr>
          <w:rFonts w:ascii="Book Antiqua" w:hAnsi="Book Antiqua"/>
          <w:lang w:val="id-ID"/>
        </w:rPr>
        <w:t>Dokumentasi surat Bupati Indramayu kepada Kepala Dinas P dan K, Kepala Depag dan Camat se-Kabupaten Indramayu Nomor 451.44/161/ Kesra tentang Pendirian Madrasah Diniyah.</w:t>
      </w:r>
    </w:p>
  </w:footnote>
  <w:footnote w:id="13">
    <w:p w:rsidR="00A13CD2" w:rsidRPr="004A0C4A" w:rsidRDefault="00A13CD2" w:rsidP="00EA65D8">
      <w:pPr>
        <w:pStyle w:val="FootnoteText"/>
        <w:jc w:val="both"/>
        <w:rPr>
          <w:rFonts w:ascii="Book Antiqua" w:hAnsi="Book Antiqua"/>
        </w:rPr>
      </w:pPr>
      <w:r w:rsidRPr="004A0C4A">
        <w:rPr>
          <w:rStyle w:val="FootnoteReference"/>
          <w:rFonts w:ascii="Book Antiqua" w:hAnsi="Book Antiqua"/>
        </w:rPr>
        <w:footnoteRef/>
      </w:r>
      <w:r w:rsidRPr="004A0C4A">
        <w:rPr>
          <w:rFonts w:ascii="Book Antiqua" w:hAnsi="Book Antiqua"/>
        </w:rPr>
        <w:t xml:space="preserve">Ali Anwar, </w:t>
      </w:r>
      <w:r w:rsidRPr="004A0C4A">
        <w:rPr>
          <w:rFonts w:ascii="Book Antiqua" w:hAnsi="Book Antiqua"/>
          <w:i/>
          <w:iCs/>
        </w:rPr>
        <w:t>Pembaruan Pendidikan di Pesantren Lirboyo Kediri</w:t>
      </w:r>
      <w:r w:rsidRPr="004A0C4A">
        <w:rPr>
          <w:rFonts w:ascii="Book Antiqua" w:hAnsi="Book Antiqua"/>
        </w:rPr>
        <w:t xml:space="preserve"> (Yogyakarta: Pustaka Pelajar, 2011), </w:t>
      </w:r>
      <w:r w:rsidR="00914AA5" w:rsidRPr="004A0C4A">
        <w:rPr>
          <w:rFonts w:ascii="Book Antiqua" w:hAnsi="Book Antiqua"/>
          <w:lang w:val="id-ID"/>
        </w:rPr>
        <w:t>pp</w:t>
      </w:r>
      <w:r w:rsidRPr="004A0C4A">
        <w:rPr>
          <w:rFonts w:ascii="Book Antiqua" w:hAnsi="Book Antiqua"/>
          <w:lang w:val="id-ID"/>
        </w:rPr>
        <w:t xml:space="preserve">. </w:t>
      </w:r>
      <w:r w:rsidRPr="004A0C4A">
        <w:rPr>
          <w:rFonts w:ascii="Book Antiqua" w:hAnsi="Book Antiqua"/>
        </w:rPr>
        <w:t>49-53.</w:t>
      </w:r>
    </w:p>
  </w:footnote>
  <w:footnote w:id="14">
    <w:p w:rsidR="00BF3F93" w:rsidRPr="004A0C4A" w:rsidRDefault="00BF3F93" w:rsidP="00EA65D8">
      <w:pPr>
        <w:pStyle w:val="FootnoteText"/>
        <w:jc w:val="both"/>
        <w:rPr>
          <w:rFonts w:ascii="Book Antiqua" w:hAnsi="Book Antiqua"/>
        </w:rPr>
      </w:pPr>
      <w:r w:rsidRPr="004A0C4A">
        <w:rPr>
          <w:rStyle w:val="FootnoteReference"/>
          <w:rFonts w:ascii="Book Antiqua" w:hAnsi="Book Antiqua"/>
        </w:rPr>
        <w:footnoteRef/>
      </w:r>
      <w:r w:rsidR="0032461C" w:rsidRPr="004A0C4A">
        <w:rPr>
          <w:rFonts w:ascii="Book Antiqua" w:hAnsi="Book Antiqua"/>
          <w:lang w:val="id-ID"/>
        </w:rPr>
        <w:t>I</w:t>
      </w:r>
      <w:r w:rsidR="0032461C" w:rsidRPr="004A0C4A">
        <w:rPr>
          <w:rFonts w:ascii="Book Antiqua" w:hAnsi="Book Antiqua"/>
        </w:rPr>
        <w:t>nterview with Indramayu Regent at his house on 30 May 2016</w:t>
      </w:r>
      <w:r w:rsidRPr="004A0C4A">
        <w:rPr>
          <w:rFonts w:ascii="Book Antiqua" w:hAnsi="Book Antiqua"/>
        </w:rPr>
        <w:t>.</w:t>
      </w:r>
    </w:p>
  </w:footnote>
  <w:footnote w:id="15">
    <w:p w:rsidR="0032461C" w:rsidRPr="004A0C4A" w:rsidRDefault="0032461C" w:rsidP="003C0CC1">
      <w:pPr>
        <w:pStyle w:val="FootnoteText"/>
        <w:jc w:val="both"/>
        <w:rPr>
          <w:rFonts w:ascii="Book Antiqua" w:hAnsi="Book Antiqua"/>
          <w:lang w:val="id-ID"/>
        </w:rPr>
      </w:pPr>
      <w:r w:rsidRPr="004A0C4A">
        <w:rPr>
          <w:rStyle w:val="FootnoteReference"/>
          <w:rFonts w:ascii="Book Antiqua" w:hAnsi="Book Antiqua"/>
        </w:rPr>
        <w:footnoteRef/>
      </w:r>
      <w:r w:rsidR="002C67C6" w:rsidRPr="004A0C4A">
        <w:rPr>
          <w:rFonts w:ascii="Book Antiqua" w:hAnsi="Book Antiqua"/>
          <w:lang w:val="id-ID"/>
        </w:rPr>
        <w:t>Irianto MS. Syafiuddin (H. Yance)</w:t>
      </w:r>
      <w:r w:rsidR="003C0CC1">
        <w:rPr>
          <w:rFonts w:ascii="Book Antiqua" w:hAnsi="Book Antiqua"/>
          <w:lang w:val="id-ID"/>
        </w:rPr>
        <w:t xml:space="preserve">, </w:t>
      </w:r>
      <w:r w:rsidRPr="004A0C4A">
        <w:rPr>
          <w:rFonts w:ascii="Book Antiqua" w:hAnsi="Book Antiqua"/>
          <w:lang w:val="id-ID"/>
        </w:rPr>
        <w:t>Paper</w:t>
      </w:r>
      <w:r w:rsidR="003C0CC1">
        <w:rPr>
          <w:rFonts w:ascii="Book Antiqua" w:hAnsi="Book Antiqua"/>
          <w:lang w:val="id-ID"/>
        </w:rPr>
        <w:t>:</w:t>
      </w:r>
      <w:r w:rsidRPr="004A0C4A">
        <w:rPr>
          <w:rFonts w:ascii="Book Antiqua" w:hAnsi="Book Antiqua"/>
          <w:lang w:val="id-ID"/>
        </w:rPr>
        <w:t xml:space="preserve"> “Obsesi Indramayu </w:t>
      </w:r>
      <w:r w:rsidR="003C0CC1">
        <w:rPr>
          <w:rFonts w:ascii="Book Antiqua" w:hAnsi="Book Antiqua"/>
          <w:lang w:val="id-ID"/>
        </w:rPr>
        <w:t xml:space="preserve">dalam Penegakan Syariat Islam” </w:t>
      </w:r>
      <w:r w:rsidRPr="004A0C4A">
        <w:rPr>
          <w:rFonts w:ascii="Book Antiqua" w:hAnsi="Book Antiqua"/>
          <w:lang w:val="id-ID"/>
        </w:rPr>
        <w:t xml:space="preserve">in the forum </w:t>
      </w:r>
      <w:r w:rsidRPr="004A0C4A">
        <w:rPr>
          <w:rFonts w:ascii="Book Antiqua" w:hAnsi="Book Antiqua"/>
          <w:i/>
          <w:lang w:val="id-ID"/>
        </w:rPr>
        <w:t>Mudzakaroh</w:t>
      </w:r>
      <w:r w:rsidRPr="004A0C4A">
        <w:rPr>
          <w:rFonts w:ascii="Book Antiqua" w:hAnsi="Book Antiqua"/>
          <w:lang w:val="id-ID"/>
        </w:rPr>
        <w:t xml:space="preserve"> </w:t>
      </w:r>
      <w:r w:rsidRPr="004A0C4A">
        <w:rPr>
          <w:rStyle w:val="shorttext"/>
          <w:rFonts w:ascii="Book Antiqua" w:hAnsi="Book Antiqua"/>
        </w:rPr>
        <w:t xml:space="preserve">All Islamic scholars </w:t>
      </w:r>
      <w:r w:rsidRPr="004A0C4A">
        <w:rPr>
          <w:rStyle w:val="shorttext"/>
          <w:rFonts w:ascii="Book Antiqua" w:hAnsi="Book Antiqua"/>
          <w:lang w:val="id-ID"/>
        </w:rPr>
        <w:t>(</w:t>
      </w:r>
      <w:r w:rsidRPr="004A0C4A">
        <w:rPr>
          <w:rStyle w:val="shorttext"/>
          <w:rFonts w:ascii="Book Antiqua" w:hAnsi="Book Antiqua"/>
          <w:i/>
          <w:iCs/>
          <w:lang w:val="id-ID"/>
        </w:rPr>
        <w:t>'ulama</w:t>
      </w:r>
      <w:r w:rsidRPr="004A0C4A">
        <w:rPr>
          <w:rStyle w:val="shorttext"/>
          <w:rFonts w:ascii="Book Antiqua" w:hAnsi="Book Antiqua"/>
          <w:lang w:val="id-ID"/>
        </w:rPr>
        <w:t xml:space="preserve">) </w:t>
      </w:r>
      <w:r w:rsidRPr="004A0C4A">
        <w:rPr>
          <w:rStyle w:val="shorttext"/>
          <w:rFonts w:ascii="Book Antiqua" w:hAnsi="Book Antiqua"/>
        </w:rPr>
        <w:t>of West Java in Hotel</w:t>
      </w:r>
      <w:r w:rsidRPr="004A0C4A">
        <w:rPr>
          <w:rFonts w:ascii="Book Antiqua" w:hAnsi="Book Antiqua"/>
          <w:lang w:val="id-ID"/>
        </w:rPr>
        <w:t xml:space="preserve"> Zambrut Convention Hall Cirebon on July 23, 2011.</w:t>
      </w:r>
    </w:p>
  </w:footnote>
  <w:footnote w:id="16">
    <w:p w:rsidR="00DB404D" w:rsidRPr="004A0C4A" w:rsidRDefault="00DB404D" w:rsidP="00EA65D8">
      <w:pPr>
        <w:pStyle w:val="FootnoteText"/>
        <w:jc w:val="both"/>
        <w:rPr>
          <w:rFonts w:ascii="Book Antiqua" w:hAnsi="Book Antiqua"/>
        </w:rPr>
      </w:pPr>
      <w:r w:rsidRPr="004A0C4A">
        <w:rPr>
          <w:rStyle w:val="FootnoteReference"/>
          <w:rFonts w:ascii="Book Antiqua" w:hAnsi="Book Antiqua"/>
        </w:rPr>
        <w:footnoteRef/>
      </w:r>
      <w:r w:rsidRPr="004A0C4A">
        <w:rPr>
          <w:rFonts w:ascii="Book Antiqua" w:hAnsi="Book Antiqua"/>
        </w:rPr>
        <w:t>A</w:t>
      </w:r>
      <w:r w:rsidRPr="004A0C4A">
        <w:rPr>
          <w:rFonts w:ascii="Book Antiqua" w:hAnsi="Book Antiqua"/>
          <w:lang w:val="id-ID"/>
        </w:rPr>
        <w:t>G</w:t>
      </w:r>
      <w:r w:rsidRPr="004A0C4A">
        <w:rPr>
          <w:rFonts w:ascii="Book Antiqua" w:hAnsi="Book Antiqua"/>
        </w:rPr>
        <w:t xml:space="preserve"> Subarsono</w:t>
      </w:r>
      <w:r w:rsidRPr="004A0C4A">
        <w:rPr>
          <w:rFonts w:ascii="Book Antiqua" w:hAnsi="Book Antiqua"/>
          <w:lang w:val="id-ID"/>
        </w:rPr>
        <w:t xml:space="preserve">, </w:t>
      </w:r>
      <w:r w:rsidRPr="004A0C4A">
        <w:rPr>
          <w:rFonts w:ascii="Book Antiqua" w:hAnsi="Book Antiqua"/>
          <w:i/>
          <w:iCs/>
        </w:rPr>
        <w:t>Analisis Kebijakan Publik; Konsep, Teori dan Aplikasi</w:t>
      </w:r>
      <w:r w:rsidRPr="004A0C4A">
        <w:rPr>
          <w:rFonts w:ascii="Book Antiqua" w:hAnsi="Book Antiqua"/>
          <w:lang w:val="id-ID"/>
        </w:rPr>
        <w:t xml:space="preserve"> (</w:t>
      </w:r>
      <w:r w:rsidRPr="004A0C4A">
        <w:rPr>
          <w:rFonts w:ascii="Book Antiqua" w:hAnsi="Book Antiqua"/>
        </w:rPr>
        <w:t>Yogyakarta: Pustaka Pelajar,</w:t>
      </w:r>
      <w:r w:rsidRPr="004A0C4A">
        <w:rPr>
          <w:rFonts w:ascii="Book Antiqua" w:hAnsi="Book Antiqua"/>
          <w:lang w:val="id-ID"/>
        </w:rPr>
        <w:t xml:space="preserve"> </w:t>
      </w:r>
      <w:r w:rsidRPr="004A0C4A">
        <w:rPr>
          <w:rFonts w:ascii="Book Antiqua" w:hAnsi="Book Antiqua"/>
        </w:rPr>
        <w:t>2005</w:t>
      </w:r>
      <w:r w:rsidRPr="004A0C4A">
        <w:rPr>
          <w:rFonts w:ascii="Book Antiqua" w:hAnsi="Book Antiqua"/>
          <w:lang w:val="id-ID"/>
        </w:rPr>
        <w:t xml:space="preserve">), </w:t>
      </w:r>
      <w:r w:rsidR="00914AA5" w:rsidRPr="004A0C4A">
        <w:rPr>
          <w:rFonts w:ascii="Book Antiqua" w:hAnsi="Book Antiqua"/>
          <w:lang w:val="id-ID"/>
        </w:rPr>
        <w:t>pp</w:t>
      </w:r>
      <w:r w:rsidRPr="004A0C4A">
        <w:rPr>
          <w:rFonts w:ascii="Book Antiqua" w:hAnsi="Book Antiqua"/>
          <w:lang w:val="id-ID"/>
        </w:rPr>
        <w:t xml:space="preserve">. </w:t>
      </w:r>
      <w:r w:rsidRPr="004A0C4A">
        <w:rPr>
          <w:rFonts w:ascii="Book Antiqua" w:hAnsi="Book Antiqua"/>
        </w:rPr>
        <w:t>8</w:t>
      </w:r>
      <w:r w:rsidRPr="004A0C4A">
        <w:rPr>
          <w:rFonts w:ascii="Book Antiqua" w:hAnsi="Book Antiqua"/>
          <w:lang w:val="id-ID"/>
        </w:rPr>
        <w:t>.</w:t>
      </w:r>
    </w:p>
  </w:footnote>
  <w:footnote w:id="17">
    <w:p w:rsidR="00DB404D" w:rsidRPr="004A0C4A" w:rsidRDefault="00DB404D" w:rsidP="00EA65D8">
      <w:pPr>
        <w:pStyle w:val="FootnoteText"/>
        <w:jc w:val="both"/>
        <w:rPr>
          <w:rFonts w:ascii="Book Antiqua" w:hAnsi="Book Antiqua"/>
          <w:lang w:val="id-ID"/>
        </w:rPr>
      </w:pPr>
      <w:r w:rsidRPr="004A0C4A">
        <w:rPr>
          <w:rStyle w:val="FootnoteReference"/>
          <w:rFonts w:ascii="Book Antiqua" w:hAnsi="Book Antiqua"/>
        </w:rPr>
        <w:footnoteRef/>
      </w:r>
      <w:r w:rsidRPr="004A0C4A">
        <w:rPr>
          <w:rFonts w:ascii="Book Antiqua" w:hAnsi="Book Antiqua"/>
          <w:lang w:val="id-ID"/>
        </w:rPr>
        <w:t xml:space="preserve">Peraturan Bupati Indramayu Nomor 7 Tahun 2006 tentang Pengelolaan dan Pengawasan Pelaksanaan Wajib Belajar </w:t>
      </w:r>
      <w:r w:rsidRPr="004A0C4A">
        <w:rPr>
          <w:rFonts w:ascii="Book Antiqua" w:hAnsi="Book Antiqua"/>
          <w:i/>
          <w:iCs/>
          <w:lang w:val="id-ID"/>
        </w:rPr>
        <w:t>Madrasah Diniyah Awwaliyah</w:t>
      </w:r>
      <w:r w:rsidRPr="004A0C4A">
        <w:rPr>
          <w:rFonts w:ascii="Book Antiqua" w:hAnsi="Book Antiqua"/>
          <w:lang w:val="id-ID"/>
        </w:rPr>
        <w:t xml:space="preserve"> di Kabupaten Indramayu.</w:t>
      </w:r>
    </w:p>
  </w:footnote>
  <w:footnote w:id="18">
    <w:p w:rsidR="00DB404D" w:rsidRPr="004A0C4A" w:rsidRDefault="00DB404D" w:rsidP="00EA65D8">
      <w:pPr>
        <w:pStyle w:val="FootnoteText"/>
        <w:jc w:val="both"/>
        <w:rPr>
          <w:rFonts w:ascii="Book Antiqua" w:hAnsi="Book Antiqua"/>
          <w:i/>
          <w:iCs/>
          <w:lang w:val="id-ID"/>
        </w:rPr>
      </w:pPr>
      <w:r w:rsidRPr="004A0C4A">
        <w:rPr>
          <w:rStyle w:val="FootnoteReference"/>
          <w:rFonts w:ascii="Book Antiqua" w:hAnsi="Book Antiqua"/>
        </w:rPr>
        <w:footnoteRef/>
      </w:r>
      <w:r w:rsidRPr="004A0C4A">
        <w:rPr>
          <w:rFonts w:ascii="Book Antiqua" w:hAnsi="Book Antiqua"/>
          <w:i/>
          <w:iCs/>
          <w:lang w:val="id-ID"/>
        </w:rPr>
        <w:t>Ibid.</w:t>
      </w:r>
    </w:p>
  </w:footnote>
  <w:footnote w:id="19">
    <w:p w:rsidR="00DB404D" w:rsidRPr="004A0C4A" w:rsidRDefault="00DB404D" w:rsidP="00EA65D8">
      <w:pPr>
        <w:pStyle w:val="FootnoteText"/>
        <w:jc w:val="both"/>
        <w:rPr>
          <w:rFonts w:ascii="Book Antiqua" w:hAnsi="Book Antiqua"/>
          <w:lang w:val="id-ID"/>
        </w:rPr>
      </w:pPr>
      <w:r w:rsidRPr="004A0C4A">
        <w:rPr>
          <w:rStyle w:val="FootnoteReference"/>
          <w:rFonts w:ascii="Book Antiqua" w:hAnsi="Book Antiqua"/>
        </w:rPr>
        <w:footnoteRef/>
      </w:r>
      <w:r w:rsidRPr="004A0C4A">
        <w:rPr>
          <w:rFonts w:ascii="Book Antiqua" w:hAnsi="Book Antiqua"/>
          <w:lang w:val="id-ID"/>
        </w:rPr>
        <w:t xml:space="preserve">Peraturan Daerah Kabupaten Indramayu Nomor 12 Tahun 2012 tentang Wajib Belajar Madrasah </w:t>
      </w:r>
      <w:r w:rsidR="00EA65D8" w:rsidRPr="004A0C4A">
        <w:rPr>
          <w:rFonts w:ascii="Book Antiqua" w:hAnsi="Book Antiqua"/>
          <w:i/>
          <w:iCs/>
          <w:lang w:val="id-ID"/>
        </w:rPr>
        <w:t>Diniyah Takmiliyah</w:t>
      </w:r>
      <w:r w:rsidR="00341980" w:rsidRPr="004A0C4A">
        <w:rPr>
          <w:rFonts w:ascii="Book Antiqua" w:hAnsi="Book Antiqua"/>
          <w:lang w:val="id-ID"/>
        </w:rPr>
        <w:t xml:space="preserve"> di Kabupaten Indramayu.</w:t>
      </w:r>
    </w:p>
  </w:footnote>
  <w:footnote w:id="20">
    <w:p w:rsidR="00341980" w:rsidRPr="004A0C4A" w:rsidRDefault="00341980" w:rsidP="00EA65D8">
      <w:pPr>
        <w:pStyle w:val="FootnoteText"/>
        <w:jc w:val="both"/>
        <w:rPr>
          <w:rFonts w:ascii="Book Antiqua" w:hAnsi="Book Antiqua"/>
          <w:lang w:val="id-ID"/>
        </w:rPr>
      </w:pPr>
      <w:r w:rsidRPr="004A0C4A">
        <w:rPr>
          <w:rStyle w:val="FootnoteReference"/>
          <w:rFonts w:ascii="Book Antiqua" w:hAnsi="Book Antiqua"/>
        </w:rPr>
        <w:footnoteRef/>
      </w:r>
      <w:r w:rsidR="0016799D" w:rsidRPr="004A0C4A">
        <w:rPr>
          <w:rFonts w:ascii="Book Antiqua" w:hAnsi="Book Antiqua"/>
        </w:rPr>
        <w:t>Documentation letter of Regent Indramayu to Head of Department</w:t>
      </w:r>
      <w:r w:rsidR="0016799D" w:rsidRPr="004A0C4A">
        <w:rPr>
          <w:rFonts w:ascii="Book Antiqua" w:hAnsi="Book Antiqua"/>
          <w:lang w:val="id-ID"/>
        </w:rPr>
        <w:t xml:space="preserve"> </w:t>
      </w:r>
      <w:r w:rsidRPr="004A0C4A">
        <w:rPr>
          <w:rFonts w:ascii="Book Antiqua" w:hAnsi="Book Antiqua"/>
          <w:lang w:val="id-ID"/>
        </w:rPr>
        <w:t xml:space="preserve">P dan K </w:t>
      </w:r>
      <w:r w:rsidR="0016799D" w:rsidRPr="004A0C4A">
        <w:rPr>
          <w:rFonts w:ascii="Book Antiqua" w:hAnsi="Book Antiqua"/>
          <w:lang w:val="id-ID"/>
        </w:rPr>
        <w:t>and</w:t>
      </w:r>
      <w:r w:rsidRPr="004A0C4A">
        <w:rPr>
          <w:rFonts w:ascii="Book Antiqua" w:hAnsi="Book Antiqua"/>
          <w:lang w:val="id-ID"/>
        </w:rPr>
        <w:t xml:space="preserve"> </w:t>
      </w:r>
      <w:r w:rsidR="0016799D" w:rsidRPr="004A0C4A">
        <w:rPr>
          <w:rFonts w:ascii="Book Antiqua" w:hAnsi="Book Antiqua"/>
          <w:lang w:val="id-ID"/>
        </w:rPr>
        <w:t xml:space="preserve">Chief </w:t>
      </w:r>
      <w:r w:rsidR="0016799D" w:rsidRPr="004A0C4A">
        <w:rPr>
          <w:rFonts w:ascii="Book Antiqua" w:hAnsi="Book Antiqua"/>
        </w:rPr>
        <w:t>Department</w:t>
      </w:r>
      <w:r w:rsidR="0016799D" w:rsidRPr="004A0C4A">
        <w:rPr>
          <w:rFonts w:ascii="Book Antiqua" w:hAnsi="Book Antiqua"/>
          <w:lang w:val="id-ID"/>
        </w:rPr>
        <w:t xml:space="preserve"> Agama (Depag)</w:t>
      </w:r>
      <w:r w:rsidRPr="004A0C4A">
        <w:rPr>
          <w:rFonts w:ascii="Book Antiqua" w:hAnsi="Book Antiqua"/>
          <w:lang w:val="id-ID"/>
        </w:rPr>
        <w:t xml:space="preserve"> </w:t>
      </w:r>
      <w:r w:rsidR="0016799D" w:rsidRPr="004A0C4A">
        <w:rPr>
          <w:rFonts w:ascii="Book Antiqua" w:hAnsi="Book Antiqua"/>
          <w:lang w:val="id-ID"/>
        </w:rPr>
        <w:t>No</w:t>
      </w:r>
      <w:r w:rsidRPr="004A0C4A">
        <w:rPr>
          <w:rFonts w:ascii="Book Antiqua" w:hAnsi="Book Antiqua"/>
          <w:lang w:val="id-ID"/>
        </w:rPr>
        <w:t>: 42.1/162/Kesra.</w:t>
      </w:r>
    </w:p>
  </w:footnote>
  <w:footnote w:id="21">
    <w:p w:rsidR="00341980" w:rsidRPr="004A0C4A" w:rsidRDefault="00341980" w:rsidP="00EA65D8">
      <w:pPr>
        <w:pStyle w:val="FootnoteText"/>
        <w:jc w:val="both"/>
        <w:rPr>
          <w:rFonts w:ascii="Book Antiqua" w:hAnsi="Book Antiqua"/>
          <w:lang w:val="id-ID"/>
        </w:rPr>
      </w:pPr>
      <w:r w:rsidRPr="004A0C4A">
        <w:rPr>
          <w:rStyle w:val="FootnoteReference"/>
          <w:rFonts w:ascii="Book Antiqua" w:hAnsi="Book Antiqua"/>
        </w:rPr>
        <w:footnoteRef/>
      </w:r>
      <w:r w:rsidR="0016799D" w:rsidRPr="004A0C4A">
        <w:rPr>
          <w:rFonts w:ascii="Book Antiqua" w:hAnsi="Book Antiqua"/>
        </w:rPr>
        <w:t>Documentation letter of Regent Indramayu to Head of Department</w:t>
      </w:r>
      <w:r w:rsidR="0016799D" w:rsidRPr="004A0C4A">
        <w:rPr>
          <w:rFonts w:ascii="Book Antiqua" w:hAnsi="Book Antiqua"/>
          <w:lang w:val="id-ID"/>
        </w:rPr>
        <w:t xml:space="preserve"> </w:t>
      </w:r>
      <w:r w:rsidRPr="004A0C4A">
        <w:rPr>
          <w:rFonts w:ascii="Book Antiqua" w:hAnsi="Book Antiqua"/>
          <w:lang w:val="id-ID"/>
        </w:rPr>
        <w:t xml:space="preserve">P </w:t>
      </w:r>
      <w:r w:rsidR="0016799D" w:rsidRPr="004A0C4A">
        <w:rPr>
          <w:rFonts w:ascii="Book Antiqua" w:hAnsi="Book Antiqua"/>
          <w:lang w:val="id-ID"/>
        </w:rPr>
        <w:t>and</w:t>
      </w:r>
      <w:r w:rsidRPr="004A0C4A">
        <w:rPr>
          <w:rFonts w:ascii="Book Antiqua" w:hAnsi="Book Antiqua"/>
          <w:lang w:val="id-ID"/>
        </w:rPr>
        <w:t xml:space="preserve"> K, </w:t>
      </w:r>
      <w:r w:rsidR="0016799D" w:rsidRPr="004A0C4A">
        <w:rPr>
          <w:rFonts w:ascii="Book Antiqua" w:hAnsi="Book Antiqua"/>
          <w:lang w:val="id-ID"/>
        </w:rPr>
        <w:t>and Chief</w:t>
      </w:r>
      <w:r w:rsidRPr="004A0C4A">
        <w:rPr>
          <w:rFonts w:ascii="Book Antiqua" w:hAnsi="Book Antiqua"/>
          <w:lang w:val="id-ID"/>
        </w:rPr>
        <w:t xml:space="preserve"> </w:t>
      </w:r>
      <w:r w:rsidR="0016799D" w:rsidRPr="004A0C4A">
        <w:rPr>
          <w:rFonts w:ascii="Book Antiqua" w:hAnsi="Book Antiqua"/>
        </w:rPr>
        <w:t>Department</w:t>
      </w:r>
      <w:r w:rsidR="0016799D" w:rsidRPr="004A0C4A">
        <w:rPr>
          <w:rFonts w:ascii="Book Antiqua" w:hAnsi="Book Antiqua"/>
          <w:lang w:val="id-ID"/>
        </w:rPr>
        <w:t xml:space="preserve"> Agama (Depag) and</w:t>
      </w:r>
      <w:r w:rsidRPr="004A0C4A">
        <w:rPr>
          <w:rFonts w:ascii="Book Antiqua" w:hAnsi="Book Antiqua"/>
          <w:lang w:val="id-ID"/>
        </w:rPr>
        <w:t xml:space="preserve"> </w:t>
      </w:r>
      <w:r w:rsidR="0016799D" w:rsidRPr="004A0C4A">
        <w:rPr>
          <w:rStyle w:val="shorttext"/>
          <w:rFonts w:ascii="Book Antiqua" w:hAnsi="Book Antiqua"/>
          <w:lang w:val="id-ID"/>
        </w:rPr>
        <w:t>t</w:t>
      </w:r>
      <w:r w:rsidR="0016799D" w:rsidRPr="004A0C4A">
        <w:rPr>
          <w:rStyle w:val="shorttext"/>
          <w:rFonts w:ascii="Book Antiqua" w:hAnsi="Book Antiqua"/>
        </w:rPr>
        <w:t>he entire sub-district</w:t>
      </w:r>
      <w:r w:rsidR="0016799D" w:rsidRPr="004A0C4A">
        <w:rPr>
          <w:rFonts w:ascii="Book Antiqua" w:hAnsi="Book Antiqua"/>
          <w:lang w:val="id-ID"/>
        </w:rPr>
        <w:t xml:space="preserve"> </w:t>
      </w:r>
      <w:r w:rsidR="0016799D" w:rsidRPr="004A0C4A">
        <w:rPr>
          <w:rStyle w:val="shorttext"/>
          <w:rFonts w:ascii="Book Antiqua" w:hAnsi="Book Antiqua"/>
        </w:rPr>
        <w:t>Regency of Indramayu</w:t>
      </w:r>
      <w:r w:rsidR="0016799D" w:rsidRPr="004A0C4A">
        <w:rPr>
          <w:rFonts w:ascii="Book Antiqua" w:hAnsi="Book Antiqua"/>
          <w:lang w:val="id-ID"/>
        </w:rPr>
        <w:t xml:space="preserve"> No: 451.44/161/</w:t>
      </w:r>
      <w:r w:rsidRPr="004A0C4A">
        <w:rPr>
          <w:rFonts w:ascii="Book Antiqua" w:hAnsi="Book Antiqua"/>
          <w:lang w:val="id-ID"/>
        </w:rPr>
        <w:t xml:space="preserve">Kesra </w:t>
      </w:r>
      <w:r w:rsidR="0016799D" w:rsidRPr="004A0C4A">
        <w:rPr>
          <w:rFonts w:ascii="Book Antiqua" w:hAnsi="Book Antiqua"/>
          <w:lang w:val="id-ID"/>
        </w:rPr>
        <w:t>a</w:t>
      </w:r>
      <w:r w:rsidR="0016799D" w:rsidRPr="004A0C4A">
        <w:rPr>
          <w:rStyle w:val="shorttext"/>
          <w:rFonts w:ascii="Book Antiqua" w:hAnsi="Book Antiqua"/>
        </w:rPr>
        <w:t xml:space="preserve">bout the establishment of </w:t>
      </w:r>
      <w:r w:rsidR="0016799D" w:rsidRPr="004A0C4A">
        <w:rPr>
          <w:rStyle w:val="shorttext"/>
          <w:rFonts w:ascii="Book Antiqua" w:hAnsi="Book Antiqua"/>
          <w:i/>
          <w:iCs/>
        </w:rPr>
        <w:t>Madrasah Diniyah</w:t>
      </w:r>
      <w:r w:rsidRPr="004A0C4A">
        <w:rPr>
          <w:rFonts w:ascii="Book Antiqua" w:hAnsi="Book Antiqua"/>
          <w:lang w:val="id-ID"/>
        </w:rPr>
        <w:t>.</w:t>
      </w:r>
    </w:p>
  </w:footnote>
  <w:footnote w:id="22">
    <w:p w:rsidR="00341980" w:rsidRPr="004A0C4A" w:rsidRDefault="00341980" w:rsidP="00EA65D8">
      <w:pPr>
        <w:pStyle w:val="FootnoteText"/>
        <w:jc w:val="both"/>
        <w:rPr>
          <w:rFonts w:ascii="Book Antiqua" w:hAnsi="Book Antiqua"/>
        </w:rPr>
      </w:pPr>
      <w:r w:rsidRPr="004A0C4A">
        <w:rPr>
          <w:rStyle w:val="FootnoteReference"/>
          <w:rFonts w:ascii="Book Antiqua" w:hAnsi="Book Antiqua"/>
        </w:rPr>
        <w:footnoteRef/>
      </w:r>
      <w:r w:rsidR="00D42C8D" w:rsidRPr="004A0C4A">
        <w:rPr>
          <w:rFonts w:ascii="Book Antiqua" w:hAnsi="Book Antiqua"/>
          <w:lang w:val="id-ID"/>
        </w:rPr>
        <w:t>I</w:t>
      </w:r>
      <w:r w:rsidR="00D42C8D" w:rsidRPr="004A0C4A">
        <w:rPr>
          <w:rFonts w:ascii="Book Antiqua" w:hAnsi="Book Antiqua"/>
        </w:rPr>
        <w:t xml:space="preserve">nterview with </w:t>
      </w:r>
      <w:r w:rsidRPr="004A0C4A">
        <w:rPr>
          <w:rFonts w:ascii="Book Antiqua" w:hAnsi="Book Antiqua"/>
        </w:rPr>
        <w:t xml:space="preserve">Kasi.PD-Pontren Kemenag </w:t>
      </w:r>
      <w:r w:rsidR="00D42C8D" w:rsidRPr="004A0C4A">
        <w:rPr>
          <w:rStyle w:val="shorttext"/>
          <w:rFonts w:ascii="Book Antiqua" w:hAnsi="Book Antiqua"/>
        </w:rPr>
        <w:t>Regency of Indramayu in Kemenag Office</w:t>
      </w:r>
      <w:r w:rsidR="00D42C8D" w:rsidRPr="004A0C4A">
        <w:rPr>
          <w:rFonts w:ascii="Book Antiqua" w:hAnsi="Book Antiqua"/>
        </w:rPr>
        <w:t xml:space="preserve"> </w:t>
      </w:r>
      <w:r w:rsidR="00D42C8D" w:rsidRPr="004A0C4A">
        <w:rPr>
          <w:rStyle w:val="shorttext"/>
          <w:rFonts w:ascii="Book Antiqua" w:hAnsi="Book Antiqua"/>
        </w:rPr>
        <w:t>on April 1, 2016</w:t>
      </w:r>
      <w:r w:rsidRPr="004A0C4A">
        <w:rPr>
          <w:rFonts w:ascii="Book Antiqua" w:hAnsi="Book Antiqua"/>
        </w:rPr>
        <w:t>.</w:t>
      </w:r>
    </w:p>
  </w:footnote>
  <w:footnote w:id="23">
    <w:p w:rsidR="00341980" w:rsidRPr="004A0C4A" w:rsidRDefault="00341980" w:rsidP="00EA65D8">
      <w:pPr>
        <w:pStyle w:val="FootnoteText"/>
        <w:jc w:val="both"/>
        <w:rPr>
          <w:rFonts w:ascii="Book Antiqua" w:hAnsi="Book Antiqua"/>
        </w:rPr>
      </w:pPr>
      <w:r w:rsidRPr="004A0C4A">
        <w:rPr>
          <w:rStyle w:val="FootnoteReference"/>
          <w:rFonts w:ascii="Book Antiqua" w:hAnsi="Book Antiqua"/>
        </w:rPr>
        <w:footnoteRef/>
      </w:r>
      <w:r w:rsidRPr="004A0C4A">
        <w:rPr>
          <w:rFonts w:ascii="Book Antiqua" w:hAnsi="Book Antiqua"/>
          <w:lang w:val="id-ID"/>
        </w:rPr>
        <w:t xml:space="preserve">Ali Imron, </w:t>
      </w:r>
      <w:r w:rsidRPr="004A0C4A">
        <w:rPr>
          <w:rFonts w:ascii="Book Antiqua" w:hAnsi="Book Antiqua"/>
          <w:i/>
          <w:lang w:val="id-ID"/>
        </w:rPr>
        <w:t>Kebijaksanaan Pendidikan di Indonesia</w:t>
      </w:r>
      <w:r w:rsidRPr="004A0C4A">
        <w:rPr>
          <w:rFonts w:ascii="Book Antiqua" w:hAnsi="Book Antiqua"/>
          <w:lang w:val="id-ID"/>
        </w:rPr>
        <w:t xml:space="preserve"> (Jakarta: Bumi Aksara, 2002), </w:t>
      </w:r>
      <w:r w:rsidR="00914AA5" w:rsidRPr="004A0C4A">
        <w:rPr>
          <w:rFonts w:ascii="Book Antiqua" w:hAnsi="Book Antiqua"/>
          <w:lang w:val="id-ID"/>
        </w:rPr>
        <w:t>pp</w:t>
      </w:r>
      <w:r w:rsidRPr="004A0C4A">
        <w:rPr>
          <w:rFonts w:ascii="Book Antiqua" w:hAnsi="Book Antiqua"/>
          <w:lang w:val="id-ID"/>
        </w:rPr>
        <w:t xml:space="preserve">. </w:t>
      </w:r>
      <w:r w:rsidRPr="004A0C4A">
        <w:rPr>
          <w:rFonts w:ascii="Book Antiqua" w:hAnsi="Book Antiqua"/>
        </w:rPr>
        <w:t>31.</w:t>
      </w:r>
    </w:p>
  </w:footnote>
  <w:footnote w:id="24">
    <w:p w:rsidR="00D42C8D" w:rsidRPr="004A0C4A" w:rsidRDefault="00D42C8D" w:rsidP="00EA65D8">
      <w:pPr>
        <w:pStyle w:val="FootnoteText"/>
        <w:jc w:val="both"/>
        <w:rPr>
          <w:rFonts w:ascii="Book Antiqua" w:hAnsi="Book Antiqua"/>
          <w:lang w:val="id-ID"/>
        </w:rPr>
      </w:pPr>
      <w:r w:rsidRPr="004A0C4A">
        <w:rPr>
          <w:rStyle w:val="FootnoteReference"/>
          <w:rFonts w:ascii="Book Antiqua" w:hAnsi="Book Antiqua"/>
        </w:rPr>
        <w:footnoteRef/>
      </w:r>
      <w:r w:rsidRPr="004A0C4A">
        <w:rPr>
          <w:rFonts w:ascii="Book Antiqua" w:hAnsi="Book Antiqua"/>
          <w:lang w:val="id-ID"/>
        </w:rPr>
        <w:t>I</w:t>
      </w:r>
      <w:r w:rsidRPr="004A0C4A">
        <w:rPr>
          <w:rFonts w:ascii="Book Antiqua" w:hAnsi="Book Antiqua"/>
        </w:rPr>
        <w:t>nterview with Indramayu Regent at his house on 30 May 2016.</w:t>
      </w:r>
    </w:p>
  </w:footnote>
  <w:footnote w:id="25">
    <w:p w:rsidR="007A7665" w:rsidRPr="004A0C4A" w:rsidRDefault="007A7665" w:rsidP="00EA65D8">
      <w:pPr>
        <w:pStyle w:val="FootnoteText"/>
        <w:jc w:val="both"/>
        <w:rPr>
          <w:rFonts w:ascii="Book Antiqua" w:hAnsi="Book Antiqua"/>
          <w:lang w:val="id-ID"/>
        </w:rPr>
      </w:pPr>
      <w:r w:rsidRPr="004A0C4A">
        <w:rPr>
          <w:rStyle w:val="FootnoteReference"/>
          <w:rFonts w:ascii="Book Antiqua" w:hAnsi="Book Antiqua"/>
        </w:rPr>
        <w:footnoteRef/>
      </w:r>
      <w:r w:rsidR="0016799D" w:rsidRPr="004A0C4A">
        <w:rPr>
          <w:rFonts w:ascii="Book Antiqua" w:hAnsi="Book Antiqua"/>
        </w:rPr>
        <w:t>Documentation letter of Regent Indramayu in the form of appeal Regional Movement Cares for Education to government employees</w:t>
      </w:r>
      <w:r w:rsidRPr="004A0C4A">
        <w:rPr>
          <w:rFonts w:ascii="Book Antiqua" w:hAnsi="Book Antiqua"/>
          <w:lang w:val="id-ID"/>
        </w:rPr>
        <w:t xml:space="preserve">, </w:t>
      </w:r>
      <w:r w:rsidR="0016799D" w:rsidRPr="004A0C4A">
        <w:rPr>
          <w:rFonts w:ascii="Book Antiqua" w:hAnsi="Book Antiqua"/>
        </w:rPr>
        <w:t>BUMN, BUMD and to the entrepreneurs in Indramayu District</w:t>
      </w:r>
      <w:r w:rsidR="0016799D" w:rsidRPr="004A0C4A">
        <w:rPr>
          <w:rFonts w:ascii="Book Antiqua" w:hAnsi="Book Antiqua"/>
          <w:lang w:val="id-ID"/>
        </w:rPr>
        <w:t xml:space="preserve"> </w:t>
      </w:r>
      <w:r w:rsidRPr="004A0C4A">
        <w:rPr>
          <w:rFonts w:ascii="Book Antiqua" w:hAnsi="Book Antiqua"/>
          <w:lang w:val="id-ID"/>
        </w:rPr>
        <w:t>Nomor 466/300/Kesra.</w:t>
      </w:r>
    </w:p>
  </w:footnote>
  <w:footnote w:id="26">
    <w:p w:rsidR="007A7665" w:rsidRPr="004A0C4A" w:rsidRDefault="007A7665" w:rsidP="00EA65D8">
      <w:pPr>
        <w:pStyle w:val="FootnoteText"/>
        <w:jc w:val="both"/>
        <w:rPr>
          <w:rFonts w:ascii="Book Antiqua" w:hAnsi="Book Antiqua"/>
          <w:lang w:val="id-ID"/>
        </w:rPr>
      </w:pPr>
      <w:r w:rsidRPr="004A0C4A">
        <w:rPr>
          <w:rStyle w:val="FootnoteReference"/>
          <w:rFonts w:ascii="Book Antiqua" w:hAnsi="Book Antiqua"/>
        </w:rPr>
        <w:footnoteRef/>
      </w:r>
      <w:r w:rsidRPr="004A0C4A">
        <w:rPr>
          <w:rStyle w:val="shorttext"/>
          <w:rFonts w:ascii="Book Antiqua" w:hAnsi="Book Antiqua"/>
          <w:lang w:val="id-ID"/>
        </w:rPr>
        <w:t>Interview with</w:t>
      </w:r>
      <w:r w:rsidRPr="004A0C4A">
        <w:rPr>
          <w:rFonts w:ascii="Book Antiqua" w:hAnsi="Book Antiqua"/>
          <w:lang w:val="id-ID"/>
        </w:rPr>
        <w:t xml:space="preserve"> Kasubag Pendidikan dan Kebudayaan </w:t>
      </w:r>
      <w:r w:rsidR="0016799D" w:rsidRPr="004A0C4A">
        <w:rPr>
          <w:rFonts w:ascii="Book Antiqua" w:hAnsi="Book Antiqua"/>
          <w:lang w:val="id-ID"/>
        </w:rPr>
        <w:t>divison</w:t>
      </w:r>
      <w:r w:rsidRPr="004A0C4A">
        <w:rPr>
          <w:rFonts w:ascii="Book Antiqua" w:hAnsi="Book Antiqua"/>
          <w:lang w:val="id-ID"/>
        </w:rPr>
        <w:t xml:space="preserve"> Kesra </w:t>
      </w:r>
      <w:r w:rsidR="0016799D" w:rsidRPr="004A0C4A">
        <w:rPr>
          <w:rStyle w:val="shorttext"/>
          <w:rFonts w:ascii="Book Antiqua" w:hAnsi="Book Antiqua"/>
        </w:rPr>
        <w:t>Indramayu Local Government</w:t>
      </w:r>
      <w:r w:rsidRPr="004A0C4A">
        <w:rPr>
          <w:rFonts w:ascii="Book Antiqua" w:hAnsi="Book Antiqua"/>
          <w:lang w:val="id-ID"/>
        </w:rPr>
        <w:t xml:space="preserve">, </w:t>
      </w:r>
      <w:r w:rsidR="0016799D" w:rsidRPr="004A0C4A">
        <w:rPr>
          <w:rStyle w:val="shorttext"/>
          <w:rFonts w:ascii="Book Antiqua" w:hAnsi="Book Antiqua"/>
        </w:rPr>
        <w:t>on June 8, 2016 in his office</w:t>
      </w:r>
      <w:r w:rsidRPr="004A0C4A">
        <w:rPr>
          <w:rFonts w:ascii="Book Antiqua" w:hAnsi="Book Antiqua"/>
          <w:lang w:val="id-ID"/>
        </w:rPr>
        <w:t>.</w:t>
      </w:r>
    </w:p>
  </w:footnote>
  <w:footnote w:id="27">
    <w:p w:rsidR="0016799D" w:rsidRPr="004A0C4A" w:rsidRDefault="0016799D" w:rsidP="00EA65D8">
      <w:pPr>
        <w:pStyle w:val="FootnoteText"/>
        <w:jc w:val="both"/>
        <w:rPr>
          <w:rFonts w:ascii="Book Antiqua" w:hAnsi="Book Antiqua"/>
          <w:lang w:val="id-ID"/>
        </w:rPr>
      </w:pPr>
      <w:r w:rsidRPr="004A0C4A">
        <w:rPr>
          <w:rStyle w:val="FootnoteReference"/>
          <w:rFonts w:ascii="Book Antiqua" w:hAnsi="Book Antiqua"/>
        </w:rPr>
        <w:footnoteRef/>
      </w:r>
      <w:r w:rsidR="001D413B" w:rsidRPr="004A0C4A">
        <w:rPr>
          <w:rStyle w:val="shorttext"/>
          <w:rFonts w:ascii="Book Antiqua" w:hAnsi="Book Antiqua"/>
          <w:lang w:val="id-ID"/>
        </w:rPr>
        <w:t>Interview with</w:t>
      </w:r>
      <w:r w:rsidR="001D413B" w:rsidRPr="004A0C4A">
        <w:rPr>
          <w:rFonts w:ascii="Book Antiqua" w:hAnsi="Book Antiqua"/>
          <w:lang w:val="id-ID"/>
        </w:rPr>
        <w:t xml:space="preserve"> </w:t>
      </w:r>
      <w:r w:rsidRPr="004A0C4A">
        <w:rPr>
          <w:rFonts w:ascii="Book Antiqua" w:hAnsi="Book Antiqua"/>
          <w:lang w:val="id-ID"/>
        </w:rPr>
        <w:t xml:space="preserve">Kasubag Pendidikan </w:t>
      </w:r>
      <w:r w:rsidR="001D413B" w:rsidRPr="004A0C4A">
        <w:rPr>
          <w:rFonts w:ascii="Book Antiqua" w:hAnsi="Book Antiqua"/>
          <w:lang w:val="id-ID"/>
        </w:rPr>
        <w:t>and</w:t>
      </w:r>
      <w:r w:rsidRPr="004A0C4A">
        <w:rPr>
          <w:rFonts w:ascii="Book Antiqua" w:hAnsi="Book Antiqua"/>
          <w:lang w:val="id-ID"/>
        </w:rPr>
        <w:t xml:space="preserve"> Kebudayaan </w:t>
      </w:r>
      <w:r w:rsidR="001D413B" w:rsidRPr="004A0C4A">
        <w:rPr>
          <w:rFonts w:ascii="Book Antiqua" w:hAnsi="Book Antiqua"/>
          <w:lang w:val="id-ID"/>
        </w:rPr>
        <w:t>division</w:t>
      </w:r>
      <w:r w:rsidRPr="004A0C4A">
        <w:rPr>
          <w:rFonts w:ascii="Book Antiqua" w:hAnsi="Book Antiqua"/>
          <w:lang w:val="id-ID"/>
        </w:rPr>
        <w:t xml:space="preserve"> Kesra </w:t>
      </w:r>
      <w:r w:rsidR="001D413B" w:rsidRPr="004A0C4A">
        <w:rPr>
          <w:rStyle w:val="shorttext"/>
          <w:rFonts w:ascii="Book Antiqua" w:hAnsi="Book Antiqua"/>
        </w:rPr>
        <w:t xml:space="preserve">Indramayu </w:t>
      </w:r>
      <w:r w:rsidR="001D413B" w:rsidRPr="004A0C4A">
        <w:rPr>
          <w:rStyle w:val="shorttext"/>
          <w:rFonts w:ascii="Book Antiqua" w:hAnsi="Book Antiqua"/>
          <w:lang w:val="id-ID"/>
        </w:rPr>
        <w:t xml:space="preserve">of </w:t>
      </w:r>
      <w:r w:rsidR="001D413B" w:rsidRPr="004A0C4A">
        <w:rPr>
          <w:rStyle w:val="shorttext"/>
          <w:rFonts w:ascii="Book Antiqua" w:hAnsi="Book Antiqua"/>
        </w:rPr>
        <w:t>Local Government</w:t>
      </w:r>
      <w:r w:rsidRPr="004A0C4A">
        <w:rPr>
          <w:rFonts w:ascii="Book Antiqua" w:hAnsi="Book Antiqua"/>
          <w:lang w:val="id-ID"/>
        </w:rPr>
        <w:t>, Bapak Taufik Hidayat, S.Th.I  pada tanggal 8 Juni 2016 di ruang kerjanya.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A191C"/>
    <w:multiLevelType w:val="hybridMultilevel"/>
    <w:tmpl w:val="9550924C"/>
    <w:lvl w:ilvl="0" w:tplc="12AC922A">
      <w:start w:val="1"/>
      <w:numFmt w:val="lowerLetter"/>
      <w:lvlText w:val="%1."/>
      <w:lvlJc w:val="left"/>
      <w:pPr>
        <w:ind w:left="720" w:hanging="360"/>
      </w:pPr>
      <w:rPr>
        <w:b w:val="0"/>
        <w:bCs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83E3338"/>
    <w:multiLevelType w:val="hybridMultilevel"/>
    <w:tmpl w:val="5E7650D2"/>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BE01841"/>
    <w:multiLevelType w:val="hybridMultilevel"/>
    <w:tmpl w:val="40B608FE"/>
    <w:lvl w:ilvl="0" w:tplc="4F4469DA">
      <w:start w:val="1"/>
      <w:numFmt w:val="lowerLetter"/>
      <w:lvlText w:val="%1."/>
      <w:lvlJc w:val="left"/>
      <w:pPr>
        <w:ind w:left="1416" w:hanging="1056"/>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F8B56F9"/>
    <w:multiLevelType w:val="hybridMultilevel"/>
    <w:tmpl w:val="EE445410"/>
    <w:lvl w:ilvl="0" w:tplc="04210017">
      <w:start w:val="1"/>
      <w:numFmt w:val="lowerLetter"/>
      <w:lvlText w:val="%1)"/>
      <w:lvlJc w:val="left"/>
      <w:pPr>
        <w:ind w:left="1080" w:hanging="360"/>
      </w:pPr>
    </w:lvl>
    <w:lvl w:ilvl="1" w:tplc="67325448">
      <w:start w:val="1"/>
      <w:numFmt w:val="decimal"/>
      <w:lvlText w:val="%2."/>
      <w:lvlJc w:val="left"/>
      <w:pPr>
        <w:ind w:left="1800" w:hanging="36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23E4134A"/>
    <w:multiLevelType w:val="hybridMultilevel"/>
    <w:tmpl w:val="44A6E97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DA8345B"/>
    <w:multiLevelType w:val="hybridMultilevel"/>
    <w:tmpl w:val="6D861D2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FDC13EC"/>
    <w:multiLevelType w:val="hybridMultilevel"/>
    <w:tmpl w:val="7F7C568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1785DC8"/>
    <w:multiLevelType w:val="hybridMultilevel"/>
    <w:tmpl w:val="5FBAE23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9411854"/>
    <w:multiLevelType w:val="hybridMultilevel"/>
    <w:tmpl w:val="6882E3FA"/>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4B30321C"/>
    <w:multiLevelType w:val="hybridMultilevel"/>
    <w:tmpl w:val="9062835A"/>
    <w:lvl w:ilvl="0" w:tplc="90E2B84C">
      <w:start w:val="1"/>
      <w:numFmt w:val="decimal"/>
      <w:lvlText w:val="%1)"/>
      <w:lvlJc w:val="left"/>
      <w:pPr>
        <w:ind w:left="2209" w:hanging="1500"/>
      </w:pPr>
      <w:rPr>
        <w:rFonts w:ascii="Goudy Old Style" w:hAnsi="Goudy Old Style" w:hint="default"/>
        <w:sz w:val="24"/>
        <w:szCs w:val="24"/>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0">
    <w:nsid w:val="4DF14998"/>
    <w:multiLevelType w:val="hybridMultilevel"/>
    <w:tmpl w:val="1F963E80"/>
    <w:lvl w:ilvl="0" w:tplc="4F4469DA">
      <w:start w:val="1"/>
      <w:numFmt w:val="lowerLetter"/>
      <w:lvlText w:val="%1."/>
      <w:lvlJc w:val="left"/>
      <w:pPr>
        <w:ind w:left="1416" w:hanging="1056"/>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F4D7F8E"/>
    <w:multiLevelType w:val="hybridMultilevel"/>
    <w:tmpl w:val="93E6553C"/>
    <w:lvl w:ilvl="0" w:tplc="A1AAA23A">
      <w:start w:val="1"/>
      <w:numFmt w:val="lowerLetter"/>
      <w:lvlText w:val="%1."/>
      <w:lvlJc w:val="left"/>
      <w:pPr>
        <w:ind w:left="1512" w:hanging="1152"/>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64D108E"/>
    <w:multiLevelType w:val="hybridMultilevel"/>
    <w:tmpl w:val="A12239E8"/>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5CDC29A2"/>
    <w:multiLevelType w:val="hybridMultilevel"/>
    <w:tmpl w:val="E796E82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F382BE1"/>
    <w:multiLevelType w:val="hybridMultilevel"/>
    <w:tmpl w:val="1248CCC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09743EE"/>
    <w:multiLevelType w:val="hybridMultilevel"/>
    <w:tmpl w:val="9A88FC4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76B4337"/>
    <w:multiLevelType w:val="hybridMultilevel"/>
    <w:tmpl w:val="93F82A9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C000B43"/>
    <w:multiLevelType w:val="hybridMultilevel"/>
    <w:tmpl w:val="9ACCFC8A"/>
    <w:lvl w:ilvl="0" w:tplc="04210019">
      <w:start w:val="1"/>
      <w:numFmt w:val="lowerLetter"/>
      <w:lvlText w:val="%1."/>
      <w:lvlJc w:val="left"/>
      <w:pPr>
        <w:ind w:left="1416" w:hanging="1056"/>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CDB63D6"/>
    <w:multiLevelType w:val="hybridMultilevel"/>
    <w:tmpl w:val="8AA42A1A"/>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9">
    <w:nsid w:val="704E2C50"/>
    <w:multiLevelType w:val="hybridMultilevel"/>
    <w:tmpl w:val="902441F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1743163"/>
    <w:multiLevelType w:val="hybridMultilevel"/>
    <w:tmpl w:val="2A9877FC"/>
    <w:lvl w:ilvl="0" w:tplc="A1AAA23A">
      <w:start w:val="1"/>
      <w:numFmt w:val="lowerLetter"/>
      <w:lvlText w:val="%1."/>
      <w:lvlJc w:val="left"/>
      <w:pPr>
        <w:ind w:left="1512" w:hanging="1152"/>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58959EF"/>
    <w:multiLevelType w:val="hybridMultilevel"/>
    <w:tmpl w:val="2200E6D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8"/>
  </w:num>
  <w:num w:numId="2">
    <w:abstractNumId w:val="9"/>
  </w:num>
  <w:num w:numId="3">
    <w:abstractNumId w:val="0"/>
  </w:num>
  <w:num w:numId="4">
    <w:abstractNumId w:val="13"/>
  </w:num>
  <w:num w:numId="5">
    <w:abstractNumId w:val="6"/>
  </w:num>
  <w:num w:numId="6">
    <w:abstractNumId w:val="14"/>
  </w:num>
  <w:num w:numId="7">
    <w:abstractNumId w:val="19"/>
  </w:num>
  <w:num w:numId="8">
    <w:abstractNumId w:val="5"/>
  </w:num>
  <w:num w:numId="9">
    <w:abstractNumId w:val="7"/>
  </w:num>
  <w:num w:numId="10">
    <w:abstractNumId w:val="4"/>
  </w:num>
  <w:num w:numId="11">
    <w:abstractNumId w:val="20"/>
  </w:num>
  <w:num w:numId="12">
    <w:abstractNumId w:val="11"/>
  </w:num>
  <w:num w:numId="13">
    <w:abstractNumId w:val="2"/>
  </w:num>
  <w:num w:numId="14">
    <w:abstractNumId w:val="10"/>
  </w:num>
  <w:num w:numId="15">
    <w:abstractNumId w:val="17"/>
  </w:num>
  <w:num w:numId="16">
    <w:abstractNumId w:val="16"/>
  </w:num>
  <w:num w:numId="17">
    <w:abstractNumId w:val="21"/>
  </w:num>
  <w:num w:numId="18">
    <w:abstractNumId w:val="8"/>
  </w:num>
  <w:num w:numId="19">
    <w:abstractNumId w:val="12"/>
  </w:num>
  <w:num w:numId="20">
    <w:abstractNumId w:val="3"/>
  </w:num>
  <w:num w:numId="21">
    <w:abstractNumId w:val="1"/>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C20B2"/>
    <w:rsid w:val="00000103"/>
    <w:rsid w:val="0000037C"/>
    <w:rsid w:val="00000C52"/>
    <w:rsid w:val="00001008"/>
    <w:rsid w:val="00001882"/>
    <w:rsid w:val="00001A4A"/>
    <w:rsid w:val="00001A8F"/>
    <w:rsid w:val="00001DEC"/>
    <w:rsid w:val="00001F1C"/>
    <w:rsid w:val="00001FDA"/>
    <w:rsid w:val="000023C6"/>
    <w:rsid w:val="00002E27"/>
    <w:rsid w:val="0000322A"/>
    <w:rsid w:val="00003439"/>
    <w:rsid w:val="000039B2"/>
    <w:rsid w:val="000039C1"/>
    <w:rsid w:val="00003B57"/>
    <w:rsid w:val="00003E55"/>
    <w:rsid w:val="0000410E"/>
    <w:rsid w:val="000048AB"/>
    <w:rsid w:val="000051A8"/>
    <w:rsid w:val="000063AC"/>
    <w:rsid w:val="00010229"/>
    <w:rsid w:val="000102B9"/>
    <w:rsid w:val="00010C15"/>
    <w:rsid w:val="00010CF8"/>
    <w:rsid w:val="00011843"/>
    <w:rsid w:val="00012436"/>
    <w:rsid w:val="00012688"/>
    <w:rsid w:val="000128BC"/>
    <w:rsid w:val="0001317E"/>
    <w:rsid w:val="0001471D"/>
    <w:rsid w:val="00014CF4"/>
    <w:rsid w:val="00015F08"/>
    <w:rsid w:val="00016CA7"/>
    <w:rsid w:val="00017882"/>
    <w:rsid w:val="00017E66"/>
    <w:rsid w:val="00017EF7"/>
    <w:rsid w:val="00020B80"/>
    <w:rsid w:val="00020FF2"/>
    <w:rsid w:val="0002109D"/>
    <w:rsid w:val="00022522"/>
    <w:rsid w:val="000238D6"/>
    <w:rsid w:val="00024585"/>
    <w:rsid w:val="00026B1B"/>
    <w:rsid w:val="0002790A"/>
    <w:rsid w:val="000303F8"/>
    <w:rsid w:val="00030877"/>
    <w:rsid w:val="00030D34"/>
    <w:rsid w:val="00030D87"/>
    <w:rsid w:val="00031B4C"/>
    <w:rsid w:val="00031C38"/>
    <w:rsid w:val="000341C8"/>
    <w:rsid w:val="000353A7"/>
    <w:rsid w:val="000354E6"/>
    <w:rsid w:val="00036326"/>
    <w:rsid w:val="00036577"/>
    <w:rsid w:val="00037352"/>
    <w:rsid w:val="00037850"/>
    <w:rsid w:val="000379D9"/>
    <w:rsid w:val="00037A2A"/>
    <w:rsid w:val="000401AE"/>
    <w:rsid w:val="00040F5F"/>
    <w:rsid w:val="00041025"/>
    <w:rsid w:val="000412C2"/>
    <w:rsid w:val="00041641"/>
    <w:rsid w:val="000418C5"/>
    <w:rsid w:val="00041C67"/>
    <w:rsid w:val="00042016"/>
    <w:rsid w:val="000421A1"/>
    <w:rsid w:val="00042279"/>
    <w:rsid w:val="00042D31"/>
    <w:rsid w:val="000431C6"/>
    <w:rsid w:val="00043742"/>
    <w:rsid w:val="00043AB2"/>
    <w:rsid w:val="00044291"/>
    <w:rsid w:val="00044D0A"/>
    <w:rsid w:val="000451DD"/>
    <w:rsid w:val="000468FC"/>
    <w:rsid w:val="00046B87"/>
    <w:rsid w:val="00050930"/>
    <w:rsid w:val="00050CD3"/>
    <w:rsid w:val="0005125A"/>
    <w:rsid w:val="000516D2"/>
    <w:rsid w:val="00051DBD"/>
    <w:rsid w:val="0005251E"/>
    <w:rsid w:val="00052DCD"/>
    <w:rsid w:val="00053203"/>
    <w:rsid w:val="00054475"/>
    <w:rsid w:val="000544BB"/>
    <w:rsid w:val="0005543B"/>
    <w:rsid w:val="00055B73"/>
    <w:rsid w:val="00057134"/>
    <w:rsid w:val="00060607"/>
    <w:rsid w:val="00060656"/>
    <w:rsid w:val="00060966"/>
    <w:rsid w:val="000611A1"/>
    <w:rsid w:val="00062F75"/>
    <w:rsid w:val="00063445"/>
    <w:rsid w:val="0006368C"/>
    <w:rsid w:val="00064E99"/>
    <w:rsid w:val="000656F5"/>
    <w:rsid w:val="00065742"/>
    <w:rsid w:val="00067A8F"/>
    <w:rsid w:val="00070224"/>
    <w:rsid w:val="000717E6"/>
    <w:rsid w:val="00072573"/>
    <w:rsid w:val="00072D78"/>
    <w:rsid w:val="00073B5B"/>
    <w:rsid w:val="0007415C"/>
    <w:rsid w:val="0007506A"/>
    <w:rsid w:val="0007666D"/>
    <w:rsid w:val="00076C45"/>
    <w:rsid w:val="00076CAC"/>
    <w:rsid w:val="00076D85"/>
    <w:rsid w:val="0008000F"/>
    <w:rsid w:val="0008109A"/>
    <w:rsid w:val="00081E88"/>
    <w:rsid w:val="0008276B"/>
    <w:rsid w:val="000828F1"/>
    <w:rsid w:val="00082E43"/>
    <w:rsid w:val="000846EE"/>
    <w:rsid w:val="00085E48"/>
    <w:rsid w:val="00086023"/>
    <w:rsid w:val="00086272"/>
    <w:rsid w:val="000869FD"/>
    <w:rsid w:val="00086B11"/>
    <w:rsid w:val="0009022C"/>
    <w:rsid w:val="00091100"/>
    <w:rsid w:val="0009173D"/>
    <w:rsid w:val="0009238D"/>
    <w:rsid w:val="0009276E"/>
    <w:rsid w:val="00092989"/>
    <w:rsid w:val="00092BC8"/>
    <w:rsid w:val="000937A9"/>
    <w:rsid w:val="000939CC"/>
    <w:rsid w:val="00094E49"/>
    <w:rsid w:val="0009514E"/>
    <w:rsid w:val="0009643C"/>
    <w:rsid w:val="000966CD"/>
    <w:rsid w:val="00097869"/>
    <w:rsid w:val="00097A79"/>
    <w:rsid w:val="00097C40"/>
    <w:rsid w:val="000A00C7"/>
    <w:rsid w:val="000A0F29"/>
    <w:rsid w:val="000A1336"/>
    <w:rsid w:val="000A1706"/>
    <w:rsid w:val="000A1C43"/>
    <w:rsid w:val="000A26AC"/>
    <w:rsid w:val="000A2714"/>
    <w:rsid w:val="000A2F9B"/>
    <w:rsid w:val="000A3232"/>
    <w:rsid w:val="000A4311"/>
    <w:rsid w:val="000A448D"/>
    <w:rsid w:val="000A44D5"/>
    <w:rsid w:val="000A4E59"/>
    <w:rsid w:val="000A5247"/>
    <w:rsid w:val="000A56F5"/>
    <w:rsid w:val="000A5CA3"/>
    <w:rsid w:val="000A5DF5"/>
    <w:rsid w:val="000A6018"/>
    <w:rsid w:val="000A7579"/>
    <w:rsid w:val="000A7BE8"/>
    <w:rsid w:val="000B0D07"/>
    <w:rsid w:val="000B0F07"/>
    <w:rsid w:val="000B1A27"/>
    <w:rsid w:val="000B2631"/>
    <w:rsid w:val="000B2647"/>
    <w:rsid w:val="000B2CFF"/>
    <w:rsid w:val="000B4DD0"/>
    <w:rsid w:val="000B5248"/>
    <w:rsid w:val="000B6220"/>
    <w:rsid w:val="000B6B47"/>
    <w:rsid w:val="000B74B2"/>
    <w:rsid w:val="000C03E0"/>
    <w:rsid w:val="000C0755"/>
    <w:rsid w:val="000C0855"/>
    <w:rsid w:val="000C0894"/>
    <w:rsid w:val="000C0A51"/>
    <w:rsid w:val="000C2001"/>
    <w:rsid w:val="000C269B"/>
    <w:rsid w:val="000C2EC2"/>
    <w:rsid w:val="000C3063"/>
    <w:rsid w:val="000C321B"/>
    <w:rsid w:val="000C37E5"/>
    <w:rsid w:val="000C39DC"/>
    <w:rsid w:val="000C4434"/>
    <w:rsid w:val="000C4695"/>
    <w:rsid w:val="000C4DDD"/>
    <w:rsid w:val="000C5760"/>
    <w:rsid w:val="000C5B72"/>
    <w:rsid w:val="000C5F65"/>
    <w:rsid w:val="000C63F2"/>
    <w:rsid w:val="000C6457"/>
    <w:rsid w:val="000C65FE"/>
    <w:rsid w:val="000C76EC"/>
    <w:rsid w:val="000D02CD"/>
    <w:rsid w:val="000D0ED8"/>
    <w:rsid w:val="000D1011"/>
    <w:rsid w:val="000D110F"/>
    <w:rsid w:val="000D1384"/>
    <w:rsid w:val="000D1806"/>
    <w:rsid w:val="000D1D66"/>
    <w:rsid w:val="000D1EB5"/>
    <w:rsid w:val="000D328F"/>
    <w:rsid w:val="000D34B0"/>
    <w:rsid w:val="000D35BE"/>
    <w:rsid w:val="000D3944"/>
    <w:rsid w:val="000D3E68"/>
    <w:rsid w:val="000D4218"/>
    <w:rsid w:val="000D4938"/>
    <w:rsid w:val="000D4A48"/>
    <w:rsid w:val="000D4AD9"/>
    <w:rsid w:val="000D4BA7"/>
    <w:rsid w:val="000D4DAF"/>
    <w:rsid w:val="000D58CD"/>
    <w:rsid w:val="000D5A2B"/>
    <w:rsid w:val="000D62AF"/>
    <w:rsid w:val="000D6B3D"/>
    <w:rsid w:val="000D6BD1"/>
    <w:rsid w:val="000D7542"/>
    <w:rsid w:val="000D75E1"/>
    <w:rsid w:val="000E1443"/>
    <w:rsid w:val="000E19EA"/>
    <w:rsid w:val="000E249C"/>
    <w:rsid w:val="000E2C65"/>
    <w:rsid w:val="000E364E"/>
    <w:rsid w:val="000E4178"/>
    <w:rsid w:val="000E4B02"/>
    <w:rsid w:val="000E522E"/>
    <w:rsid w:val="000E573C"/>
    <w:rsid w:val="000E7235"/>
    <w:rsid w:val="000E77C8"/>
    <w:rsid w:val="000E790A"/>
    <w:rsid w:val="000F0240"/>
    <w:rsid w:val="000F1BA4"/>
    <w:rsid w:val="000F1E7A"/>
    <w:rsid w:val="000F1FCA"/>
    <w:rsid w:val="000F2266"/>
    <w:rsid w:val="000F241D"/>
    <w:rsid w:val="000F4002"/>
    <w:rsid w:val="000F5DEB"/>
    <w:rsid w:val="0010115C"/>
    <w:rsid w:val="001011E5"/>
    <w:rsid w:val="00101980"/>
    <w:rsid w:val="00101F4B"/>
    <w:rsid w:val="00101FCB"/>
    <w:rsid w:val="0010259F"/>
    <w:rsid w:val="00102AC7"/>
    <w:rsid w:val="00103180"/>
    <w:rsid w:val="0010333F"/>
    <w:rsid w:val="00103757"/>
    <w:rsid w:val="00103828"/>
    <w:rsid w:val="00103FAE"/>
    <w:rsid w:val="001048A6"/>
    <w:rsid w:val="00105993"/>
    <w:rsid w:val="00105C69"/>
    <w:rsid w:val="00107FDF"/>
    <w:rsid w:val="00110E83"/>
    <w:rsid w:val="0011210F"/>
    <w:rsid w:val="00112AF8"/>
    <w:rsid w:val="00112D6A"/>
    <w:rsid w:val="0011387E"/>
    <w:rsid w:val="00113887"/>
    <w:rsid w:val="00113F28"/>
    <w:rsid w:val="001141AE"/>
    <w:rsid w:val="00114AE2"/>
    <w:rsid w:val="0011540B"/>
    <w:rsid w:val="0011604A"/>
    <w:rsid w:val="00116191"/>
    <w:rsid w:val="001163C5"/>
    <w:rsid w:val="0011676B"/>
    <w:rsid w:val="00116774"/>
    <w:rsid w:val="00117600"/>
    <w:rsid w:val="0011775A"/>
    <w:rsid w:val="00121504"/>
    <w:rsid w:val="00121C37"/>
    <w:rsid w:val="00123B2E"/>
    <w:rsid w:val="001240F0"/>
    <w:rsid w:val="0012469B"/>
    <w:rsid w:val="00124D8F"/>
    <w:rsid w:val="00125965"/>
    <w:rsid w:val="001271AA"/>
    <w:rsid w:val="00130A97"/>
    <w:rsid w:val="00130C7D"/>
    <w:rsid w:val="00130EEA"/>
    <w:rsid w:val="0013177B"/>
    <w:rsid w:val="00131E2B"/>
    <w:rsid w:val="00132053"/>
    <w:rsid w:val="00132D68"/>
    <w:rsid w:val="00133267"/>
    <w:rsid w:val="00133454"/>
    <w:rsid w:val="00133B8F"/>
    <w:rsid w:val="00133FB0"/>
    <w:rsid w:val="00133FB5"/>
    <w:rsid w:val="00134165"/>
    <w:rsid w:val="00135AC9"/>
    <w:rsid w:val="0013641C"/>
    <w:rsid w:val="00137958"/>
    <w:rsid w:val="00137A44"/>
    <w:rsid w:val="00137DC8"/>
    <w:rsid w:val="00140CE3"/>
    <w:rsid w:val="0014203A"/>
    <w:rsid w:val="00142220"/>
    <w:rsid w:val="00142F48"/>
    <w:rsid w:val="00143431"/>
    <w:rsid w:val="001439FE"/>
    <w:rsid w:val="00143D58"/>
    <w:rsid w:val="00144A79"/>
    <w:rsid w:val="00144F53"/>
    <w:rsid w:val="00145207"/>
    <w:rsid w:val="00145630"/>
    <w:rsid w:val="00145633"/>
    <w:rsid w:val="001457A8"/>
    <w:rsid w:val="001469BE"/>
    <w:rsid w:val="001470D0"/>
    <w:rsid w:val="00147A9A"/>
    <w:rsid w:val="0015125C"/>
    <w:rsid w:val="00151926"/>
    <w:rsid w:val="00151BD2"/>
    <w:rsid w:val="0015220F"/>
    <w:rsid w:val="00152FD6"/>
    <w:rsid w:val="00153697"/>
    <w:rsid w:val="00154997"/>
    <w:rsid w:val="00155006"/>
    <w:rsid w:val="00155796"/>
    <w:rsid w:val="00156E9E"/>
    <w:rsid w:val="001577C9"/>
    <w:rsid w:val="0016067C"/>
    <w:rsid w:val="00160AAE"/>
    <w:rsid w:val="001610B5"/>
    <w:rsid w:val="00161161"/>
    <w:rsid w:val="00161295"/>
    <w:rsid w:val="00162CD9"/>
    <w:rsid w:val="0016350B"/>
    <w:rsid w:val="00164805"/>
    <w:rsid w:val="00164BB2"/>
    <w:rsid w:val="00164E03"/>
    <w:rsid w:val="001659E8"/>
    <w:rsid w:val="001665F5"/>
    <w:rsid w:val="00167563"/>
    <w:rsid w:val="00167979"/>
    <w:rsid w:val="0016799D"/>
    <w:rsid w:val="00170F4D"/>
    <w:rsid w:val="00170F90"/>
    <w:rsid w:val="00171348"/>
    <w:rsid w:val="001714D6"/>
    <w:rsid w:val="001714F0"/>
    <w:rsid w:val="00171B03"/>
    <w:rsid w:val="00171CBB"/>
    <w:rsid w:val="0017206C"/>
    <w:rsid w:val="00172171"/>
    <w:rsid w:val="00172AD4"/>
    <w:rsid w:val="00172E85"/>
    <w:rsid w:val="001735BF"/>
    <w:rsid w:val="00173965"/>
    <w:rsid w:val="00173E34"/>
    <w:rsid w:val="001745AA"/>
    <w:rsid w:val="0017495E"/>
    <w:rsid w:val="001749A9"/>
    <w:rsid w:val="00174ECC"/>
    <w:rsid w:val="001751A3"/>
    <w:rsid w:val="001756D2"/>
    <w:rsid w:val="00176646"/>
    <w:rsid w:val="001768E3"/>
    <w:rsid w:val="00176DBB"/>
    <w:rsid w:val="00177006"/>
    <w:rsid w:val="00177658"/>
    <w:rsid w:val="0018044E"/>
    <w:rsid w:val="00181BAF"/>
    <w:rsid w:val="001827E1"/>
    <w:rsid w:val="00182F35"/>
    <w:rsid w:val="00184063"/>
    <w:rsid w:val="001841BB"/>
    <w:rsid w:val="001845D6"/>
    <w:rsid w:val="00186405"/>
    <w:rsid w:val="00186B16"/>
    <w:rsid w:val="001871CF"/>
    <w:rsid w:val="00187FD1"/>
    <w:rsid w:val="00190076"/>
    <w:rsid w:val="001909A1"/>
    <w:rsid w:val="00190DB1"/>
    <w:rsid w:val="00191578"/>
    <w:rsid w:val="00191D81"/>
    <w:rsid w:val="001921E3"/>
    <w:rsid w:val="001921F6"/>
    <w:rsid w:val="00193367"/>
    <w:rsid w:val="001933F1"/>
    <w:rsid w:val="00193606"/>
    <w:rsid w:val="00193882"/>
    <w:rsid w:val="00194006"/>
    <w:rsid w:val="00194512"/>
    <w:rsid w:val="001947DE"/>
    <w:rsid w:val="0019493A"/>
    <w:rsid w:val="00194D5B"/>
    <w:rsid w:val="001952D0"/>
    <w:rsid w:val="001952FF"/>
    <w:rsid w:val="00195508"/>
    <w:rsid w:val="001956EA"/>
    <w:rsid w:val="0019633A"/>
    <w:rsid w:val="00196D10"/>
    <w:rsid w:val="00196E47"/>
    <w:rsid w:val="0019703E"/>
    <w:rsid w:val="001977ED"/>
    <w:rsid w:val="001979EA"/>
    <w:rsid w:val="001A1AA7"/>
    <w:rsid w:val="001A1B5E"/>
    <w:rsid w:val="001A1FE1"/>
    <w:rsid w:val="001A24C1"/>
    <w:rsid w:val="001A340C"/>
    <w:rsid w:val="001A4EF3"/>
    <w:rsid w:val="001B10B9"/>
    <w:rsid w:val="001B1C8E"/>
    <w:rsid w:val="001B236B"/>
    <w:rsid w:val="001B23E0"/>
    <w:rsid w:val="001B2553"/>
    <w:rsid w:val="001B2AAC"/>
    <w:rsid w:val="001B3655"/>
    <w:rsid w:val="001B3DC1"/>
    <w:rsid w:val="001B4308"/>
    <w:rsid w:val="001B43FA"/>
    <w:rsid w:val="001B5B61"/>
    <w:rsid w:val="001B5CFE"/>
    <w:rsid w:val="001B5FEB"/>
    <w:rsid w:val="001B6034"/>
    <w:rsid w:val="001B726B"/>
    <w:rsid w:val="001B7949"/>
    <w:rsid w:val="001C0BA2"/>
    <w:rsid w:val="001C0E09"/>
    <w:rsid w:val="001C15F6"/>
    <w:rsid w:val="001C1992"/>
    <w:rsid w:val="001C27EB"/>
    <w:rsid w:val="001C2817"/>
    <w:rsid w:val="001C2A1C"/>
    <w:rsid w:val="001C3394"/>
    <w:rsid w:val="001C341A"/>
    <w:rsid w:val="001C34FB"/>
    <w:rsid w:val="001C6972"/>
    <w:rsid w:val="001C761F"/>
    <w:rsid w:val="001C7B85"/>
    <w:rsid w:val="001C7E18"/>
    <w:rsid w:val="001D1524"/>
    <w:rsid w:val="001D1C37"/>
    <w:rsid w:val="001D2224"/>
    <w:rsid w:val="001D2341"/>
    <w:rsid w:val="001D29E7"/>
    <w:rsid w:val="001D2B63"/>
    <w:rsid w:val="001D413B"/>
    <w:rsid w:val="001D7EA2"/>
    <w:rsid w:val="001E0528"/>
    <w:rsid w:val="001E0853"/>
    <w:rsid w:val="001E0AE3"/>
    <w:rsid w:val="001E0CD5"/>
    <w:rsid w:val="001E0D2C"/>
    <w:rsid w:val="001E17FA"/>
    <w:rsid w:val="001E3CF7"/>
    <w:rsid w:val="001E3E45"/>
    <w:rsid w:val="001E420C"/>
    <w:rsid w:val="001E45EB"/>
    <w:rsid w:val="001E45FE"/>
    <w:rsid w:val="001E52C8"/>
    <w:rsid w:val="001E5CEE"/>
    <w:rsid w:val="001E6954"/>
    <w:rsid w:val="001F0FF0"/>
    <w:rsid w:val="001F1021"/>
    <w:rsid w:val="001F16F5"/>
    <w:rsid w:val="001F2E07"/>
    <w:rsid w:val="001F3A90"/>
    <w:rsid w:val="001F3CA1"/>
    <w:rsid w:val="001F4C92"/>
    <w:rsid w:val="001F5542"/>
    <w:rsid w:val="001F5BBC"/>
    <w:rsid w:val="001F6658"/>
    <w:rsid w:val="001F6D9F"/>
    <w:rsid w:val="001F738D"/>
    <w:rsid w:val="001F7912"/>
    <w:rsid w:val="001F7A5D"/>
    <w:rsid w:val="001F7E68"/>
    <w:rsid w:val="0020010B"/>
    <w:rsid w:val="00200725"/>
    <w:rsid w:val="002011D1"/>
    <w:rsid w:val="0020120D"/>
    <w:rsid w:val="0020278E"/>
    <w:rsid w:val="002036A5"/>
    <w:rsid w:val="002045B5"/>
    <w:rsid w:val="00204BBA"/>
    <w:rsid w:val="00206DEF"/>
    <w:rsid w:val="00207898"/>
    <w:rsid w:val="002111AE"/>
    <w:rsid w:val="002119A6"/>
    <w:rsid w:val="00212247"/>
    <w:rsid w:val="002123D4"/>
    <w:rsid w:val="002138C2"/>
    <w:rsid w:val="002139A7"/>
    <w:rsid w:val="00213CCC"/>
    <w:rsid w:val="00214427"/>
    <w:rsid w:val="00214ADD"/>
    <w:rsid w:val="00215436"/>
    <w:rsid w:val="00215C37"/>
    <w:rsid w:val="002160B4"/>
    <w:rsid w:val="002166E7"/>
    <w:rsid w:val="00216912"/>
    <w:rsid w:val="00216EF3"/>
    <w:rsid w:val="00217201"/>
    <w:rsid w:val="00220368"/>
    <w:rsid w:val="00221146"/>
    <w:rsid w:val="002212AF"/>
    <w:rsid w:val="002219F0"/>
    <w:rsid w:val="00223047"/>
    <w:rsid w:val="00223683"/>
    <w:rsid w:val="00223789"/>
    <w:rsid w:val="00224133"/>
    <w:rsid w:val="002242B1"/>
    <w:rsid w:val="00224321"/>
    <w:rsid w:val="00224550"/>
    <w:rsid w:val="00225100"/>
    <w:rsid w:val="002254A3"/>
    <w:rsid w:val="00226D0A"/>
    <w:rsid w:val="00226D36"/>
    <w:rsid w:val="00227180"/>
    <w:rsid w:val="00230E44"/>
    <w:rsid w:val="0023171C"/>
    <w:rsid w:val="00231740"/>
    <w:rsid w:val="0023208C"/>
    <w:rsid w:val="002327FE"/>
    <w:rsid w:val="00232F3A"/>
    <w:rsid w:val="00233418"/>
    <w:rsid w:val="002354D8"/>
    <w:rsid w:val="00235781"/>
    <w:rsid w:val="00235AE7"/>
    <w:rsid w:val="00235B4D"/>
    <w:rsid w:val="0023732F"/>
    <w:rsid w:val="00237632"/>
    <w:rsid w:val="00237A67"/>
    <w:rsid w:val="00237F15"/>
    <w:rsid w:val="00237F6F"/>
    <w:rsid w:val="00240978"/>
    <w:rsid w:val="00240D13"/>
    <w:rsid w:val="00241503"/>
    <w:rsid w:val="00241A32"/>
    <w:rsid w:val="00241D4B"/>
    <w:rsid w:val="00241DD7"/>
    <w:rsid w:val="00241E58"/>
    <w:rsid w:val="00242185"/>
    <w:rsid w:val="002428D4"/>
    <w:rsid w:val="00243266"/>
    <w:rsid w:val="00243A0A"/>
    <w:rsid w:val="00243C21"/>
    <w:rsid w:val="00243C6B"/>
    <w:rsid w:val="00244A78"/>
    <w:rsid w:val="00244E35"/>
    <w:rsid w:val="00244E60"/>
    <w:rsid w:val="00245F3E"/>
    <w:rsid w:val="00246E35"/>
    <w:rsid w:val="00246EC9"/>
    <w:rsid w:val="002474C0"/>
    <w:rsid w:val="00247E75"/>
    <w:rsid w:val="00252C65"/>
    <w:rsid w:val="002545E5"/>
    <w:rsid w:val="002548AF"/>
    <w:rsid w:val="00254FB8"/>
    <w:rsid w:val="00255666"/>
    <w:rsid w:val="00256AAB"/>
    <w:rsid w:val="002572BF"/>
    <w:rsid w:val="002576CC"/>
    <w:rsid w:val="00257871"/>
    <w:rsid w:val="002578CC"/>
    <w:rsid w:val="00260843"/>
    <w:rsid w:val="00260FB2"/>
    <w:rsid w:val="00261A53"/>
    <w:rsid w:val="00261C3F"/>
    <w:rsid w:val="00261D40"/>
    <w:rsid w:val="00262908"/>
    <w:rsid w:val="00262DB8"/>
    <w:rsid w:val="002632E7"/>
    <w:rsid w:val="00263316"/>
    <w:rsid w:val="002635DB"/>
    <w:rsid w:val="0026390D"/>
    <w:rsid w:val="00263D0A"/>
    <w:rsid w:val="002646F4"/>
    <w:rsid w:val="00265A42"/>
    <w:rsid w:val="00266013"/>
    <w:rsid w:val="0026644D"/>
    <w:rsid w:val="0026727C"/>
    <w:rsid w:val="002674FC"/>
    <w:rsid w:val="00267888"/>
    <w:rsid w:val="0027045C"/>
    <w:rsid w:val="00270979"/>
    <w:rsid w:val="00271669"/>
    <w:rsid w:val="002727AD"/>
    <w:rsid w:val="00272885"/>
    <w:rsid w:val="00274537"/>
    <w:rsid w:val="002747E3"/>
    <w:rsid w:val="00274BA2"/>
    <w:rsid w:val="002753FC"/>
    <w:rsid w:val="00275416"/>
    <w:rsid w:val="002757DB"/>
    <w:rsid w:val="00275D11"/>
    <w:rsid w:val="002768B6"/>
    <w:rsid w:val="002771F6"/>
    <w:rsid w:val="00277D5B"/>
    <w:rsid w:val="00277EEB"/>
    <w:rsid w:val="00281371"/>
    <w:rsid w:val="00281EB6"/>
    <w:rsid w:val="002820A8"/>
    <w:rsid w:val="0028252B"/>
    <w:rsid w:val="00282649"/>
    <w:rsid w:val="0028276E"/>
    <w:rsid w:val="00282DC6"/>
    <w:rsid w:val="00282E37"/>
    <w:rsid w:val="00283D03"/>
    <w:rsid w:val="002841C6"/>
    <w:rsid w:val="00284A19"/>
    <w:rsid w:val="00284ACD"/>
    <w:rsid w:val="00285400"/>
    <w:rsid w:val="00285D50"/>
    <w:rsid w:val="0028632E"/>
    <w:rsid w:val="00286E8A"/>
    <w:rsid w:val="00287585"/>
    <w:rsid w:val="0028782D"/>
    <w:rsid w:val="002903FE"/>
    <w:rsid w:val="00291240"/>
    <w:rsid w:val="00291BA0"/>
    <w:rsid w:val="00291E1A"/>
    <w:rsid w:val="0029200A"/>
    <w:rsid w:val="0029287B"/>
    <w:rsid w:val="00292A2C"/>
    <w:rsid w:val="00292F02"/>
    <w:rsid w:val="0029420A"/>
    <w:rsid w:val="00295555"/>
    <w:rsid w:val="00296428"/>
    <w:rsid w:val="00296F44"/>
    <w:rsid w:val="00296F4F"/>
    <w:rsid w:val="00297B86"/>
    <w:rsid w:val="00297BF2"/>
    <w:rsid w:val="002A20DD"/>
    <w:rsid w:val="002A2CA5"/>
    <w:rsid w:val="002A37B5"/>
    <w:rsid w:val="002A44A4"/>
    <w:rsid w:val="002A546A"/>
    <w:rsid w:val="002A6759"/>
    <w:rsid w:val="002A7443"/>
    <w:rsid w:val="002A7970"/>
    <w:rsid w:val="002A7D26"/>
    <w:rsid w:val="002A7DDB"/>
    <w:rsid w:val="002A7EC4"/>
    <w:rsid w:val="002A7FCE"/>
    <w:rsid w:val="002B03D2"/>
    <w:rsid w:val="002B1D9D"/>
    <w:rsid w:val="002B1E41"/>
    <w:rsid w:val="002B2098"/>
    <w:rsid w:val="002B28BA"/>
    <w:rsid w:val="002B2A34"/>
    <w:rsid w:val="002B48FB"/>
    <w:rsid w:val="002B49D3"/>
    <w:rsid w:val="002B4BD0"/>
    <w:rsid w:val="002B5568"/>
    <w:rsid w:val="002C04FB"/>
    <w:rsid w:val="002C0E79"/>
    <w:rsid w:val="002C28AE"/>
    <w:rsid w:val="002C2D02"/>
    <w:rsid w:val="002C35E5"/>
    <w:rsid w:val="002C3B05"/>
    <w:rsid w:val="002C41E7"/>
    <w:rsid w:val="002C46D1"/>
    <w:rsid w:val="002C4813"/>
    <w:rsid w:val="002C4A3B"/>
    <w:rsid w:val="002C5A43"/>
    <w:rsid w:val="002C5F8D"/>
    <w:rsid w:val="002C648D"/>
    <w:rsid w:val="002C67C6"/>
    <w:rsid w:val="002C682A"/>
    <w:rsid w:val="002C6A3A"/>
    <w:rsid w:val="002C6C16"/>
    <w:rsid w:val="002D0306"/>
    <w:rsid w:val="002D0B1E"/>
    <w:rsid w:val="002D0F43"/>
    <w:rsid w:val="002D127F"/>
    <w:rsid w:val="002D1E42"/>
    <w:rsid w:val="002D2E1F"/>
    <w:rsid w:val="002D3046"/>
    <w:rsid w:val="002D3916"/>
    <w:rsid w:val="002D45AB"/>
    <w:rsid w:val="002D469C"/>
    <w:rsid w:val="002D4DCB"/>
    <w:rsid w:val="002D53F9"/>
    <w:rsid w:val="002D5981"/>
    <w:rsid w:val="002D5EF3"/>
    <w:rsid w:val="002D695D"/>
    <w:rsid w:val="002D72DB"/>
    <w:rsid w:val="002D7685"/>
    <w:rsid w:val="002E0D60"/>
    <w:rsid w:val="002E1D84"/>
    <w:rsid w:val="002E21CB"/>
    <w:rsid w:val="002E296E"/>
    <w:rsid w:val="002E345E"/>
    <w:rsid w:val="002E3BFC"/>
    <w:rsid w:val="002E4274"/>
    <w:rsid w:val="002E4645"/>
    <w:rsid w:val="002E4958"/>
    <w:rsid w:val="002E4EED"/>
    <w:rsid w:val="002E4F7D"/>
    <w:rsid w:val="002E50B3"/>
    <w:rsid w:val="002E645C"/>
    <w:rsid w:val="002E77D3"/>
    <w:rsid w:val="002F0866"/>
    <w:rsid w:val="002F08CD"/>
    <w:rsid w:val="002F3278"/>
    <w:rsid w:val="002F35E6"/>
    <w:rsid w:val="002F3DB4"/>
    <w:rsid w:val="002F4287"/>
    <w:rsid w:val="002F4393"/>
    <w:rsid w:val="002F4FC1"/>
    <w:rsid w:val="002F772B"/>
    <w:rsid w:val="002F7A0A"/>
    <w:rsid w:val="002F7ABA"/>
    <w:rsid w:val="002F7C69"/>
    <w:rsid w:val="002F7D34"/>
    <w:rsid w:val="002F7D56"/>
    <w:rsid w:val="00301601"/>
    <w:rsid w:val="0030208B"/>
    <w:rsid w:val="003028FC"/>
    <w:rsid w:val="00302AF0"/>
    <w:rsid w:val="00303A2A"/>
    <w:rsid w:val="00303FD5"/>
    <w:rsid w:val="00304A07"/>
    <w:rsid w:val="00305B6A"/>
    <w:rsid w:val="00307163"/>
    <w:rsid w:val="00307284"/>
    <w:rsid w:val="00307A8E"/>
    <w:rsid w:val="0031005D"/>
    <w:rsid w:val="00310751"/>
    <w:rsid w:val="003109EC"/>
    <w:rsid w:val="0031111E"/>
    <w:rsid w:val="0031232F"/>
    <w:rsid w:val="003124AA"/>
    <w:rsid w:val="00312CCB"/>
    <w:rsid w:val="003133F4"/>
    <w:rsid w:val="00313CB2"/>
    <w:rsid w:val="00314486"/>
    <w:rsid w:val="00315D6B"/>
    <w:rsid w:val="00316919"/>
    <w:rsid w:val="00316EB4"/>
    <w:rsid w:val="00317E40"/>
    <w:rsid w:val="00320E9E"/>
    <w:rsid w:val="00321A3E"/>
    <w:rsid w:val="00322487"/>
    <w:rsid w:val="00323408"/>
    <w:rsid w:val="0032358E"/>
    <w:rsid w:val="00324426"/>
    <w:rsid w:val="0032461C"/>
    <w:rsid w:val="003255F0"/>
    <w:rsid w:val="0032581A"/>
    <w:rsid w:val="00325C5B"/>
    <w:rsid w:val="00325CAE"/>
    <w:rsid w:val="0032618D"/>
    <w:rsid w:val="0032657C"/>
    <w:rsid w:val="003278E6"/>
    <w:rsid w:val="00327C65"/>
    <w:rsid w:val="00327EEC"/>
    <w:rsid w:val="00330258"/>
    <w:rsid w:val="00331158"/>
    <w:rsid w:val="00331393"/>
    <w:rsid w:val="003315C6"/>
    <w:rsid w:val="003316EE"/>
    <w:rsid w:val="00331979"/>
    <w:rsid w:val="00331DE4"/>
    <w:rsid w:val="00331EC8"/>
    <w:rsid w:val="00331F60"/>
    <w:rsid w:val="003320AC"/>
    <w:rsid w:val="0033302C"/>
    <w:rsid w:val="003331A9"/>
    <w:rsid w:val="00334003"/>
    <w:rsid w:val="003340B3"/>
    <w:rsid w:val="003344FB"/>
    <w:rsid w:val="003348EC"/>
    <w:rsid w:val="00334E77"/>
    <w:rsid w:val="00335034"/>
    <w:rsid w:val="003372DB"/>
    <w:rsid w:val="00337AB5"/>
    <w:rsid w:val="00337AD7"/>
    <w:rsid w:val="003408D8"/>
    <w:rsid w:val="00341980"/>
    <w:rsid w:val="00342BC2"/>
    <w:rsid w:val="00342FE7"/>
    <w:rsid w:val="0034374C"/>
    <w:rsid w:val="00343B2F"/>
    <w:rsid w:val="00344263"/>
    <w:rsid w:val="00344D87"/>
    <w:rsid w:val="0034504F"/>
    <w:rsid w:val="003454F2"/>
    <w:rsid w:val="00345880"/>
    <w:rsid w:val="00345C56"/>
    <w:rsid w:val="00346336"/>
    <w:rsid w:val="00350459"/>
    <w:rsid w:val="00351135"/>
    <w:rsid w:val="0035123C"/>
    <w:rsid w:val="00351883"/>
    <w:rsid w:val="00351A10"/>
    <w:rsid w:val="00351F0E"/>
    <w:rsid w:val="00351F29"/>
    <w:rsid w:val="003526B3"/>
    <w:rsid w:val="003536AB"/>
    <w:rsid w:val="003537D6"/>
    <w:rsid w:val="00355457"/>
    <w:rsid w:val="003558E1"/>
    <w:rsid w:val="00355BE8"/>
    <w:rsid w:val="003566CB"/>
    <w:rsid w:val="00357556"/>
    <w:rsid w:val="00357A0D"/>
    <w:rsid w:val="00357F20"/>
    <w:rsid w:val="003604B5"/>
    <w:rsid w:val="0036074B"/>
    <w:rsid w:val="0036196F"/>
    <w:rsid w:val="00361CF0"/>
    <w:rsid w:val="0036280A"/>
    <w:rsid w:val="0036343F"/>
    <w:rsid w:val="00363E6E"/>
    <w:rsid w:val="00364D99"/>
    <w:rsid w:val="00364EB7"/>
    <w:rsid w:val="003654A9"/>
    <w:rsid w:val="003666FD"/>
    <w:rsid w:val="0036708E"/>
    <w:rsid w:val="00367726"/>
    <w:rsid w:val="00367A08"/>
    <w:rsid w:val="0037145B"/>
    <w:rsid w:val="0037217E"/>
    <w:rsid w:val="0037265A"/>
    <w:rsid w:val="00373636"/>
    <w:rsid w:val="00374399"/>
    <w:rsid w:val="00374D62"/>
    <w:rsid w:val="003751FB"/>
    <w:rsid w:val="0037632F"/>
    <w:rsid w:val="0037654E"/>
    <w:rsid w:val="003768F8"/>
    <w:rsid w:val="0037698C"/>
    <w:rsid w:val="00376EE4"/>
    <w:rsid w:val="003771B6"/>
    <w:rsid w:val="00377CF3"/>
    <w:rsid w:val="00380670"/>
    <w:rsid w:val="00381D57"/>
    <w:rsid w:val="0038230E"/>
    <w:rsid w:val="00382621"/>
    <w:rsid w:val="00382FA6"/>
    <w:rsid w:val="00383493"/>
    <w:rsid w:val="0038500C"/>
    <w:rsid w:val="003854A0"/>
    <w:rsid w:val="003871C4"/>
    <w:rsid w:val="00390B13"/>
    <w:rsid w:val="00391E45"/>
    <w:rsid w:val="003932F7"/>
    <w:rsid w:val="00393485"/>
    <w:rsid w:val="0039379D"/>
    <w:rsid w:val="00393B4A"/>
    <w:rsid w:val="00395683"/>
    <w:rsid w:val="00395D43"/>
    <w:rsid w:val="00395FC4"/>
    <w:rsid w:val="003971B6"/>
    <w:rsid w:val="00397E5C"/>
    <w:rsid w:val="00397FBC"/>
    <w:rsid w:val="003A031D"/>
    <w:rsid w:val="003A0A09"/>
    <w:rsid w:val="003A1C1D"/>
    <w:rsid w:val="003A1CAD"/>
    <w:rsid w:val="003A1F78"/>
    <w:rsid w:val="003A250A"/>
    <w:rsid w:val="003A3594"/>
    <w:rsid w:val="003A364C"/>
    <w:rsid w:val="003A44DF"/>
    <w:rsid w:val="003A4D07"/>
    <w:rsid w:val="003A4D0F"/>
    <w:rsid w:val="003A4D53"/>
    <w:rsid w:val="003A5DDD"/>
    <w:rsid w:val="003A6499"/>
    <w:rsid w:val="003A6AA6"/>
    <w:rsid w:val="003A702D"/>
    <w:rsid w:val="003A7558"/>
    <w:rsid w:val="003A7A05"/>
    <w:rsid w:val="003A7E46"/>
    <w:rsid w:val="003B0450"/>
    <w:rsid w:val="003B0644"/>
    <w:rsid w:val="003B1D22"/>
    <w:rsid w:val="003B2822"/>
    <w:rsid w:val="003B3E29"/>
    <w:rsid w:val="003B4530"/>
    <w:rsid w:val="003B470E"/>
    <w:rsid w:val="003B4DDD"/>
    <w:rsid w:val="003B4FEB"/>
    <w:rsid w:val="003B51EB"/>
    <w:rsid w:val="003B588E"/>
    <w:rsid w:val="003B65A0"/>
    <w:rsid w:val="003B748E"/>
    <w:rsid w:val="003C0CC1"/>
    <w:rsid w:val="003C280C"/>
    <w:rsid w:val="003C2BD3"/>
    <w:rsid w:val="003C3198"/>
    <w:rsid w:val="003C3F45"/>
    <w:rsid w:val="003C44C1"/>
    <w:rsid w:val="003C4CA7"/>
    <w:rsid w:val="003C5D21"/>
    <w:rsid w:val="003C63F5"/>
    <w:rsid w:val="003C69D0"/>
    <w:rsid w:val="003C72FE"/>
    <w:rsid w:val="003D08FF"/>
    <w:rsid w:val="003D0F47"/>
    <w:rsid w:val="003D12EF"/>
    <w:rsid w:val="003D192E"/>
    <w:rsid w:val="003D1A8A"/>
    <w:rsid w:val="003D1CA3"/>
    <w:rsid w:val="003D1F80"/>
    <w:rsid w:val="003D21C4"/>
    <w:rsid w:val="003D2CB1"/>
    <w:rsid w:val="003D4050"/>
    <w:rsid w:val="003D54CF"/>
    <w:rsid w:val="003D67C2"/>
    <w:rsid w:val="003D6B41"/>
    <w:rsid w:val="003D7075"/>
    <w:rsid w:val="003D72A1"/>
    <w:rsid w:val="003D76D5"/>
    <w:rsid w:val="003D7D17"/>
    <w:rsid w:val="003D7F71"/>
    <w:rsid w:val="003E0C49"/>
    <w:rsid w:val="003E13A2"/>
    <w:rsid w:val="003E47E9"/>
    <w:rsid w:val="003E5068"/>
    <w:rsid w:val="003E593F"/>
    <w:rsid w:val="003E68DF"/>
    <w:rsid w:val="003E6D4C"/>
    <w:rsid w:val="003E7339"/>
    <w:rsid w:val="003E7DBB"/>
    <w:rsid w:val="003E7FBB"/>
    <w:rsid w:val="003F211E"/>
    <w:rsid w:val="003F3D5B"/>
    <w:rsid w:val="003F4A8B"/>
    <w:rsid w:val="003F550F"/>
    <w:rsid w:val="003F5A84"/>
    <w:rsid w:val="003F6024"/>
    <w:rsid w:val="003F6A84"/>
    <w:rsid w:val="003F6C1F"/>
    <w:rsid w:val="003F791C"/>
    <w:rsid w:val="0040046E"/>
    <w:rsid w:val="00400F74"/>
    <w:rsid w:val="004019A3"/>
    <w:rsid w:val="00401DA3"/>
    <w:rsid w:val="0040255C"/>
    <w:rsid w:val="004026ED"/>
    <w:rsid w:val="00403BBA"/>
    <w:rsid w:val="00404253"/>
    <w:rsid w:val="0040528F"/>
    <w:rsid w:val="004053BD"/>
    <w:rsid w:val="00406B03"/>
    <w:rsid w:val="00407CB2"/>
    <w:rsid w:val="00410A72"/>
    <w:rsid w:val="00410FC6"/>
    <w:rsid w:val="004116E1"/>
    <w:rsid w:val="00411C03"/>
    <w:rsid w:val="0041262D"/>
    <w:rsid w:val="00412E4D"/>
    <w:rsid w:val="004139A4"/>
    <w:rsid w:val="00413AE9"/>
    <w:rsid w:val="00413F1C"/>
    <w:rsid w:val="00413FAF"/>
    <w:rsid w:val="00414758"/>
    <w:rsid w:val="00415C31"/>
    <w:rsid w:val="00416443"/>
    <w:rsid w:val="0041698F"/>
    <w:rsid w:val="00417A19"/>
    <w:rsid w:val="00420963"/>
    <w:rsid w:val="00420BB8"/>
    <w:rsid w:val="00420E45"/>
    <w:rsid w:val="0042182E"/>
    <w:rsid w:val="00421A9A"/>
    <w:rsid w:val="004229D4"/>
    <w:rsid w:val="00422CE5"/>
    <w:rsid w:val="00423550"/>
    <w:rsid w:val="00423F92"/>
    <w:rsid w:val="00425236"/>
    <w:rsid w:val="00426A37"/>
    <w:rsid w:val="00426C58"/>
    <w:rsid w:val="00426DAD"/>
    <w:rsid w:val="00427209"/>
    <w:rsid w:val="00427299"/>
    <w:rsid w:val="004301EC"/>
    <w:rsid w:val="004305D7"/>
    <w:rsid w:val="00430EA6"/>
    <w:rsid w:val="004312BC"/>
    <w:rsid w:val="004322EC"/>
    <w:rsid w:val="0043401B"/>
    <w:rsid w:val="004344C5"/>
    <w:rsid w:val="004346A2"/>
    <w:rsid w:val="00434ABB"/>
    <w:rsid w:val="00435846"/>
    <w:rsid w:val="00435AE6"/>
    <w:rsid w:val="00435B83"/>
    <w:rsid w:val="004371A9"/>
    <w:rsid w:val="004374E7"/>
    <w:rsid w:val="004375E1"/>
    <w:rsid w:val="004377C4"/>
    <w:rsid w:val="00437A73"/>
    <w:rsid w:val="00440612"/>
    <w:rsid w:val="00440FEE"/>
    <w:rsid w:val="00441AEE"/>
    <w:rsid w:val="00441AFB"/>
    <w:rsid w:val="004421CA"/>
    <w:rsid w:val="004428F8"/>
    <w:rsid w:val="00442B54"/>
    <w:rsid w:val="00442C97"/>
    <w:rsid w:val="00443831"/>
    <w:rsid w:val="00443C11"/>
    <w:rsid w:val="00444353"/>
    <w:rsid w:val="0044579D"/>
    <w:rsid w:val="00445993"/>
    <w:rsid w:val="00445E2B"/>
    <w:rsid w:val="0044635C"/>
    <w:rsid w:val="0044708A"/>
    <w:rsid w:val="00447C08"/>
    <w:rsid w:val="004509EC"/>
    <w:rsid w:val="00451226"/>
    <w:rsid w:val="004514CE"/>
    <w:rsid w:val="00452A23"/>
    <w:rsid w:val="00454F21"/>
    <w:rsid w:val="0045508F"/>
    <w:rsid w:val="0045638D"/>
    <w:rsid w:val="00456B2F"/>
    <w:rsid w:val="00456F5B"/>
    <w:rsid w:val="0045739E"/>
    <w:rsid w:val="004579B1"/>
    <w:rsid w:val="00457EC1"/>
    <w:rsid w:val="004607DF"/>
    <w:rsid w:val="00460FE7"/>
    <w:rsid w:val="00462501"/>
    <w:rsid w:val="00462685"/>
    <w:rsid w:val="00462CA8"/>
    <w:rsid w:val="00464747"/>
    <w:rsid w:val="00464D06"/>
    <w:rsid w:val="00465AB3"/>
    <w:rsid w:val="00465E65"/>
    <w:rsid w:val="004667BF"/>
    <w:rsid w:val="0046686A"/>
    <w:rsid w:val="004720BB"/>
    <w:rsid w:val="004720BC"/>
    <w:rsid w:val="00472480"/>
    <w:rsid w:val="004734C1"/>
    <w:rsid w:val="0047361C"/>
    <w:rsid w:val="00473A8C"/>
    <w:rsid w:val="00473B25"/>
    <w:rsid w:val="00473ECF"/>
    <w:rsid w:val="00474405"/>
    <w:rsid w:val="00474FC7"/>
    <w:rsid w:val="00475B3C"/>
    <w:rsid w:val="00475DA5"/>
    <w:rsid w:val="0047625E"/>
    <w:rsid w:val="00476937"/>
    <w:rsid w:val="00476B00"/>
    <w:rsid w:val="00476BD7"/>
    <w:rsid w:val="00476CE2"/>
    <w:rsid w:val="00477231"/>
    <w:rsid w:val="0047744D"/>
    <w:rsid w:val="0047754A"/>
    <w:rsid w:val="00477759"/>
    <w:rsid w:val="004806BF"/>
    <w:rsid w:val="00480D63"/>
    <w:rsid w:val="00481ADC"/>
    <w:rsid w:val="00481BA3"/>
    <w:rsid w:val="0048265D"/>
    <w:rsid w:val="004827E6"/>
    <w:rsid w:val="00483AFD"/>
    <w:rsid w:val="00483CDD"/>
    <w:rsid w:val="00484519"/>
    <w:rsid w:val="00484805"/>
    <w:rsid w:val="004851B8"/>
    <w:rsid w:val="00486EBF"/>
    <w:rsid w:val="004904FD"/>
    <w:rsid w:val="00490945"/>
    <w:rsid w:val="00490A0E"/>
    <w:rsid w:val="00490B74"/>
    <w:rsid w:val="00490C79"/>
    <w:rsid w:val="00490D42"/>
    <w:rsid w:val="004912E9"/>
    <w:rsid w:val="0049153F"/>
    <w:rsid w:val="00491667"/>
    <w:rsid w:val="00492F8F"/>
    <w:rsid w:val="0049359B"/>
    <w:rsid w:val="00494572"/>
    <w:rsid w:val="00494900"/>
    <w:rsid w:val="00496278"/>
    <w:rsid w:val="00497480"/>
    <w:rsid w:val="00497EDD"/>
    <w:rsid w:val="004A039A"/>
    <w:rsid w:val="004A03BA"/>
    <w:rsid w:val="004A09C2"/>
    <w:rsid w:val="004A0C4A"/>
    <w:rsid w:val="004A1691"/>
    <w:rsid w:val="004A1ED9"/>
    <w:rsid w:val="004A1FA5"/>
    <w:rsid w:val="004A2878"/>
    <w:rsid w:val="004A47A9"/>
    <w:rsid w:val="004A4A6E"/>
    <w:rsid w:val="004A4BF8"/>
    <w:rsid w:val="004A4C96"/>
    <w:rsid w:val="004A517D"/>
    <w:rsid w:val="004A52F1"/>
    <w:rsid w:val="004A64C3"/>
    <w:rsid w:val="004A6C56"/>
    <w:rsid w:val="004A6FE5"/>
    <w:rsid w:val="004A7266"/>
    <w:rsid w:val="004A776B"/>
    <w:rsid w:val="004B0170"/>
    <w:rsid w:val="004B0C26"/>
    <w:rsid w:val="004B13E1"/>
    <w:rsid w:val="004B1775"/>
    <w:rsid w:val="004B17CB"/>
    <w:rsid w:val="004B1EA3"/>
    <w:rsid w:val="004B2573"/>
    <w:rsid w:val="004B368C"/>
    <w:rsid w:val="004B4316"/>
    <w:rsid w:val="004B45BE"/>
    <w:rsid w:val="004B476A"/>
    <w:rsid w:val="004B47CA"/>
    <w:rsid w:val="004B4AE6"/>
    <w:rsid w:val="004B4C0C"/>
    <w:rsid w:val="004B4CA2"/>
    <w:rsid w:val="004B52ED"/>
    <w:rsid w:val="004B5365"/>
    <w:rsid w:val="004B5C25"/>
    <w:rsid w:val="004B5FAD"/>
    <w:rsid w:val="004B6184"/>
    <w:rsid w:val="004B6527"/>
    <w:rsid w:val="004B6719"/>
    <w:rsid w:val="004B7304"/>
    <w:rsid w:val="004B7557"/>
    <w:rsid w:val="004B798E"/>
    <w:rsid w:val="004B7F15"/>
    <w:rsid w:val="004C057B"/>
    <w:rsid w:val="004C08A2"/>
    <w:rsid w:val="004C0BF1"/>
    <w:rsid w:val="004C0CF6"/>
    <w:rsid w:val="004C1720"/>
    <w:rsid w:val="004C1DD6"/>
    <w:rsid w:val="004C1E94"/>
    <w:rsid w:val="004C229A"/>
    <w:rsid w:val="004C2C56"/>
    <w:rsid w:val="004C347D"/>
    <w:rsid w:val="004C58C9"/>
    <w:rsid w:val="004C5A48"/>
    <w:rsid w:val="004C61CF"/>
    <w:rsid w:val="004C6D16"/>
    <w:rsid w:val="004D0A30"/>
    <w:rsid w:val="004D2236"/>
    <w:rsid w:val="004D22F4"/>
    <w:rsid w:val="004D31B9"/>
    <w:rsid w:val="004D3BF1"/>
    <w:rsid w:val="004D3D7B"/>
    <w:rsid w:val="004D4822"/>
    <w:rsid w:val="004D4F86"/>
    <w:rsid w:val="004D51FC"/>
    <w:rsid w:val="004D5B66"/>
    <w:rsid w:val="004D6361"/>
    <w:rsid w:val="004D6CC5"/>
    <w:rsid w:val="004D78C6"/>
    <w:rsid w:val="004D7E86"/>
    <w:rsid w:val="004E08FA"/>
    <w:rsid w:val="004E0C67"/>
    <w:rsid w:val="004E3B3C"/>
    <w:rsid w:val="004E4FD1"/>
    <w:rsid w:val="004E5210"/>
    <w:rsid w:val="004E55CC"/>
    <w:rsid w:val="004E5B53"/>
    <w:rsid w:val="004E5D6C"/>
    <w:rsid w:val="004E5DF9"/>
    <w:rsid w:val="004E770D"/>
    <w:rsid w:val="004F02EA"/>
    <w:rsid w:val="004F1407"/>
    <w:rsid w:val="004F279E"/>
    <w:rsid w:val="004F2D73"/>
    <w:rsid w:val="004F4A04"/>
    <w:rsid w:val="004F4F0D"/>
    <w:rsid w:val="004F54CC"/>
    <w:rsid w:val="004F6011"/>
    <w:rsid w:val="004F62AC"/>
    <w:rsid w:val="004F66FE"/>
    <w:rsid w:val="004F68DC"/>
    <w:rsid w:val="004F6DDA"/>
    <w:rsid w:val="004F6E4A"/>
    <w:rsid w:val="004F700B"/>
    <w:rsid w:val="004F750B"/>
    <w:rsid w:val="004F7712"/>
    <w:rsid w:val="005003A0"/>
    <w:rsid w:val="00501E61"/>
    <w:rsid w:val="00503E83"/>
    <w:rsid w:val="00504913"/>
    <w:rsid w:val="00505336"/>
    <w:rsid w:val="005056EF"/>
    <w:rsid w:val="00505D94"/>
    <w:rsid w:val="00505EE6"/>
    <w:rsid w:val="00505F52"/>
    <w:rsid w:val="005061AE"/>
    <w:rsid w:val="00506611"/>
    <w:rsid w:val="00507409"/>
    <w:rsid w:val="005121CE"/>
    <w:rsid w:val="0051296D"/>
    <w:rsid w:val="00513F6F"/>
    <w:rsid w:val="0051448D"/>
    <w:rsid w:val="005144E8"/>
    <w:rsid w:val="00515443"/>
    <w:rsid w:val="00515BD3"/>
    <w:rsid w:val="00515ECE"/>
    <w:rsid w:val="00516836"/>
    <w:rsid w:val="0051772F"/>
    <w:rsid w:val="00520FDD"/>
    <w:rsid w:val="00521A19"/>
    <w:rsid w:val="00522052"/>
    <w:rsid w:val="00522D6C"/>
    <w:rsid w:val="00523351"/>
    <w:rsid w:val="00523ECC"/>
    <w:rsid w:val="00524225"/>
    <w:rsid w:val="005263AC"/>
    <w:rsid w:val="00526722"/>
    <w:rsid w:val="00527D57"/>
    <w:rsid w:val="00530023"/>
    <w:rsid w:val="0053013A"/>
    <w:rsid w:val="00531A44"/>
    <w:rsid w:val="005323AD"/>
    <w:rsid w:val="00532F12"/>
    <w:rsid w:val="00533812"/>
    <w:rsid w:val="0053548C"/>
    <w:rsid w:val="00535B7D"/>
    <w:rsid w:val="00535C9D"/>
    <w:rsid w:val="0053647D"/>
    <w:rsid w:val="00536623"/>
    <w:rsid w:val="00537410"/>
    <w:rsid w:val="00541430"/>
    <w:rsid w:val="005416D9"/>
    <w:rsid w:val="00541C0B"/>
    <w:rsid w:val="00541FCB"/>
    <w:rsid w:val="0054357B"/>
    <w:rsid w:val="00543B95"/>
    <w:rsid w:val="005443E5"/>
    <w:rsid w:val="00544425"/>
    <w:rsid w:val="005471A7"/>
    <w:rsid w:val="0054777A"/>
    <w:rsid w:val="00547B64"/>
    <w:rsid w:val="005501E2"/>
    <w:rsid w:val="005502F1"/>
    <w:rsid w:val="00550633"/>
    <w:rsid w:val="0055098D"/>
    <w:rsid w:val="005520BD"/>
    <w:rsid w:val="00552901"/>
    <w:rsid w:val="00553514"/>
    <w:rsid w:val="00553FB7"/>
    <w:rsid w:val="005542FB"/>
    <w:rsid w:val="005549D2"/>
    <w:rsid w:val="00554E80"/>
    <w:rsid w:val="00555416"/>
    <w:rsid w:val="00555DF9"/>
    <w:rsid w:val="0055759C"/>
    <w:rsid w:val="0055769F"/>
    <w:rsid w:val="00560D2E"/>
    <w:rsid w:val="00560F14"/>
    <w:rsid w:val="0056130A"/>
    <w:rsid w:val="00562259"/>
    <w:rsid w:val="00562BC0"/>
    <w:rsid w:val="005638D5"/>
    <w:rsid w:val="00564815"/>
    <w:rsid w:val="00565507"/>
    <w:rsid w:val="00565B29"/>
    <w:rsid w:val="00565F3A"/>
    <w:rsid w:val="00566BB6"/>
    <w:rsid w:val="00567933"/>
    <w:rsid w:val="00570700"/>
    <w:rsid w:val="0057094B"/>
    <w:rsid w:val="00570B40"/>
    <w:rsid w:val="00571153"/>
    <w:rsid w:val="00571E1D"/>
    <w:rsid w:val="00572C5C"/>
    <w:rsid w:val="005733A6"/>
    <w:rsid w:val="00573BDB"/>
    <w:rsid w:val="00573FC0"/>
    <w:rsid w:val="00574455"/>
    <w:rsid w:val="00574CCB"/>
    <w:rsid w:val="005768EA"/>
    <w:rsid w:val="00576EA7"/>
    <w:rsid w:val="005772F4"/>
    <w:rsid w:val="00577852"/>
    <w:rsid w:val="00577BA3"/>
    <w:rsid w:val="00577D6D"/>
    <w:rsid w:val="00580C8C"/>
    <w:rsid w:val="0058169D"/>
    <w:rsid w:val="00581DBF"/>
    <w:rsid w:val="00583851"/>
    <w:rsid w:val="005847B3"/>
    <w:rsid w:val="005852C7"/>
    <w:rsid w:val="005864B4"/>
    <w:rsid w:val="005866AE"/>
    <w:rsid w:val="00586740"/>
    <w:rsid w:val="00592426"/>
    <w:rsid w:val="005926F7"/>
    <w:rsid w:val="00592AFC"/>
    <w:rsid w:val="00593370"/>
    <w:rsid w:val="0059368C"/>
    <w:rsid w:val="0059442C"/>
    <w:rsid w:val="0059486F"/>
    <w:rsid w:val="00594B4E"/>
    <w:rsid w:val="005950D7"/>
    <w:rsid w:val="005950DA"/>
    <w:rsid w:val="0059568B"/>
    <w:rsid w:val="00597F07"/>
    <w:rsid w:val="005A0AEC"/>
    <w:rsid w:val="005A0E8B"/>
    <w:rsid w:val="005A11EB"/>
    <w:rsid w:val="005A1F41"/>
    <w:rsid w:val="005A2D34"/>
    <w:rsid w:val="005A382A"/>
    <w:rsid w:val="005A3C6B"/>
    <w:rsid w:val="005A3ECD"/>
    <w:rsid w:val="005A6852"/>
    <w:rsid w:val="005B061A"/>
    <w:rsid w:val="005B0D3F"/>
    <w:rsid w:val="005B1E9E"/>
    <w:rsid w:val="005B2C6D"/>
    <w:rsid w:val="005B3709"/>
    <w:rsid w:val="005B37E2"/>
    <w:rsid w:val="005B4300"/>
    <w:rsid w:val="005B47A5"/>
    <w:rsid w:val="005B4AF2"/>
    <w:rsid w:val="005B525B"/>
    <w:rsid w:val="005B527B"/>
    <w:rsid w:val="005B59D2"/>
    <w:rsid w:val="005B69A3"/>
    <w:rsid w:val="005B7396"/>
    <w:rsid w:val="005B74DC"/>
    <w:rsid w:val="005B7A62"/>
    <w:rsid w:val="005B7C58"/>
    <w:rsid w:val="005C1FFE"/>
    <w:rsid w:val="005C204A"/>
    <w:rsid w:val="005C20C9"/>
    <w:rsid w:val="005C21F4"/>
    <w:rsid w:val="005C303A"/>
    <w:rsid w:val="005C3AE7"/>
    <w:rsid w:val="005C3B39"/>
    <w:rsid w:val="005C571A"/>
    <w:rsid w:val="005C5AD9"/>
    <w:rsid w:val="005C6434"/>
    <w:rsid w:val="005C67BD"/>
    <w:rsid w:val="005C72A3"/>
    <w:rsid w:val="005C77B4"/>
    <w:rsid w:val="005C77FB"/>
    <w:rsid w:val="005C7A2D"/>
    <w:rsid w:val="005D0137"/>
    <w:rsid w:val="005D067D"/>
    <w:rsid w:val="005D0994"/>
    <w:rsid w:val="005D1752"/>
    <w:rsid w:val="005D1B25"/>
    <w:rsid w:val="005D1C26"/>
    <w:rsid w:val="005D3108"/>
    <w:rsid w:val="005D3355"/>
    <w:rsid w:val="005D4596"/>
    <w:rsid w:val="005D4E0E"/>
    <w:rsid w:val="005D5408"/>
    <w:rsid w:val="005D5438"/>
    <w:rsid w:val="005D55BA"/>
    <w:rsid w:val="005D5F55"/>
    <w:rsid w:val="005D6236"/>
    <w:rsid w:val="005D6496"/>
    <w:rsid w:val="005D64FC"/>
    <w:rsid w:val="005D6CF4"/>
    <w:rsid w:val="005D7084"/>
    <w:rsid w:val="005D7801"/>
    <w:rsid w:val="005D7B38"/>
    <w:rsid w:val="005E03D6"/>
    <w:rsid w:val="005E0ED5"/>
    <w:rsid w:val="005E2182"/>
    <w:rsid w:val="005E2BB9"/>
    <w:rsid w:val="005E2E69"/>
    <w:rsid w:val="005E31B2"/>
    <w:rsid w:val="005E3237"/>
    <w:rsid w:val="005E3583"/>
    <w:rsid w:val="005E46E5"/>
    <w:rsid w:val="005E4DC1"/>
    <w:rsid w:val="005E571A"/>
    <w:rsid w:val="005E5C77"/>
    <w:rsid w:val="005E6056"/>
    <w:rsid w:val="005E610F"/>
    <w:rsid w:val="005E637E"/>
    <w:rsid w:val="005E69CF"/>
    <w:rsid w:val="005E775A"/>
    <w:rsid w:val="005E7F46"/>
    <w:rsid w:val="005F07C0"/>
    <w:rsid w:val="005F1152"/>
    <w:rsid w:val="005F221E"/>
    <w:rsid w:val="005F402C"/>
    <w:rsid w:val="005F4DD4"/>
    <w:rsid w:val="005F5118"/>
    <w:rsid w:val="005F7F7A"/>
    <w:rsid w:val="00600390"/>
    <w:rsid w:val="006007E9"/>
    <w:rsid w:val="00600A87"/>
    <w:rsid w:val="00600CC1"/>
    <w:rsid w:val="006015C7"/>
    <w:rsid w:val="006029B0"/>
    <w:rsid w:val="00602D26"/>
    <w:rsid w:val="0060350A"/>
    <w:rsid w:val="00603BB8"/>
    <w:rsid w:val="006043F6"/>
    <w:rsid w:val="006071A5"/>
    <w:rsid w:val="00607A35"/>
    <w:rsid w:val="0061025F"/>
    <w:rsid w:val="006104D1"/>
    <w:rsid w:val="006111F2"/>
    <w:rsid w:val="0061138A"/>
    <w:rsid w:val="006123CB"/>
    <w:rsid w:val="006126A6"/>
    <w:rsid w:val="00612A6E"/>
    <w:rsid w:val="00612D8B"/>
    <w:rsid w:val="00612F46"/>
    <w:rsid w:val="00613067"/>
    <w:rsid w:val="0061401C"/>
    <w:rsid w:val="006143BB"/>
    <w:rsid w:val="0061507B"/>
    <w:rsid w:val="006155A2"/>
    <w:rsid w:val="00615BAC"/>
    <w:rsid w:val="00615D9F"/>
    <w:rsid w:val="0061634B"/>
    <w:rsid w:val="0061666B"/>
    <w:rsid w:val="006167C1"/>
    <w:rsid w:val="00617072"/>
    <w:rsid w:val="00617384"/>
    <w:rsid w:val="006179D8"/>
    <w:rsid w:val="00620857"/>
    <w:rsid w:val="00620C21"/>
    <w:rsid w:val="00620F9E"/>
    <w:rsid w:val="006219D3"/>
    <w:rsid w:val="00621B27"/>
    <w:rsid w:val="006223BF"/>
    <w:rsid w:val="00622691"/>
    <w:rsid w:val="0062314B"/>
    <w:rsid w:val="00623325"/>
    <w:rsid w:val="00623462"/>
    <w:rsid w:val="00623879"/>
    <w:rsid w:val="006238DE"/>
    <w:rsid w:val="00623925"/>
    <w:rsid w:val="00623C80"/>
    <w:rsid w:val="00624CA5"/>
    <w:rsid w:val="00624D68"/>
    <w:rsid w:val="00624DE4"/>
    <w:rsid w:val="00624F2A"/>
    <w:rsid w:val="0062545C"/>
    <w:rsid w:val="00625738"/>
    <w:rsid w:val="0062579F"/>
    <w:rsid w:val="00625804"/>
    <w:rsid w:val="0062662C"/>
    <w:rsid w:val="00627337"/>
    <w:rsid w:val="00627F83"/>
    <w:rsid w:val="00630133"/>
    <w:rsid w:val="00631067"/>
    <w:rsid w:val="00631D5C"/>
    <w:rsid w:val="00632A74"/>
    <w:rsid w:val="00632B24"/>
    <w:rsid w:val="00632D67"/>
    <w:rsid w:val="00633432"/>
    <w:rsid w:val="00634118"/>
    <w:rsid w:val="006346A2"/>
    <w:rsid w:val="00634FDB"/>
    <w:rsid w:val="00635F37"/>
    <w:rsid w:val="0063614E"/>
    <w:rsid w:val="0063719B"/>
    <w:rsid w:val="00640647"/>
    <w:rsid w:val="00640796"/>
    <w:rsid w:val="0064080A"/>
    <w:rsid w:val="00640E7A"/>
    <w:rsid w:val="00640EC2"/>
    <w:rsid w:val="00640FAB"/>
    <w:rsid w:val="006410F5"/>
    <w:rsid w:val="0064140F"/>
    <w:rsid w:val="00641EC9"/>
    <w:rsid w:val="006428F3"/>
    <w:rsid w:val="00642D3F"/>
    <w:rsid w:val="006435DB"/>
    <w:rsid w:val="00644BB3"/>
    <w:rsid w:val="0064513B"/>
    <w:rsid w:val="00645B22"/>
    <w:rsid w:val="006468DC"/>
    <w:rsid w:val="00646C3A"/>
    <w:rsid w:val="0064764F"/>
    <w:rsid w:val="00650F5C"/>
    <w:rsid w:val="006512F9"/>
    <w:rsid w:val="00651902"/>
    <w:rsid w:val="006525AB"/>
    <w:rsid w:val="00652727"/>
    <w:rsid w:val="0065337E"/>
    <w:rsid w:val="006547A4"/>
    <w:rsid w:val="00656E5B"/>
    <w:rsid w:val="006579E4"/>
    <w:rsid w:val="006604E7"/>
    <w:rsid w:val="00660F84"/>
    <w:rsid w:val="00661642"/>
    <w:rsid w:val="0066167C"/>
    <w:rsid w:val="006618A4"/>
    <w:rsid w:val="00661B1A"/>
    <w:rsid w:val="00661BCA"/>
    <w:rsid w:val="00662140"/>
    <w:rsid w:val="00662702"/>
    <w:rsid w:val="00662B37"/>
    <w:rsid w:val="00662BE3"/>
    <w:rsid w:val="00662EDD"/>
    <w:rsid w:val="006639F5"/>
    <w:rsid w:val="00665376"/>
    <w:rsid w:val="00665944"/>
    <w:rsid w:val="00665B60"/>
    <w:rsid w:val="00665CAE"/>
    <w:rsid w:val="006664A2"/>
    <w:rsid w:val="00666A98"/>
    <w:rsid w:val="00666FF6"/>
    <w:rsid w:val="0066708A"/>
    <w:rsid w:val="00667096"/>
    <w:rsid w:val="00667491"/>
    <w:rsid w:val="00670DC7"/>
    <w:rsid w:val="00672152"/>
    <w:rsid w:val="00672337"/>
    <w:rsid w:val="00672FE2"/>
    <w:rsid w:val="0067372B"/>
    <w:rsid w:val="00673A51"/>
    <w:rsid w:val="00674CF8"/>
    <w:rsid w:val="006760E3"/>
    <w:rsid w:val="00676412"/>
    <w:rsid w:val="00676D9E"/>
    <w:rsid w:val="006777C6"/>
    <w:rsid w:val="00677AFB"/>
    <w:rsid w:val="00677BE8"/>
    <w:rsid w:val="006805AA"/>
    <w:rsid w:val="00680B40"/>
    <w:rsid w:val="00680F79"/>
    <w:rsid w:val="00680FDE"/>
    <w:rsid w:val="00681BB7"/>
    <w:rsid w:val="00681CBF"/>
    <w:rsid w:val="00682078"/>
    <w:rsid w:val="006821C5"/>
    <w:rsid w:val="0068238D"/>
    <w:rsid w:val="00683781"/>
    <w:rsid w:val="006841B1"/>
    <w:rsid w:val="00684B7A"/>
    <w:rsid w:val="0068518D"/>
    <w:rsid w:val="0068541B"/>
    <w:rsid w:val="006857FF"/>
    <w:rsid w:val="00685EBF"/>
    <w:rsid w:val="00686348"/>
    <w:rsid w:val="006903D6"/>
    <w:rsid w:val="00690657"/>
    <w:rsid w:val="00690C1E"/>
    <w:rsid w:val="006915B8"/>
    <w:rsid w:val="006916AF"/>
    <w:rsid w:val="00691E4A"/>
    <w:rsid w:val="00691E77"/>
    <w:rsid w:val="00691E7E"/>
    <w:rsid w:val="00692470"/>
    <w:rsid w:val="00693E23"/>
    <w:rsid w:val="00695604"/>
    <w:rsid w:val="00695E1F"/>
    <w:rsid w:val="00695E2C"/>
    <w:rsid w:val="00695E4F"/>
    <w:rsid w:val="00696C6C"/>
    <w:rsid w:val="00697907"/>
    <w:rsid w:val="00697AA4"/>
    <w:rsid w:val="00697BAB"/>
    <w:rsid w:val="006A00E4"/>
    <w:rsid w:val="006A37FB"/>
    <w:rsid w:val="006A3865"/>
    <w:rsid w:val="006A401B"/>
    <w:rsid w:val="006A5841"/>
    <w:rsid w:val="006A5A9B"/>
    <w:rsid w:val="006A6468"/>
    <w:rsid w:val="006A732E"/>
    <w:rsid w:val="006A769A"/>
    <w:rsid w:val="006B007E"/>
    <w:rsid w:val="006B186A"/>
    <w:rsid w:val="006B1C37"/>
    <w:rsid w:val="006B25EC"/>
    <w:rsid w:val="006B35C9"/>
    <w:rsid w:val="006B3809"/>
    <w:rsid w:val="006B5207"/>
    <w:rsid w:val="006B597D"/>
    <w:rsid w:val="006B678E"/>
    <w:rsid w:val="006B7008"/>
    <w:rsid w:val="006B738E"/>
    <w:rsid w:val="006C32A8"/>
    <w:rsid w:val="006C3483"/>
    <w:rsid w:val="006C5F5F"/>
    <w:rsid w:val="006C6844"/>
    <w:rsid w:val="006C70E0"/>
    <w:rsid w:val="006C717C"/>
    <w:rsid w:val="006D04F5"/>
    <w:rsid w:val="006D0860"/>
    <w:rsid w:val="006D08E9"/>
    <w:rsid w:val="006D2506"/>
    <w:rsid w:val="006D2813"/>
    <w:rsid w:val="006D2C3D"/>
    <w:rsid w:val="006D2E96"/>
    <w:rsid w:val="006D2F0C"/>
    <w:rsid w:val="006D37C0"/>
    <w:rsid w:val="006D3D1F"/>
    <w:rsid w:val="006D4A54"/>
    <w:rsid w:val="006D4CC4"/>
    <w:rsid w:val="006D5C32"/>
    <w:rsid w:val="006D5D88"/>
    <w:rsid w:val="006D6962"/>
    <w:rsid w:val="006D6A30"/>
    <w:rsid w:val="006D6D6E"/>
    <w:rsid w:val="006D7D8B"/>
    <w:rsid w:val="006E0E80"/>
    <w:rsid w:val="006E114A"/>
    <w:rsid w:val="006E1726"/>
    <w:rsid w:val="006E238C"/>
    <w:rsid w:val="006E284D"/>
    <w:rsid w:val="006E330C"/>
    <w:rsid w:val="006E4958"/>
    <w:rsid w:val="006E5222"/>
    <w:rsid w:val="006E5C5E"/>
    <w:rsid w:val="006E609F"/>
    <w:rsid w:val="006E69A6"/>
    <w:rsid w:val="006E6C11"/>
    <w:rsid w:val="006E72BA"/>
    <w:rsid w:val="006E7558"/>
    <w:rsid w:val="006E7CF0"/>
    <w:rsid w:val="006F02E7"/>
    <w:rsid w:val="006F03A0"/>
    <w:rsid w:val="006F0CA7"/>
    <w:rsid w:val="006F1937"/>
    <w:rsid w:val="006F1AFB"/>
    <w:rsid w:val="006F21EF"/>
    <w:rsid w:val="006F28F6"/>
    <w:rsid w:val="006F2C3B"/>
    <w:rsid w:val="006F31D1"/>
    <w:rsid w:val="006F4EE0"/>
    <w:rsid w:val="006F5355"/>
    <w:rsid w:val="006F540D"/>
    <w:rsid w:val="006F5709"/>
    <w:rsid w:val="006F5B09"/>
    <w:rsid w:val="006F5C5B"/>
    <w:rsid w:val="006F5EB0"/>
    <w:rsid w:val="006F6836"/>
    <w:rsid w:val="006F7DA4"/>
    <w:rsid w:val="007001B3"/>
    <w:rsid w:val="0070024A"/>
    <w:rsid w:val="007011A9"/>
    <w:rsid w:val="00701E6A"/>
    <w:rsid w:val="00702A03"/>
    <w:rsid w:val="00702EA5"/>
    <w:rsid w:val="00702ECE"/>
    <w:rsid w:val="007032DC"/>
    <w:rsid w:val="007035EC"/>
    <w:rsid w:val="007038CC"/>
    <w:rsid w:val="00704CDB"/>
    <w:rsid w:val="00704FFB"/>
    <w:rsid w:val="00705B59"/>
    <w:rsid w:val="00705B90"/>
    <w:rsid w:val="0070673C"/>
    <w:rsid w:val="00706E5C"/>
    <w:rsid w:val="00707ED7"/>
    <w:rsid w:val="00710B1D"/>
    <w:rsid w:val="00711145"/>
    <w:rsid w:val="0071155F"/>
    <w:rsid w:val="007117F8"/>
    <w:rsid w:val="00711AEC"/>
    <w:rsid w:val="00711EA4"/>
    <w:rsid w:val="00711EEB"/>
    <w:rsid w:val="007128AF"/>
    <w:rsid w:val="007128EF"/>
    <w:rsid w:val="0071303A"/>
    <w:rsid w:val="00713A9A"/>
    <w:rsid w:val="00714C7D"/>
    <w:rsid w:val="00714D4C"/>
    <w:rsid w:val="0071548E"/>
    <w:rsid w:val="00715CF5"/>
    <w:rsid w:val="00715DDC"/>
    <w:rsid w:val="007164BF"/>
    <w:rsid w:val="007165E8"/>
    <w:rsid w:val="00717011"/>
    <w:rsid w:val="00717260"/>
    <w:rsid w:val="007173D5"/>
    <w:rsid w:val="007175AC"/>
    <w:rsid w:val="00717C77"/>
    <w:rsid w:val="00717DE2"/>
    <w:rsid w:val="007201F7"/>
    <w:rsid w:val="00720338"/>
    <w:rsid w:val="007227BC"/>
    <w:rsid w:val="00722D40"/>
    <w:rsid w:val="0072363C"/>
    <w:rsid w:val="00723869"/>
    <w:rsid w:val="0072424E"/>
    <w:rsid w:val="00724A37"/>
    <w:rsid w:val="00724AC4"/>
    <w:rsid w:val="00724C1B"/>
    <w:rsid w:val="00726232"/>
    <w:rsid w:val="00726886"/>
    <w:rsid w:val="00726D22"/>
    <w:rsid w:val="00726E1E"/>
    <w:rsid w:val="007275ED"/>
    <w:rsid w:val="0073082A"/>
    <w:rsid w:val="00732C68"/>
    <w:rsid w:val="00733961"/>
    <w:rsid w:val="007341DF"/>
    <w:rsid w:val="0073470C"/>
    <w:rsid w:val="0073511A"/>
    <w:rsid w:val="007354AB"/>
    <w:rsid w:val="007354B5"/>
    <w:rsid w:val="007358DD"/>
    <w:rsid w:val="00736EB5"/>
    <w:rsid w:val="00737C75"/>
    <w:rsid w:val="00740441"/>
    <w:rsid w:val="00740BCF"/>
    <w:rsid w:val="0074145C"/>
    <w:rsid w:val="0074237C"/>
    <w:rsid w:val="007428F0"/>
    <w:rsid w:val="007429B8"/>
    <w:rsid w:val="00742A08"/>
    <w:rsid w:val="007432A7"/>
    <w:rsid w:val="0074348A"/>
    <w:rsid w:val="0074416B"/>
    <w:rsid w:val="00744D66"/>
    <w:rsid w:val="0074530B"/>
    <w:rsid w:val="007462EF"/>
    <w:rsid w:val="00746859"/>
    <w:rsid w:val="007478A9"/>
    <w:rsid w:val="0075004B"/>
    <w:rsid w:val="0075046B"/>
    <w:rsid w:val="00750D89"/>
    <w:rsid w:val="00750F9E"/>
    <w:rsid w:val="00751306"/>
    <w:rsid w:val="0075131B"/>
    <w:rsid w:val="00751712"/>
    <w:rsid w:val="00751B64"/>
    <w:rsid w:val="00751E08"/>
    <w:rsid w:val="007521C9"/>
    <w:rsid w:val="00752BF5"/>
    <w:rsid w:val="00753772"/>
    <w:rsid w:val="007537B0"/>
    <w:rsid w:val="00753EF3"/>
    <w:rsid w:val="00754B88"/>
    <w:rsid w:val="0075515C"/>
    <w:rsid w:val="00755175"/>
    <w:rsid w:val="0075535D"/>
    <w:rsid w:val="007556E8"/>
    <w:rsid w:val="00755A38"/>
    <w:rsid w:val="00756566"/>
    <w:rsid w:val="007565C9"/>
    <w:rsid w:val="00756AD9"/>
    <w:rsid w:val="007578E7"/>
    <w:rsid w:val="00757F42"/>
    <w:rsid w:val="007603FB"/>
    <w:rsid w:val="00760B72"/>
    <w:rsid w:val="00762233"/>
    <w:rsid w:val="00762246"/>
    <w:rsid w:val="007632E8"/>
    <w:rsid w:val="00763CB9"/>
    <w:rsid w:val="00764C69"/>
    <w:rsid w:val="00765D57"/>
    <w:rsid w:val="00767B5C"/>
    <w:rsid w:val="0077072F"/>
    <w:rsid w:val="007707B2"/>
    <w:rsid w:val="0077099B"/>
    <w:rsid w:val="00770DA9"/>
    <w:rsid w:val="00770DBB"/>
    <w:rsid w:val="00770DC1"/>
    <w:rsid w:val="00770E19"/>
    <w:rsid w:val="00770F59"/>
    <w:rsid w:val="007719ED"/>
    <w:rsid w:val="00771D72"/>
    <w:rsid w:val="0077337B"/>
    <w:rsid w:val="007741A2"/>
    <w:rsid w:val="007743D5"/>
    <w:rsid w:val="007744F8"/>
    <w:rsid w:val="00774C42"/>
    <w:rsid w:val="00775297"/>
    <w:rsid w:val="0077536F"/>
    <w:rsid w:val="00775780"/>
    <w:rsid w:val="0077798C"/>
    <w:rsid w:val="00780521"/>
    <w:rsid w:val="00782284"/>
    <w:rsid w:val="00782D21"/>
    <w:rsid w:val="00783BB7"/>
    <w:rsid w:val="00784A91"/>
    <w:rsid w:val="0078510E"/>
    <w:rsid w:val="007853B2"/>
    <w:rsid w:val="00785DBE"/>
    <w:rsid w:val="00785DC5"/>
    <w:rsid w:val="00786DFE"/>
    <w:rsid w:val="0078778A"/>
    <w:rsid w:val="00790510"/>
    <w:rsid w:val="00791636"/>
    <w:rsid w:val="00792449"/>
    <w:rsid w:val="007927CF"/>
    <w:rsid w:val="0079288B"/>
    <w:rsid w:val="00793109"/>
    <w:rsid w:val="0079377E"/>
    <w:rsid w:val="00793965"/>
    <w:rsid w:val="0079471B"/>
    <w:rsid w:val="00795A7D"/>
    <w:rsid w:val="00796903"/>
    <w:rsid w:val="007969D2"/>
    <w:rsid w:val="00796BE5"/>
    <w:rsid w:val="00797768"/>
    <w:rsid w:val="00797A4E"/>
    <w:rsid w:val="00797CE3"/>
    <w:rsid w:val="007A02AD"/>
    <w:rsid w:val="007A1DC0"/>
    <w:rsid w:val="007A3398"/>
    <w:rsid w:val="007A4FFA"/>
    <w:rsid w:val="007A5233"/>
    <w:rsid w:val="007A5A42"/>
    <w:rsid w:val="007A5F58"/>
    <w:rsid w:val="007A6806"/>
    <w:rsid w:val="007A7340"/>
    <w:rsid w:val="007A7665"/>
    <w:rsid w:val="007A7C73"/>
    <w:rsid w:val="007B042A"/>
    <w:rsid w:val="007B11DD"/>
    <w:rsid w:val="007B126A"/>
    <w:rsid w:val="007B182F"/>
    <w:rsid w:val="007B18C5"/>
    <w:rsid w:val="007B2563"/>
    <w:rsid w:val="007B3B0F"/>
    <w:rsid w:val="007B455C"/>
    <w:rsid w:val="007B6473"/>
    <w:rsid w:val="007B6788"/>
    <w:rsid w:val="007B6A29"/>
    <w:rsid w:val="007B7A89"/>
    <w:rsid w:val="007C1DD9"/>
    <w:rsid w:val="007C2A38"/>
    <w:rsid w:val="007C35B0"/>
    <w:rsid w:val="007C3BF2"/>
    <w:rsid w:val="007C44AB"/>
    <w:rsid w:val="007C4A40"/>
    <w:rsid w:val="007C5425"/>
    <w:rsid w:val="007C6016"/>
    <w:rsid w:val="007C651B"/>
    <w:rsid w:val="007C6C99"/>
    <w:rsid w:val="007C767A"/>
    <w:rsid w:val="007C7860"/>
    <w:rsid w:val="007C7960"/>
    <w:rsid w:val="007D047A"/>
    <w:rsid w:val="007D0494"/>
    <w:rsid w:val="007D06BB"/>
    <w:rsid w:val="007D126D"/>
    <w:rsid w:val="007D17CA"/>
    <w:rsid w:val="007D1BFB"/>
    <w:rsid w:val="007D2BCF"/>
    <w:rsid w:val="007D2C7E"/>
    <w:rsid w:val="007D3092"/>
    <w:rsid w:val="007D32DF"/>
    <w:rsid w:val="007D3B6C"/>
    <w:rsid w:val="007D4967"/>
    <w:rsid w:val="007D510C"/>
    <w:rsid w:val="007D5222"/>
    <w:rsid w:val="007D577C"/>
    <w:rsid w:val="007D5C7E"/>
    <w:rsid w:val="007D6153"/>
    <w:rsid w:val="007D6277"/>
    <w:rsid w:val="007D6BB4"/>
    <w:rsid w:val="007D6F73"/>
    <w:rsid w:val="007D762F"/>
    <w:rsid w:val="007D7987"/>
    <w:rsid w:val="007E022F"/>
    <w:rsid w:val="007E18D2"/>
    <w:rsid w:val="007E1AE7"/>
    <w:rsid w:val="007E1DCF"/>
    <w:rsid w:val="007E3812"/>
    <w:rsid w:val="007E4268"/>
    <w:rsid w:val="007E5964"/>
    <w:rsid w:val="007E6055"/>
    <w:rsid w:val="007E710B"/>
    <w:rsid w:val="007E7831"/>
    <w:rsid w:val="007F00E9"/>
    <w:rsid w:val="007F0574"/>
    <w:rsid w:val="007F1945"/>
    <w:rsid w:val="007F1E23"/>
    <w:rsid w:val="007F2E7D"/>
    <w:rsid w:val="007F396F"/>
    <w:rsid w:val="007F3DEA"/>
    <w:rsid w:val="007F41D4"/>
    <w:rsid w:val="007F499C"/>
    <w:rsid w:val="007F4EB7"/>
    <w:rsid w:val="007F5B99"/>
    <w:rsid w:val="007F5EE3"/>
    <w:rsid w:val="007F6235"/>
    <w:rsid w:val="007F79E3"/>
    <w:rsid w:val="008003C3"/>
    <w:rsid w:val="00800A03"/>
    <w:rsid w:val="00800CD2"/>
    <w:rsid w:val="00800DCC"/>
    <w:rsid w:val="00801422"/>
    <w:rsid w:val="0080203D"/>
    <w:rsid w:val="00802281"/>
    <w:rsid w:val="00804414"/>
    <w:rsid w:val="0080443A"/>
    <w:rsid w:val="00806884"/>
    <w:rsid w:val="00806CDD"/>
    <w:rsid w:val="00807706"/>
    <w:rsid w:val="008105FC"/>
    <w:rsid w:val="00810A37"/>
    <w:rsid w:val="008144DA"/>
    <w:rsid w:val="0081660C"/>
    <w:rsid w:val="0081665C"/>
    <w:rsid w:val="00816F24"/>
    <w:rsid w:val="008173ED"/>
    <w:rsid w:val="00817438"/>
    <w:rsid w:val="00817464"/>
    <w:rsid w:val="00817BC0"/>
    <w:rsid w:val="00820F8A"/>
    <w:rsid w:val="00821034"/>
    <w:rsid w:val="008214AB"/>
    <w:rsid w:val="00821693"/>
    <w:rsid w:val="00821F58"/>
    <w:rsid w:val="00822594"/>
    <w:rsid w:val="008225F8"/>
    <w:rsid w:val="00823D32"/>
    <w:rsid w:val="00824BA6"/>
    <w:rsid w:val="008253F5"/>
    <w:rsid w:val="0082560B"/>
    <w:rsid w:val="00825808"/>
    <w:rsid w:val="00825DF4"/>
    <w:rsid w:val="00825EF7"/>
    <w:rsid w:val="0082700A"/>
    <w:rsid w:val="00827300"/>
    <w:rsid w:val="00827757"/>
    <w:rsid w:val="008301A2"/>
    <w:rsid w:val="00831710"/>
    <w:rsid w:val="00832691"/>
    <w:rsid w:val="0083293C"/>
    <w:rsid w:val="00833134"/>
    <w:rsid w:val="0083314C"/>
    <w:rsid w:val="008368DA"/>
    <w:rsid w:val="0083691B"/>
    <w:rsid w:val="00836C78"/>
    <w:rsid w:val="008373AC"/>
    <w:rsid w:val="008377C8"/>
    <w:rsid w:val="00837996"/>
    <w:rsid w:val="00841D87"/>
    <w:rsid w:val="00841FD2"/>
    <w:rsid w:val="00842518"/>
    <w:rsid w:val="00843BD6"/>
    <w:rsid w:val="008447E1"/>
    <w:rsid w:val="00844A37"/>
    <w:rsid w:val="00844B24"/>
    <w:rsid w:val="00845485"/>
    <w:rsid w:val="00845DE8"/>
    <w:rsid w:val="00846CA2"/>
    <w:rsid w:val="00847029"/>
    <w:rsid w:val="00850352"/>
    <w:rsid w:val="00850746"/>
    <w:rsid w:val="008508B4"/>
    <w:rsid w:val="00850F5B"/>
    <w:rsid w:val="00853345"/>
    <w:rsid w:val="008535E3"/>
    <w:rsid w:val="00853A44"/>
    <w:rsid w:val="00855586"/>
    <w:rsid w:val="00855D3E"/>
    <w:rsid w:val="00860C80"/>
    <w:rsid w:val="00860D9F"/>
    <w:rsid w:val="0086118E"/>
    <w:rsid w:val="00861BF3"/>
    <w:rsid w:val="0086378C"/>
    <w:rsid w:val="008641F3"/>
    <w:rsid w:val="00864A53"/>
    <w:rsid w:val="008650B2"/>
    <w:rsid w:val="00865AFC"/>
    <w:rsid w:val="00866FBF"/>
    <w:rsid w:val="008670A9"/>
    <w:rsid w:val="00867DD5"/>
    <w:rsid w:val="0087044C"/>
    <w:rsid w:val="008704E8"/>
    <w:rsid w:val="0087118C"/>
    <w:rsid w:val="00871C2D"/>
    <w:rsid w:val="008739F9"/>
    <w:rsid w:val="00874779"/>
    <w:rsid w:val="00874ED9"/>
    <w:rsid w:val="00874F22"/>
    <w:rsid w:val="00875210"/>
    <w:rsid w:val="00875B3D"/>
    <w:rsid w:val="0087669D"/>
    <w:rsid w:val="008766E2"/>
    <w:rsid w:val="0087689A"/>
    <w:rsid w:val="00877506"/>
    <w:rsid w:val="00877B55"/>
    <w:rsid w:val="008800A4"/>
    <w:rsid w:val="0088069F"/>
    <w:rsid w:val="00880936"/>
    <w:rsid w:val="00881318"/>
    <w:rsid w:val="008820CE"/>
    <w:rsid w:val="008821EE"/>
    <w:rsid w:val="00882567"/>
    <w:rsid w:val="00882A89"/>
    <w:rsid w:val="00883BE7"/>
    <w:rsid w:val="00883D9B"/>
    <w:rsid w:val="00884167"/>
    <w:rsid w:val="008845A2"/>
    <w:rsid w:val="00884801"/>
    <w:rsid w:val="00884B83"/>
    <w:rsid w:val="00884DF5"/>
    <w:rsid w:val="008853B2"/>
    <w:rsid w:val="00885DA9"/>
    <w:rsid w:val="0088724F"/>
    <w:rsid w:val="0088772E"/>
    <w:rsid w:val="008906A6"/>
    <w:rsid w:val="00890D30"/>
    <w:rsid w:val="0089171B"/>
    <w:rsid w:val="008922EB"/>
    <w:rsid w:val="00892BE8"/>
    <w:rsid w:val="008935F8"/>
    <w:rsid w:val="00893922"/>
    <w:rsid w:val="00893C81"/>
    <w:rsid w:val="00894585"/>
    <w:rsid w:val="00894B55"/>
    <w:rsid w:val="00896192"/>
    <w:rsid w:val="008962B6"/>
    <w:rsid w:val="008A0207"/>
    <w:rsid w:val="008A0A4A"/>
    <w:rsid w:val="008A16C8"/>
    <w:rsid w:val="008A190B"/>
    <w:rsid w:val="008A20B7"/>
    <w:rsid w:val="008A32C8"/>
    <w:rsid w:val="008A4F95"/>
    <w:rsid w:val="008B14FA"/>
    <w:rsid w:val="008B18A0"/>
    <w:rsid w:val="008B1A75"/>
    <w:rsid w:val="008B25CC"/>
    <w:rsid w:val="008B35A3"/>
    <w:rsid w:val="008B35EA"/>
    <w:rsid w:val="008B42F9"/>
    <w:rsid w:val="008B6863"/>
    <w:rsid w:val="008C0710"/>
    <w:rsid w:val="008C23E1"/>
    <w:rsid w:val="008C28F0"/>
    <w:rsid w:val="008C3DDD"/>
    <w:rsid w:val="008C4067"/>
    <w:rsid w:val="008C4414"/>
    <w:rsid w:val="008C49AF"/>
    <w:rsid w:val="008C58E1"/>
    <w:rsid w:val="008C5B00"/>
    <w:rsid w:val="008C6D31"/>
    <w:rsid w:val="008C740F"/>
    <w:rsid w:val="008D1069"/>
    <w:rsid w:val="008D12E5"/>
    <w:rsid w:val="008D1A54"/>
    <w:rsid w:val="008D2618"/>
    <w:rsid w:val="008D27A4"/>
    <w:rsid w:val="008D2B0E"/>
    <w:rsid w:val="008D3058"/>
    <w:rsid w:val="008D3820"/>
    <w:rsid w:val="008D38DF"/>
    <w:rsid w:val="008D3D67"/>
    <w:rsid w:val="008D4999"/>
    <w:rsid w:val="008D4C66"/>
    <w:rsid w:val="008D556B"/>
    <w:rsid w:val="008D5871"/>
    <w:rsid w:val="008D5C10"/>
    <w:rsid w:val="008D67EE"/>
    <w:rsid w:val="008D7791"/>
    <w:rsid w:val="008D7D08"/>
    <w:rsid w:val="008E048F"/>
    <w:rsid w:val="008E0722"/>
    <w:rsid w:val="008E0DF6"/>
    <w:rsid w:val="008E1344"/>
    <w:rsid w:val="008E18C7"/>
    <w:rsid w:val="008E279F"/>
    <w:rsid w:val="008E320E"/>
    <w:rsid w:val="008E3585"/>
    <w:rsid w:val="008E3B03"/>
    <w:rsid w:val="008E3DB5"/>
    <w:rsid w:val="008E4054"/>
    <w:rsid w:val="008E4647"/>
    <w:rsid w:val="008E4653"/>
    <w:rsid w:val="008E51FD"/>
    <w:rsid w:val="008E5420"/>
    <w:rsid w:val="008E54B4"/>
    <w:rsid w:val="008E5605"/>
    <w:rsid w:val="008E5851"/>
    <w:rsid w:val="008E58C6"/>
    <w:rsid w:val="008E5B54"/>
    <w:rsid w:val="008E6B65"/>
    <w:rsid w:val="008E6B9A"/>
    <w:rsid w:val="008E7A1F"/>
    <w:rsid w:val="008F05DD"/>
    <w:rsid w:val="008F0DFB"/>
    <w:rsid w:val="008F113D"/>
    <w:rsid w:val="008F12F9"/>
    <w:rsid w:val="008F13D7"/>
    <w:rsid w:val="008F1A7E"/>
    <w:rsid w:val="008F1C64"/>
    <w:rsid w:val="008F21DB"/>
    <w:rsid w:val="008F28C7"/>
    <w:rsid w:val="008F2FF7"/>
    <w:rsid w:val="008F5EFA"/>
    <w:rsid w:val="008F6213"/>
    <w:rsid w:val="008F6399"/>
    <w:rsid w:val="008F6E1C"/>
    <w:rsid w:val="008F7474"/>
    <w:rsid w:val="008F74F6"/>
    <w:rsid w:val="008F7C56"/>
    <w:rsid w:val="008F7ED2"/>
    <w:rsid w:val="009003ED"/>
    <w:rsid w:val="009009B9"/>
    <w:rsid w:val="009010B0"/>
    <w:rsid w:val="009011D4"/>
    <w:rsid w:val="0090130D"/>
    <w:rsid w:val="00903C27"/>
    <w:rsid w:val="00903DE9"/>
    <w:rsid w:val="00904160"/>
    <w:rsid w:val="00904315"/>
    <w:rsid w:val="00906D9F"/>
    <w:rsid w:val="009073A4"/>
    <w:rsid w:val="00910290"/>
    <w:rsid w:val="0091035B"/>
    <w:rsid w:val="00910CAA"/>
    <w:rsid w:val="00910F0F"/>
    <w:rsid w:val="009114C7"/>
    <w:rsid w:val="00911FCF"/>
    <w:rsid w:val="009122FF"/>
    <w:rsid w:val="009126EB"/>
    <w:rsid w:val="00912C96"/>
    <w:rsid w:val="00912E91"/>
    <w:rsid w:val="0091338E"/>
    <w:rsid w:val="009144B5"/>
    <w:rsid w:val="00914507"/>
    <w:rsid w:val="00914AA5"/>
    <w:rsid w:val="00915299"/>
    <w:rsid w:val="00915D9E"/>
    <w:rsid w:val="00916757"/>
    <w:rsid w:val="00916B39"/>
    <w:rsid w:val="00916F9D"/>
    <w:rsid w:val="009200D3"/>
    <w:rsid w:val="00920B3B"/>
    <w:rsid w:val="00920D90"/>
    <w:rsid w:val="00921011"/>
    <w:rsid w:val="009215BD"/>
    <w:rsid w:val="009217EA"/>
    <w:rsid w:val="00921EB4"/>
    <w:rsid w:val="00922336"/>
    <w:rsid w:val="00924D5A"/>
    <w:rsid w:val="00924E1A"/>
    <w:rsid w:val="009264ED"/>
    <w:rsid w:val="00926A18"/>
    <w:rsid w:val="00927212"/>
    <w:rsid w:val="00927F4F"/>
    <w:rsid w:val="0093090F"/>
    <w:rsid w:val="00930A4F"/>
    <w:rsid w:val="009310F3"/>
    <w:rsid w:val="0093120B"/>
    <w:rsid w:val="009313FC"/>
    <w:rsid w:val="00931A05"/>
    <w:rsid w:val="00931CDC"/>
    <w:rsid w:val="009331E2"/>
    <w:rsid w:val="009335C9"/>
    <w:rsid w:val="0093383A"/>
    <w:rsid w:val="00933BC4"/>
    <w:rsid w:val="00933FF9"/>
    <w:rsid w:val="009352CF"/>
    <w:rsid w:val="009356AA"/>
    <w:rsid w:val="00936D4E"/>
    <w:rsid w:val="00937663"/>
    <w:rsid w:val="00937B00"/>
    <w:rsid w:val="00937D86"/>
    <w:rsid w:val="00937FA9"/>
    <w:rsid w:val="00940725"/>
    <w:rsid w:val="00940F5D"/>
    <w:rsid w:val="00941132"/>
    <w:rsid w:val="00941454"/>
    <w:rsid w:val="00941698"/>
    <w:rsid w:val="009435F1"/>
    <w:rsid w:val="00943865"/>
    <w:rsid w:val="009442E1"/>
    <w:rsid w:val="009445FA"/>
    <w:rsid w:val="00945316"/>
    <w:rsid w:val="00945AC5"/>
    <w:rsid w:val="00945CDF"/>
    <w:rsid w:val="00946422"/>
    <w:rsid w:val="0094659F"/>
    <w:rsid w:val="00946B2C"/>
    <w:rsid w:val="00947801"/>
    <w:rsid w:val="009509E8"/>
    <w:rsid w:val="009513F4"/>
    <w:rsid w:val="00953046"/>
    <w:rsid w:val="00953D38"/>
    <w:rsid w:val="0095476B"/>
    <w:rsid w:val="00954952"/>
    <w:rsid w:val="0095507C"/>
    <w:rsid w:val="00955894"/>
    <w:rsid w:val="00955D2A"/>
    <w:rsid w:val="0095623B"/>
    <w:rsid w:val="00956B94"/>
    <w:rsid w:val="00956E04"/>
    <w:rsid w:val="009574AE"/>
    <w:rsid w:val="0095756B"/>
    <w:rsid w:val="009578B8"/>
    <w:rsid w:val="0096015D"/>
    <w:rsid w:val="0096080F"/>
    <w:rsid w:val="00961B98"/>
    <w:rsid w:val="0096218C"/>
    <w:rsid w:val="0096294C"/>
    <w:rsid w:val="00963318"/>
    <w:rsid w:val="00964038"/>
    <w:rsid w:val="009641BE"/>
    <w:rsid w:val="0096440F"/>
    <w:rsid w:val="00964478"/>
    <w:rsid w:val="009646A0"/>
    <w:rsid w:val="00966D2E"/>
    <w:rsid w:val="00967194"/>
    <w:rsid w:val="00967325"/>
    <w:rsid w:val="009702F9"/>
    <w:rsid w:val="009705FD"/>
    <w:rsid w:val="0097062A"/>
    <w:rsid w:val="00971484"/>
    <w:rsid w:val="0097347D"/>
    <w:rsid w:val="0097377C"/>
    <w:rsid w:val="00973CE7"/>
    <w:rsid w:val="00973EDD"/>
    <w:rsid w:val="00973F64"/>
    <w:rsid w:val="00974024"/>
    <w:rsid w:val="0097506A"/>
    <w:rsid w:val="00975224"/>
    <w:rsid w:val="0097569A"/>
    <w:rsid w:val="009759E1"/>
    <w:rsid w:val="00975D65"/>
    <w:rsid w:val="009764A6"/>
    <w:rsid w:val="0097755B"/>
    <w:rsid w:val="009803DF"/>
    <w:rsid w:val="00980567"/>
    <w:rsid w:val="009816AB"/>
    <w:rsid w:val="009831DC"/>
    <w:rsid w:val="009838D2"/>
    <w:rsid w:val="009839F0"/>
    <w:rsid w:val="009842D3"/>
    <w:rsid w:val="009850D0"/>
    <w:rsid w:val="00985337"/>
    <w:rsid w:val="00985397"/>
    <w:rsid w:val="00985A2E"/>
    <w:rsid w:val="00987BD3"/>
    <w:rsid w:val="00990C09"/>
    <w:rsid w:val="00991556"/>
    <w:rsid w:val="00991938"/>
    <w:rsid w:val="00991A77"/>
    <w:rsid w:val="0099205A"/>
    <w:rsid w:val="009921A1"/>
    <w:rsid w:val="0099278F"/>
    <w:rsid w:val="00993FAD"/>
    <w:rsid w:val="0099474F"/>
    <w:rsid w:val="0099476B"/>
    <w:rsid w:val="00994C73"/>
    <w:rsid w:val="00994E61"/>
    <w:rsid w:val="00995BEF"/>
    <w:rsid w:val="009A0343"/>
    <w:rsid w:val="009A0462"/>
    <w:rsid w:val="009A093E"/>
    <w:rsid w:val="009A0A8A"/>
    <w:rsid w:val="009A0C7C"/>
    <w:rsid w:val="009A121E"/>
    <w:rsid w:val="009A19C1"/>
    <w:rsid w:val="009A3005"/>
    <w:rsid w:val="009A333E"/>
    <w:rsid w:val="009A3A1A"/>
    <w:rsid w:val="009A3EFF"/>
    <w:rsid w:val="009A3F4D"/>
    <w:rsid w:val="009A43B4"/>
    <w:rsid w:val="009A4BF0"/>
    <w:rsid w:val="009A4FDB"/>
    <w:rsid w:val="009A5260"/>
    <w:rsid w:val="009A5804"/>
    <w:rsid w:val="009A63F3"/>
    <w:rsid w:val="009A66BF"/>
    <w:rsid w:val="009A6902"/>
    <w:rsid w:val="009B03F9"/>
    <w:rsid w:val="009B04F9"/>
    <w:rsid w:val="009B06DC"/>
    <w:rsid w:val="009B0AAB"/>
    <w:rsid w:val="009B1B1E"/>
    <w:rsid w:val="009B374B"/>
    <w:rsid w:val="009B3800"/>
    <w:rsid w:val="009B39DF"/>
    <w:rsid w:val="009B62A8"/>
    <w:rsid w:val="009B6B58"/>
    <w:rsid w:val="009B7F11"/>
    <w:rsid w:val="009C07BE"/>
    <w:rsid w:val="009C0A4B"/>
    <w:rsid w:val="009C0A71"/>
    <w:rsid w:val="009C0EA5"/>
    <w:rsid w:val="009C170C"/>
    <w:rsid w:val="009C28F5"/>
    <w:rsid w:val="009C2976"/>
    <w:rsid w:val="009C487C"/>
    <w:rsid w:val="009C4D21"/>
    <w:rsid w:val="009C5ACF"/>
    <w:rsid w:val="009C6419"/>
    <w:rsid w:val="009C6BFD"/>
    <w:rsid w:val="009C6E97"/>
    <w:rsid w:val="009C72CB"/>
    <w:rsid w:val="009D06A0"/>
    <w:rsid w:val="009D0D23"/>
    <w:rsid w:val="009D14F9"/>
    <w:rsid w:val="009D1D58"/>
    <w:rsid w:val="009D23F9"/>
    <w:rsid w:val="009D2744"/>
    <w:rsid w:val="009D2B50"/>
    <w:rsid w:val="009D34E6"/>
    <w:rsid w:val="009D368F"/>
    <w:rsid w:val="009D50E9"/>
    <w:rsid w:val="009D5586"/>
    <w:rsid w:val="009D5FEE"/>
    <w:rsid w:val="009D67A7"/>
    <w:rsid w:val="009D6B51"/>
    <w:rsid w:val="009D6C03"/>
    <w:rsid w:val="009D6DD0"/>
    <w:rsid w:val="009D76D5"/>
    <w:rsid w:val="009D7A3E"/>
    <w:rsid w:val="009D7BF1"/>
    <w:rsid w:val="009E02DE"/>
    <w:rsid w:val="009E05C7"/>
    <w:rsid w:val="009E15BB"/>
    <w:rsid w:val="009E28DB"/>
    <w:rsid w:val="009E2EC1"/>
    <w:rsid w:val="009E32A2"/>
    <w:rsid w:val="009E4868"/>
    <w:rsid w:val="009E4B22"/>
    <w:rsid w:val="009E5A4D"/>
    <w:rsid w:val="009E7640"/>
    <w:rsid w:val="009F0035"/>
    <w:rsid w:val="009F082E"/>
    <w:rsid w:val="009F1068"/>
    <w:rsid w:val="009F18EF"/>
    <w:rsid w:val="009F2011"/>
    <w:rsid w:val="009F3795"/>
    <w:rsid w:val="009F3990"/>
    <w:rsid w:val="009F457F"/>
    <w:rsid w:val="009F5110"/>
    <w:rsid w:val="009F5D59"/>
    <w:rsid w:val="009F5FA4"/>
    <w:rsid w:val="009F5FC4"/>
    <w:rsid w:val="009F6002"/>
    <w:rsid w:val="009F6D1D"/>
    <w:rsid w:val="009F6F0D"/>
    <w:rsid w:val="009F7228"/>
    <w:rsid w:val="009F7E53"/>
    <w:rsid w:val="009F7E70"/>
    <w:rsid w:val="00A01007"/>
    <w:rsid w:val="00A016CD"/>
    <w:rsid w:val="00A023AB"/>
    <w:rsid w:val="00A02514"/>
    <w:rsid w:val="00A02592"/>
    <w:rsid w:val="00A0271A"/>
    <w:rsid w:val="00A02A51"/>
    <w:rsid w:val="00A04E92"/>
    <w:rsid w:val="00A05246"/>
    <w:rsid w:val="00A05263"/>
    <w:rsid w:val="00A05B42"/>
    <w:rsid w:val="00A06023"/>
    <w:rsid w:val="00A06A7B"/>
    <w:rsid w:val="00A0703A"/>
    <w:rsid w:val="00A0762A"/>
    <w:rsid w:val="00A0771F"/>
    <w:rsid w:val="00A079D3"/>
    <w:rsid w:val="00A07E09"/>
    <w:rsid w:val="00A1138C"/>
    <w:rsid w:val="00A11AEF"/>
    <w:rsid w:val="00A11C20"/>
    <w:rsid w:val="00A11FA6"/>
    <w:rsid w:val="00A128A7"/>
    <w:rsid w:val="00A128BA"/>
    <w:rsid w:val="00A12B2B"/>
    <w:rsid w:val="00A12C98"/>
    <w:rsid w:val="00A12CBF"/>
    <w:rsid w:val="00A132FF"/>
    <w:rsid w:val="00A138D2"/>
    <w:rsid w:val="00A13CD2"/>
    <w:rsid w:val="00A149BB"/>
    <w:rsid w:val="00A16E2C"/>
    <w:rsid w:val="00A16F9E"/>
    <w:rsid w:val="00A17251"/>
    <w:rsid w:val="00A208A2"/>
    <w:rsid w:val="00A222D4"/>
    <w:rsid w:val="00A223A6"/>
    <w:rsid w:val="00A22817"/>
    <w:rsid w:val="00A22CFB"/>
    <w:rsid w:val="00A22D6B"/>
    <w:rsid w:val="00A22DFB"/>
    <w:rsid w:val="00A23E4B"/>
    <w:rsid w:val="00A240F4"/>
    <w:rsid w:val="00A250E1"/>
    <w:rsid w:val="00A2511C"/>
    <w:rsid w:val="00A251AB"/>
    <w:rsid w:val="00A25866"/>
    <w:rsid w:val="00A2624F"/>
    <w:rsid w:val="00A27046"/>
    <w:rsid w:val="00A27142"/>
    <w:rsid w:val="00A274D2"/>
    <w:rsid w:val="00A27F8F"/>
    <w:rsid w:val="00A301A8"/>
    <w:rsid w:val="00A304A5"/>
    <w:rsid w:val="00A308C1"/>
    <w:rsid w:val="00A30E6C"/>
    <w:rsid w:val="00A30F9E"/>
    <w:rsid w:val="00A310F6"/>
    <w:rsid w:val="00A3156C"/>
    <w:rsid w:val="00A31B5C"/>
    <w:rsid w:val="00A324EF"/>
    <w:rsid w:val="00A33327"/>
    <w:rsid w:val="00A339C8"/>
    <w:rsid w:val="00A33A15"/>
    <w:rsid w:val="00A34F07"/>
    <w:rsid w:val="00A35412"/>
    <w:rsid w:val="00A35B19"/>
    <w:rsid w:val="00A363F9"/>
    <w:rsid w:val="00A36FAB"/>
    <w:rsid w:val="00A37873"/>
    <w:rsid w:val="00A37AA8"/>
    <w:rsid w:val="00A41029"/>
    <w:rsid w:val="00A41582"/>
    <w:rsid w:val="00A43D9C"/>
    <w:rsid w:val="00A44231"/>
    <w:rsid w:val="00A45B9B"/>
    <w:rsid w:val="00A45E34"/>
    <w:rsid w:val="00A4659D"/>
    <w:rsid w:val="00A46661"/>
    <w:rsid w:val="00A4692C"/>
    <w:rsid w:val="00A46B27"/>
    <w:rsid w:val="00A471D1"/>
    <w:rsid w:val="00A47D10"/>
    <w:rsid w:val="00A506D8"/>
    <w:rsid w:val="00A50E7D"/>
    <w:rsid w:val="00A51069"/>
    <w:rsid w:val="00A511C0"/>
    <w:rsid w:val="00A53168"/>
    <w:rsid w:val="00A534CB"/>
    <w:rsid w:val="00A53C71"/>
    <w:rsid w:val="00A53D91"/>
    <w:rsid w:val="00A55042"/>
    <w:rsid w:val="00A559EC"/>
    <w:rsid w:val="00A55D9E"/>
    <w:rsid w:val="00A569F0"/>
    <w:rsid w:val="00A57DEA"/>
    <w:rsid w:val="00A60344"/>
    <w:rsid w:val="00A60699"/>
    <w:rsid w:val="00A61D93"/>
    <w:rsid w:val="00A61D96"/>
    <w:rsid w:val="00A624EE"/>
    <w:rsid w:val="00A641FD"/>
    <w:rsid w:val="00A64936"/>
    <w:rsid w:val="00A65286"/>
    <w:rsid w:val="00A65751"/>
    <w:rsid w:val="00A65BC3"/>
    <w:rsid w:val="00A65D55"/>
    <w:rsid w:val="00A65E55"/>
    <w:rsid w:val="00A665B4"/>
    <w:rsid w:val="00A665D0"/>
    <w:rsid w:val="00A666F7"/>
    <w:rsid w:val="00A66961"/>
    <w:rsid w:val="00A669FC"/>
    <w:rsid w:val="00A66A92"/>
    <w:rsid w:val="00A671AC"/>
    <w:rsid w:val="00A6778D"/>
    <w:rsid w:val="00A678F4"/>
    <w:rsid w:val="00A702BC"/>
    <w:rsid w:val="00A70702"/>
    <w:rsid w:val="00A7087E"/>
    <w:rsid w:val="00A72693"/>
    <w:rsid w:val="00A73163"/>
    <w:rsid w:val="00A7463E"/>
    <w:rsid w:val="00A75E98"/>
    <w:rsid w:val="00A762C2"/>
    <w:rsid w:val="00A76867"/>
    <w:rsid w:val="00A76A43"/>
    <w:rsid w:val="00A7732D"/>
    <w:rsid w:val="00A77480"/>
    <w:rsid w:val="00A80FBF"/>
    <w:rsid w:val="00A81044"/>
    <w:rsid w:val="00A8139B"/>
    <w:rsid w:val="00A82E47"/>
    <w:rsid w:val="00A83B50"/>
    <w:rsid w:val="00A83E7A"/>
    <w:rsid w:val="00A84D1B"/>
    <w:rsid w:val="00A84D1C"/>
    <w:rsid w:val="00A87514"/>
    <w:rsid w:val="00A87D8A"/>
    <w:rsid w:val="00A87FE0"/>
    <w:rsid w:val="00A9126C"/>
    <w:rsid w:val="00A9158A"/>
    <w:rsid w:val="00A915B1"/>
    <w:rsid w:val="00A916ED"/>
    <w:rsid w:val="00A921FC"/>
    <w:rsid w:val="00A9538B"/>
    <w:rsid w:val="00A9579B"/>
    <w:rsid w:val="00A97190"/>
    <w:rsid w:val="00A9750F"/>
    <w:rsid w:val="00A97638"/>
    <w:rsid w:val="00AA0574"/>
    <w:rsid w:val="00AA057F"/>
    <w:rsid w:val="00AA06C2"/>
    <w:rsid w:val="00AA0D8F"/>
    <w:rsid w:val="00AA11C7"/>
    <w:rsid w:val="00AA1454"/>
    <w:rsid w:val="00AA1E30"/>
    <w:rsid w:val="00AA39CF"/>
    <w:rsid w:val="00AA3D89"/>
    <w:rsid w:val="00AA440B"/>
    <w:rsid w:val="00AA5038"/>
    <w:rsid w:val="00AA5330"/>
    <w:rsid w:val="00AA5B44"/>
    <w:rsid w:val="00AA5E81"/>
    <w:rsid w:val="00AA6AF1"/>
    <w:rsid w:val="00AA6E86"/>
    <w:rsid w:val="00AA6FE9"/>
    <w:rsid w:val="00AA7B84"/>
    <w:rsid w:val="00AB0682"/>
    <w:rsid w:val="00AB0A52"/>
    <w:rsid w:val="00AB0CBD"/>
    <w:rsid w:val="00AB11EB"/>
    <w:rsid w:val="00AB4EA3"/>
    <w:rsid w:val="00AB587C"/>
    <w:rsid w:val="00AB5DFB"/>
    <w:rsid w:val="00AB6013"/>
    <w:rsid w:val="00AB6584"/>
    <w:rsid w:val="00AB6BD6"/>
    <w:rsid w:val="00AB6BE5"/>
    <w:rsid w:val="00AB77CB"/>
    <w:rsid w:val="00AB788B"/>
    <w:rsid w:val="00AB7CEB"/>
    <w:rsid w:val="00AC0151"/>
    <w:rsid w:val="00AC0BDA"/>
    <w:rsid w:val="00AC0BEA"/>
    <w:rsid w:val="00AC103F"/>
    <w:rsid w:val="00AC1754"/>
    <w:rsid w:val="00AC196A"/>
    <w:rsid w:val="00AC2495"/>
    <w:rsid w:val="00AC2A27"/>
    <w:rsid w:val="00AC4371"/>
    <w:rsid w:val="00AC54FB"/>
    <w:rsid w:val="00AC5744"/>
    <w:rsid w:val="00AC5998"/>
    <w:rsid w:val="00AC640F"/>
    <w:rsid w:val="00AC6C7E"/>
    <w:rsid w:val="00AC6DB2"/>
    <w:rsid w:val="00AC6EC2"/>
    <w:rsid w:val="00AC7C8F"/>
    <w:rsid w:val="00AC7D1A"/>
    <w:rsid w:val="00AD0002"/>
    <w:rsid w:val="00AD16FA"/>
    <w:rsid w:val="00AD1BEA"/>
    <w:rsid w:val="00AD1BF8"/>
    <w:rsid w:val="00AD1D61"/>
    <w:rsid w:val="00AD1DA2"/>
    <w:rsid w:val="00AD23D1"/>
    <w:rsid w:val="00AD2E80"/>
    <w:rsid w:val="00AD41B9"/>
    <w:rsid w:val="00AD4C78"/>
    <w:rsid w:val="00AD5D37"/>
    <w:rsid w:val="00AD64B6"/>
    <w:rsid w:val="00AD6DD3"/>
    <w:rsid w:val="00AD6E4F"/>
    <w:rsid w:val="00AD7636"/>
    <w:rsid w:val="00AD7860"/>
    <w:rsid w:val="00AE07D3"/>
    <w:rsid w:val="00AE0BE3"/>
    <w:rsid w:val="00AE12F3"/>
    <w:rsid w:val="00AE16CE"/>
    <w:rsid w:val="00AE3D2E"/>
    <w:rsid w:val="00AE3F22"/>
    <w:rsid w:val="00AE406D"/>
    <w:rsid w:val="00AE40FB"/>
    <w:rsid w:val="00AE4E35"/>
    <w:rsid w:val="00AE533C"/>
    <w:rsid w:val="00AE5E89"/>
    <w:rsid w:val="00AE68B4"/>
    <w:rsid w:val="00AE76CA"/>
    <w:rsid w:val="00AF048E"/>
    <w:rsid w:val="00AF08FD"/>
    <w:rsid w:val="00AF0C6F"/>
    <w:rsid w:val="00AF0EB4"/>
    <w:rsid w:val="00AF1A5A"/>
    <w:rsid w:val="00AF2065"/>
    <w:rsid w:val="00AF294C"/>
    <w:rsid w:val="00AF3161"/>
    <w:rsid w:val="00AF31C2"/>
    <w:rsid w:val="00AF352C"/>
    <w:rsid w:val="00AF400D"/>
    <w:rsid w:val="00AF402A"/>
    <w:rsid w:val="00AF4557"/>
    <w:rsid w:val="00AF4790"/>
    <w:rsid w:val="00AF53F2"/>
    <w:rsid w:val="00AF6453"/>
    <w:rsid w:val="00AF6DAD"/>
    <w:rsid w:val="00AF70A1"/>
    <w:rsid w:val="00AF75A5"/>
    <w:rsid w:val="00AF7798"/>
    <w:rsid w:val="00AF7819"/>
    <w:rsid w:val="00AF7CF0"/>
    <w:rsid w:val="00AF7FC2"/>
    <w:rsid w:val="00B0096F"/>
    <w:rsid w:val="00B00EC9"/>
    <w:rsid w:val="00B01125"/>
    <w:rsid w:val="00B01F9E"/>
    <w:rsid w:val="00B026DE"/>
    <w:rsid w:val="00B02948"/>
    <w:rsid w:val="00B03746"/>
    <w:rsid w:val="00B03CEF"/>
    <w:rsid w:val="00B03EFC"/>
    <w:rsid w:val="00B04CBC"/>
    <w:rsid w:val="00B05A59"/>
    <w:rsid w:val="00B06B8E"/>
    <w:rsid w:val="00B07205"/>
    <w:rsid w:val="00B1000B"/>
    <w:rsid w:val="00B10E67"/>
    <w:rsid w:val="00B12027"/>
    <w:rsid w:val="00B12C26"/>
    <w:rsid w:val="00B12EDD"/>
    <w:rsid w:val="00B13351"/>
    <w:rsid w:val="00B1354B"/>
    <w:rsid w:val="00B13FD1"/>
    <w:rsid w:val="00B14828"/>
    <w:rsid w:val="00B14C8A"/>
    <w:rsid w:val="00B15562"/>
    <w:rsid w:val="00B176C3"/>
    <w:rsid w:val="00B207E6"/>
    <w:rsid w:val="00B209BC"/>
    <w:rsid w:val="00B20D2F"/>
    <w:rsid w:val="00B21151"/>
    <w:rsid w:val="00B2138F"/>
    <w:rsid w:val="00B21847"/>
    <w:rsid w:val="00B2250B"/>
    <w:rsid w:val="00B227D9"/>
    <w:rsid w:val="00B22EF2"/>
    <w:rsid w:val="00B2374B"/>
    <w:rsid w:val="00B23FCF"/>
    <w:rsid w:val="00B241F1"/>
    <w:rsid w:val="00B244D2"/>
    <w:rsid w:val="00B2462D"/>
    <w:rsid w:val="00B2470E"/>
    <w:rsid w:val="00B24926"/>
    <w:rsid w:val="00B24996"/>
    <w:rsid w:val="00B24B24"/>
    <w:rsid w:val="00B25678"/>
    <w:rsid w:val="00B25A0C"/>
    <w:rsid w:val="00B25ABD"/>
    <w:rsid w:val="00B2610C"/>
    <w:rsid w:val="00B26155"/>
    <w:rsid w:val="00B26495"/>
    <w:rsid w:val="00B26577"/>
    <w:rsid w:val="00B31009"/>
    <w:rsid w:val="00B314E6"/>
    <w:rsid w:val="00B319B3"/>
    <w:rsid w:val="00B3234F"/>
    <w:rsid w:val="00B329CB"/>
    <w:rsid w:val="00B32A6E"/>
    <w:rsid w:val="00B33926"/>
    <w:rsid w:val="00B33C74"/>
    <w:rsid w:val="00B361ED"/>
    <w:rsid w:val="00B376E1"/>
    <w:rsid w:val="00B37D29"/>
    <w:rsid w:val="00B401DC"/>
    <w:rsid w:val="00B40779"/>
    <w:rsid w:val="00B40AF4"/>
    <w:rsid w:val="00B423E8"/>
    <w:rsid w:val="00B423F3"/>
    <w:rsid w:val="00B43347"/>
    <w:rsid w:val="00B4494E"/>
    <w:rsid w:val="00B44A04"/>
    <w:rsid w:val="00B452CF"/>
    <w:rsid w:val="00B4769E"/>
    <w:rsid w:val="00B47ED7"/>
    <w:rsid w:val="00B47F85"/>
    <w:rsid w:val="00B5072F"/>
    <w:rsid w:val="00B50A61"/>
    <w:rsid w:val="00B51157"/>
    <w:rsid w:val="00B52DF2"/>
    <w:rsid w:val="00B52F51"/>
    <w:rsid w:val="00B53C55"/>
    <w:rsid w:val="00B53DA9"/>
    <w:rsid w:val="00B54C3E"/>
    <w:rsid w:val="00B54D22"/>
    <w:rsid w:val="00B55DE9"/>
    <w:rsid w:val="00B55EF1"/>
    <w:rsid w:val="00B56857"/>
    <w:rsid w:val="00B56D91"/>
    <w:rsid w:val="00B57624"/>
    <w:rsid w:val="00B57E3B"/>
    <w:rsid w:val="00B608C4"/>
    <w:rsid w:val="00B609F3"/>
    <w:rsid w:val="00B60AD7"/>
    <w:rsid w:val="00B60C5D"/>
    <w:rsid w:val="00B60FE8"/>
    <w:rsid w:val="00B6138A"/>
    <w:rsid w:val="00B61704"/>
    <w:rsid w:val="00B61B2B"/>
    <w:rsid w:val="00B6208B"/>
    <w:rsid w:val="00B622FB"/>
    <w:rsid w:val="00B63CF8"/>
    <w:rsid w:val="00B63D21"/>
    <w:rsid w:val="00B640E7"/>
    <w:rsid w:val="00B64183"/>
    <w:rsid w:val="00B643C0"/>
    <w:rsid w:val="00B6450B"/>
    <w:rsid w:val="00B64678"/>
    <w:rsid w:val="00B650BD"/>
    <w:rsid w:val="00B656E2"/>
    <w:rsid w:val="00B659D7"/>
    <w:rsid w:val="00B65B2B"/>
    <w:rsid w:val="00B667E0"/>
    <w:rsid w:val="00B671DB"/>
    <w:rsid w:val="00B674DE"/>
    <w:rsid w:val="00B70077"/>
    <w:rsid w:val="00B703BF"/>
    <w:rsid w:val="00B70A03"/>
    <w:rsid w:val="00B70B6C"/>
    <w:rsid w:val="00B70EF4"/>
    <w:rsid w:val="00B71024"/>
    <w:rsid w:val="00B718F9"/>
    <w:rsid w:val="00B7236D"/>
    <w:rsid w:val="00B723B4"/>
    <w:rsid w:val="00B72A18"/>
    <w:rsid w:val="00B734AB"/>
    <w:rsid w:val="00B73516"/>
    <w:rsid w:val="00B73F02"/>
    <w:rsid w:val="00B74F2C"/>
    <w:rsid w:val="00B75715"/>
    <w:rsid w:val="00B75ED6"/>
    <w:rsid w:val="00B760C8"/>
    <w:rsid w:val="00B764FB"/>
    <w:rsid w:val="00B76734"/>
    <w:rsid w:val="00B767EC"/>
    <w:rsid w:val="00B769B2"/>
    <w:rsid w:val="00B77976"/>
    <w:rsid w:val="00B82CAF"/>
    <w:rsid w:val="00B83032"/>
    <w:rsid w:val="00B837B9"/>
    <w:rsid w:val="00B83F0A"/>
    <w:rsid w:val="00B84035"/>
    <w:rsid w:val="00B84342"/>
    <w:rsid w:val="00B8476A"/>
    <w:rsid w:val="00B847F6"/>
    <w:rsid w:val="00B858AF"/>
    <w:rsid w:val="00B87225"/>
    <w:rsid w:val="00B8762B"/>
    <w:rsid w:val="00B878F3"/>
    <w:rsid w:val="00B90818"/>
    <w:rsid w:val="00B91804"/>
    <w:rsid w:val="00B9248E"/>
    <w:rsid w:val="00B92947"/>
    <w:rsid w:val="00B92B7B"/>
    <w:rsid w:val="00B92F11"/>
    <w:rsid w:val="00B93F20"/>
    <w:rsid w:val="00B940D8"/>
    <w:rsid w:val="00B944DD"/>
    <w:rsid w:val="00B945EF"/>
    <w:rsid w:val="00B946EE"/>
    <w:rsid w:val="00B94DD6"/>
    <w:rsid w:val="00B94E33"/>
    <w:rsid w:val="00B95482"/>
    <w:rsid w:val="00B957B2"/>
    <w:rsid w:val="00B9604D"/>
    <w:rsid w:val="00B964F3"/>
    <w:rsid w:val="00B965C4"/>
    <w:rsid w:val="00B9768B"/>
    <w:rsid w:val="00B97A33"/>
    <w:rsid w:val="00BA095A"/>
    <w:rsid w:val="00BA12CC"/>
    <w:rsid w:val="00BA356A"/>
    <w:rsid w:val="00BA36D0"/>
    <w:rsid w:val="00BA3C18"/>
    <w:rsid w:val="00BA3F17"/>
    <w:rsid w:val="00BA41A6"/>
    <w:rsid w:val="00BA6F36"/>
    <w:rsid w:val="00BA7725"/>
    <w:rsid w:val="00BB02D9"/>
    <w:rsid w:val="00BB0C29"/>
    <w:rsid w:val="00BB106C"/>
    <w:rsid w:val="00BB220D"/>
    <w:rsid w:val="00BB2C5A"/>
    <w:rsid w:val="00BB32BB"/>
    <w:rsid w:val="00BB3A92"/>
    <w:rsid w:val="00BB4B2B"/>
    <w:rsid w:val="00BB534C"/>
    <w:rsid w:val="00BB5665"/>
    <w:rsid w:val="00BB6800"/>
    <w:rsid w:val="00BB6CD9"/>
    <w:rsid w:val="00BB739E"/>
    <w:rsid w:val="00BB76C6"/>
    <w:rsid w:val="00BC039F"/>
    <w:rsid w:val="00BC053C"/>
    <w:rsid w:val="00BC146E"/>
    <w:rsid w:val="00BC15D5"/>
    <w:rsid w:val="00BC1C4D"/>
    <w:rsid w:val="00BC2885"/>
    <w:rsid w:val="00BC2979"/>
    <w:rsid w:val="00BC2C0F"/>
    <w:rsid w:val="00BC37E4"/>
    <w:rsid w:val="00BC3AA8"/>
    <w:rsid w:val="00BC3AEA"/>
    <w:rsid w:val="00BC3B04"/>
    <w:rsid w:val="00BC42D5"/>
    <w:rsid w:val="00BC4448"/>
    <w:rsid w:val="00BC5714"/>
    <w:rsid w:val="00BC5BE6"/>
    <w:rsid w:val="00BC5D9B"/>
    <w:rsid w:val="00BC6085"/>
    <w:rsid w:val="00BC6258"/>
    <w:rsid w:val="00BC77C6"/>
    <w:rsid w:val="00BD001E"/>
    <w:rsid w:val="00BD010D"/>
    <w:rsid w:val="00BD02DF"/>
    <w:rsid w:val="00BD0572"/>
    <w:rsid w:val="00BD212E"/>
    <w:rsid w:val="00BD21A8"/>
    <w:rsid w:val="00BD2CBD"/>
    <w:rsid w:val="00BD2D65"/>
    <w:rsid w:val="00BD2E61"/>
    <w:rsid w:val="00BD38F1"/>
    <w:rsid w:val="00BD3E93"/>
    <w:rsid w:val="00BD42FD"/>
    <w:rsid w:val="00BD43BA"/>
    <w:rsid w:val="00BD440E"/>
    <w:rsid w:val="00BD4F00"/>
    <w:rsid w:val="00BD5655"/>
    <w:rsid w:val="00BD56BC"/>
    <w:rsid w:val="00BD5711"/>
    <w:rsid w:val="00BD5CE7"/>
    <w:rsid w:val="00BD61CE"/>
    <w:rsid w:val="00BD652B"/>
    <w:rsid w:val="00BD69C8"/>
    <w:rsid w:val="00BD71CA"/>
    <w:rsid w:val="00BD77B9"/>
    <w:rsid w:val="00BD7E59"/>
    <w:rsid w:val="00BE08E3"/>
    <w:rsid w:val="00BE1C85"/>
    <w:rsid w:val="00BE2152"/>
    <w:rsid w:val="00BE2A57"/>
    <w:rsid w:val="00BE2AF8"/>
    <w:rsid w:val="00BE3A43"/>
    <w:rsid w:val="00BE40C4"/>
    <w:rsid w:val="00BE4418"/>
    <w:rsid w:val="00BE4F89"/>
    <w:rsid w:val="00BE5341"/>
    <w:rsid w:val="00BE5427"/>
    <w:rsid w:val="00BE5537"/>
    <w:rsid w:val="00BE5DFE"/>
    <w:rsid w:val="00BE60F3"/>
    <w:rsid w:val="00BE6706"/>
    <w:rsid w:val="00BE7D1B"/>
    <w:rsid w:val="00BF0197"/>
    <w:rsid w:val="00BF1095"/>
    <w:rsid w:val="00BF1EB7"/>
    <w:rsid w:val="00BF23F0"/>
    <w:rsid w:val="00BF2F67"/>
    <w:rsid w:val="00BF2FB8"/>
    <w:rsid w:val="00BF3487"/>
    <w:rsid w:val="00BF34E2"/>
    <w:rsid w:val="00BF3F93"/>
    <w:rsid w:val="00BF44F8"/>
    <w:rsid w:val="00BF547A"/>
    <w:rsid w:val="00BF6395"/>
    <w:rsid w:val="00BF6C9D"/>
    <w:rsid w:val="00BF6EFE"/>
    <w:rsid w:val="00BF740E"/>
    <w:rsid w:val="00BF761C"/>
    <w:rsid w:val="00C01800"/>
    <w:rsid w:val="00C018A4"/>
    <w:rsid w:val="00C02404"/>
    <w:rsid w:val="00C02983"/>
    <w:rsid w:val="00C02C6E"/>
    <w:rsid w:val="00C03BAF"/>
    <w:rsid w:val="00C04471"/>
    <w:rsid w:val="00C05FB9"/>
    <w:rsid w:val="00C068ED"/>
    <w:rsid w:val="00C06915"/>
    <w:rsid w:val="00C06ACE"/>
    <w:rsid w:val="00C06F64"/>
    <w:rsid w:val="00C0701A"/>
    <w:rsid w:val="00C0731A"/>
    <w:rsid w:val="00C106D4"/>
    <w:rsid w:val="00C10713"/>
    <w:rsid w:val="00C11A00"/>
    <w:rsid w:val="00C11A95"/>
    <w:rsid w:val="00C11B02"/>
    <w:rsid w:val="00C1210F"/>
    <w:rsid w:val="00C15F93"/>
    <w:rsid w:val="00C16198"/>
    <w:rsid w:val="00C16DF4"/>
    <w:rsid w:val="00C174D8"/>
    <w:rsid w:val="00C17F9F"/>
    <w:rsid w:val="00C203F5"/>
    <w:rsid w:val="00C20B98"/>
    <w:rsid w:val="00C210C9"/>
    <w:rsid w:val="00C22B48"/>
    <w:rsid w:val="00C236E8"/>
    <w:rsid w:val="00C25198"/>
    <w:rsid w:val="00C253C2"/>
    <w:rsid w:val="00C27B5E"/>
    <w:rsid w:val="00C30033"/>
    <w:rsid w:val="00C30FD5"/>
    <w:rsid w:val="00C317A4"/>
    <w:rsid w:val="00C32D24"/>
    <w:rsid w:val="00C330A1"/>
    <w:rsid w:val="00C33833"/>
    <w:rsid w:val="00C338A4"/>
    <w:rsid w:val="00C34DBB"/>
    <w:rsid w:val="00C35C77"/>
    <w:rsid w:val="00C35F22"/>
    <w:rsid w:val="00C3624F"/>
    <w:rsid w:val="00C37113"/>
    <w:rsid w:val="00C37821"/>
    <w:rsid w:val="00C37A47"/>
    <w:rsid w:val="00C37D19"/>
    <w:rsid w:val="00C40C64"/>
    <w:rsid w:val="00C42063"/>
    <w:rsid w:val="00C42121"/>
    <w:rsid w:val="00C4298B"/>
    <w:rsid w:val="00C42FA0"/>
    <w:rsid w:val="00C43A7E"/>
    <w:rsid w:val="00C44321"/>
    <w:rsid w:val="00C444E0"/>
    <w:rsid w:val="00C453E9"/>
    <w:rsid w:val="00C463C8"/>
    <w:rsid w:val="00C4642B"/>
    <w:rsid w:val="00C46F6A"/>
    <w:rsid w:val="00C46FE6"/>
    <w:rsid w:val="00C47085"/>
    <w:rsid w:val="00C47190"/>
    <w:rsid w:val="00C479D1"/>
    <w:rsid w:val="00C47D47"/>
    <w:rsid w:val="00C51150"/>
    <w:rsid w:val="00C5171B"/>
    <w:rsid w:val="00C51BC3"/>
    <w:rsid w:val="00C51E0B"/>
    <w:rsid w:val="00C5235F"/>
    <w:rsid w:val="00C537B6"/>
    <w:rsid w:val="00C546B0"/>
    <w:rsid w:val="00C54D0F"/>
    <w:rsid w:val="00C54D27"/>
    <w:rsid w:val="00C5504E"/>
    <w:rsid w:val="00C5546D"/>
    <w:rsid w:val="00C555EC"/>
    <w:rsid w:val="00C55BB7"/>
    <w:rsid w:val="00C55F91"/>
    <w:rsid w:val="00C57CD0"/>
    <w:rsid w:val="00C57E7D"/>
    <w:rsid w:val="00C57F5B"/>
    <w:rsid w:val="00C61031"/>
    <w:rsid w:val="00C6109F"/>
    <w:rsid w:val="00C61F42"/>
    <w:rsid w:val="00C63713"/>
    <w:rsid w:val="00C6376B"/>
    <w:rsid w:val="00C63959"/>
    <w:rsid w:val="00C64527"/>
    <w:rsid w:val="00C64762"/>
    <w:rsid w:val="00C65903"/>
    <w:rsid w:val="00C65F53"/>
    <w:rsid w:val="00C67186"/>
    <w:rsid w:val="00C6725B"/>
    <w:rsid w:val="00C7008D"/>
    <w:rsid w:val="00C700BD"/>
    <w:rsid w:val="00C7063E"/>
    <w:rsid w:val="00C70D64"/>
    <w:rsid w:val="00C72711"/>
    <w:rsid w:val="00C7288F"/>
    <w:rsid w:val="00C72A51"/>
    <w:rsid w:val="00C72F45"/>
    <w:rsid w:val="00C732E6"/>
    <w:rsid w:val="00C73B15"/>
    <w:rsid w:val="00C74858"/>
    <w:rsid w:val="00C74B18"/>
    <w:rsid w:val="00C75809"/>
    <w:rsid w:val="00C75EC1"/>
    <w:rsid w:val="00C7638A"/>
    <w:rsid w:val="00C76687"/>
    <w:rsid w:val="00C77981"/>
    <w:rsid w:val="00C80A4D"/>
    <w:rsid w:val="00C80BF2"/>
    <w:rsid w:val="00C80C96"/>
    <w:rsid w:val="00C80E92"/>
    <w:rsid w:val="00C816F7"/>
    <w:rsid w:val="00C817E2"/>
    <w:rsid w:val="00C82367"/>
    <w:rsid w:val="00C835B5"/>
    <w:rsid w:val="00C83979"/>
    <w:rsid w:val="00C845E9"/>
    <w:rsid w:val="00C84C17"/>
    <w:rsid w:val="00C84C26"/>
    <w:rsid w:val="00C8639C"/>
    <w:rsid w:val="00C866E5"/>
    <w:rsid w:val="00C86DC9"/>
    <w:rsid w:val="00C87180"/>
    <w:rsid w:val="00C8723C"/>
    <w:rsid w:val="00C87F78"/>
    <w:rsid w:val="00C904B2"/>
    <w:rsid w:val="00C90672"/>
    <w:rsid w:val="00C90F34"/>
    <w:rsid w:val="00C9101B"/>
    <w:rsid w:val="00C91623"/>
    <w:rsid w:val="00C919EF"/>
    <w:rsid w:val="00C92558"/>
    <w:rsid w:val="00C92F4E"/>
    <w:rsid w:val="00C92F7E"/>
    <w:rsid w:val="00C93D56"/>
    <w:rsid w:val="00C95096"/>
    <w:rsid w:val="00C95B27"/>
    <w:rsid w:val="00C95DF1"/>
    <w:rsid w:val="00C95FB1"/>
    <w:rsid w:val="00C96503"/>
    <w:rsid w:val="00C969D0"/>
    <w:rsid w:val="00C96FE4"/>
    <w:rsid w:val="00C972B9"/>
    <w:rsid w:val="00C97B99"/>
    <w:rsid w:val="00C97CCD"/>
    <w:rsid w:val="00C97CFA"/>
    <w:rsid w:val="00CA081A"/>
    <w:rsid w:val="00CA2202"/>
    <w:rsid w:val="00CA30CB"/>
    <w:rsid w:val="00CA30F2"/>
    <w:rsid w:val="00CA3B2C"/>
    <w:rsid w:val="00CA42D4"/>
    <w:rsid w:val="00CA540D"/>
    <w:rsid w:val="00CA58E2"/>
    <w:rsid w:val="00CA5FDD"/>
    <w:rsid w:val="00CA601F"/>
    <w:rsid w:val="00CA66A0"/>
    <w:rsid w:val="00CA68EC"/>
    <w:rsid w:val="00CA6B2A"/>
    <w:rsid w:val="00CB07DC"/>
    <w:rsid w:val="00CB1518"/>
    <w:rsid w:val="00CB1572"/>
    <w:rsid w:val="00CB17CA"/>
    <w:rsid w:val="00CB1AE8"/>
    <w:rsid w:val="00CB22AB"/>
    <w:rsid w:val="00CB2798"/>
    <w:rsid w:val="00CB2BA8"/>
    <w:rsid w:val="00CB3315"/>
    <w:rsid w:val="00CB3CAE"/>
    <w:rsid w:val="00CB429E"/>
    <w:rsid w:val="00CB4522"/>
    <w:rsid w:val="00CB4D97"/>
    <w:rsid w:val="00CB5252"/>
    <w:rsid w:val="00CB5EDB"/>
    <w:rsid w:val="00CB6160"/>
    <w:rsid w:val="00CB6296"/>
    <w:rsid w:val="00CB6398"/>
    <w:rsid w:val="00CB6D39"/>
    <w:rsid w:val="00CB7879"/>
    <w:rsid w:val="00CB7E66"/>
    <w:rsid w:val="00CB7E75"/>
    <w:rsid w:val="00CC143A"/>
    <w:rsid w:val="00CC1649"/>
    <w:rsid w:val="00CC20B2"/>
    <w:rsid w:val="00CC24F2"/>
    <w:rsid w:val="00CC2742"/>
    <w:rsid w:val="00CC2D3F"/>
    <w:rsid w:val="00CC2FAF"/>
    <w:rsid w:val="00CC2FF0"/>
    <w:rsid w:val="00CC3B1F"/>
    <w:rsid w:val="00CC4380"/>
    <w:rsid w:val="00CC4AA5"/>
    <w:rsid w:val="00CC4C91"/>
    <w:rsid w:val="00CC5671"/>
    <w:rsid w:val="00CC590A"/>
    <w:rsid w:val="00CC75DA"/>
    <w:rsid w:val="00CC760A"/>
    <w:rsid w:val="00CD050D"/>
    <w:rsid w:val="00CD09B8"/>
    <w:rsid w:val="00CD0A0E"/>
    <w:rsid w:val="00CD0AC8"/>
    <w:rsid w:val="00CD1644"/>
    <w:rsid w:val="00CD16DD"/>
    <w:rsid w:val="00CD2152"/>
    <w:rsid w:val="00CD2198"/>
    <w:rsid w:val="00CD2E78"/>
    <w:rsid w:val="00CD3977"/>
    <w:rsid w:val="00CD3B42"/>
    <w:rsid w:val="00CD3C27"/>
    <w:rsid w:val="00CD5A04"/>
    <w:rsid w:val="00CD6E96"/>
    <w:rsid w:val="00CD7129"/>
    <w:rsid w:val="00CD7F91"/>
    <w:rsid w:val="00CE15E1"/>
    <w:rsid w:val="00CE1BB1"/>
    <w:rsid w:val="00CE3CBA"/>
    <w:rsid w:val="00CE43A9"/>
    <w:rsid w:val="00CE5278"/>
    <w:rsid w:val="00CE57AC"/>
    <w:rsid w:val="00CF07FB"/>
    <w:rsid w:val="00CF0C87"/>
    <w:rsid w:val="00CF1670"/>
    <w:rsid w:val="00CF16D1"/>
    <w:rsid w:val="00CF2143"/>
    <w:rsid w:val="00CF2D80"/>
    <w:rsid w:val="00CF3839"/>
    <w:rsid w:val="00CF3FFD"/>
    <w:rsid w:val="00CF42BC"/>
    <w:rsid w:val="00CF4724"/>
    <w:rsid w:val="00CF5D3B"/>
    <w:rsid w:val="00CF5F5D"/>
    <w:rsid w:val="00CF6182"/>
    <w:rsid w:val="00CF71ED"/>
    <w:rsid w:val="00CF7316"/>
    <w:rsid w:val="00D0012C"/>
    <w:rsid w:val="00D001B9"/>
    <w:rsid w:val="00D01CB5"/>
    <w:rsid w:val="00D02F80"/>
    <w:rsid w:val="00D02F90"/>
    <w:rsid w:val="00D030E8"/>
    <w:rsid w:val="00D044BB"/>
    <w:rsid w:val="00D04C5E"/>
    <w:rsid w:val="00D05085"/>
    <w:rsid w:val="00D05321"/>
    <w:rsid w:val="00D05880"/>
    <w:rsid w:val="00D066CC"/>
    <w:rsid w:val="00D10B49"/>
    <w:rsid w:val="00D10BDA"/>
    <w:rsid w:val="00D11553"/>
    <w:rsid w:val="00D11F1F"/>
    <w:rsid w:val="00D138D1"/>
    <w:rsid w:val="00D13A79"/>
    <w:rsid w:val="00D14129"/>
    <w:rsid w:val="00D14D5D"/>
    <w:rsid w:val="00D16246"/>
    <w:rsid w:val="00D1654F"/>
    <w:rsid w:val="00D1676D"/>
    <w:rsid w:val="00D16EE0"/>
    <w:rsid w:val="00D17386"/>
    <w:rsid w:val="00D2146F"/>
    <w:rsid w:val="00D21799"/>
    <w:rsid w:val="00D22A1E"/>
    <w:rsid w:val="00D23531"/>
    <w:rsid w:val="00D23542"/>
    <w:rsid w:val="00D23635"/>
    <w:rsid w:val="00D2363B"/>
    <w:rsid w:val="00D23BDF"/>
    <w:rsid w:val="00D24686"/>
    <w:rsid w:val="00D24B1C"/>
    <w:rsid w:val="00D24D61"/>
    <w:rsid w:val="00D251F1"/>
    <w:rsid w:val="00D25FAB"/>
    <w:rsid w:val="00D26528"/>
    <w:rsid w:val="00D26ECD"/>
    <w:rsid w:val="00D27213"/>
    <w:rsid w:val="00D27619"/>
    <w:rsid w:val="00D27D4A"/>
    <w:rsid w:val="00D30CC4"/>
    <w:rsid w:val="00D30DA6"/>
    <w:rsid w:val="00D31F99"/>
    <w:rsid w:val="00D32583"/>
    <w:rsid w:val="00D327E4"/>
    <w:rsid w:val="00D346BE"/>
    <w:rsid w:val="00D3474A"/>
    <w:rsid w:val="00D34FA5"/>
    <w:rsid w:val="00D35000"/>
    <w:rsid w:val="00D35773"/>
    <w:rsid w:val="00D35806"/>
    <w:rsid w:val="00D3582D"/>
    <w:rsid w:val="00D35D44"/>
    <w:rsid w:val="00D35DF1"/>
    <w:rsid w:val="00D37C3F"/>
    <w:rsid w:val="00D4115A"/>
    <w:rsid w:val="00D41569"/>
    <w:rsid w:val="00D41BB6"/>
    <w:rsid w:val="00D42C8D"/>
    <w:rsid w:val="00D43528"/>
    <w:rsid w:val="00D43BFC"/>
    <w:rsid w:val="00D44DC5"/>
    <w:rsid w:val="00D450EC"/>
    <w:rsid w:val="00D45699"/>
    <w:rsid w:val="00D46C64"/>
    <w:rsid w:val="00D4727F"/>
    <w:rsid w:val="00D47355"/>
    <w:rsid w:val="00D4761D"/>
    <w:rsid w:val="00D47752"/>
    <w:rsid w:val="00D50C3A"/>
    <w:rsid w:val="00D52AFB"/>
    <w:rsid w:val="00D53D6B"/>
    <w:rsid w:val="00D53E3E"/>
    <w:rsid w:val="00D545DF"/>
    <w:rsid w:val="00D55176"/>
    <w:rsid w:val="00D553C1"/>
    <w:rsid w:val="00D55BC8"/>
    <w:rsid w:val="00D55EF4"/>
    <w:rsid w:val="00D574A4"/>
    <w:rsid w:val="00D57536"/>
    <w:rsid w:val="00D576FF"/>
    <w:rsid w:val="00D57C0E"/>
    <w:rsid w:val="00D57D14"/>
    <w:rsid w:val="00D60DB1"/>
    <w:rsid w:val="00D61CE4"/>
    <w:rsid w:val="00D61FCE"/>
    <w:rsid w:val="00D62B67"/>
    <w:rsid w:val="00D6307E"/>
    <w:rsid w:val="00D633AC"/>
    <w:rsid w:val="00D644A4"/>
    <w:rsid w:val="00D64BF9"/>
    <w:rsid w:val="00D64D91"/>
    <w:rsid w:val="00D653C8"/>
    <w:rsid w:val="00D65995"/>
    <w:rsid w:val="00D65C70"/>
    <w:rsid w:val="00D65E87"/>
    <w:rsid w:val="00D66A84"/>
    <w:rsid w:val="00D673DA"/>
    <w:rsid w:val="00D70E14"/>
    <w:rsid w:val="00D70E8B"/>
    <w:rsid w:val="00D7180E"/>
    <w:rsid w:val="00D7199C"/>
    <w:rsid w:val="00D73875"/>
    <w:rsid w:val="00D73BAC"/>
    <w:rsid w:val="00D73D5D"/>
    <w:rsid w:val="00D74155"/>
    <w:rsid w:val="00D7428C"/>
    <w:rsid w:val="00D756D0"/>
    <w:rsid w:val="00D75D10"/>
    <w:rsid w:val="00D75EB5"/>
    <w:rsid w:val="00D75F8D"/>
    <w:rsid w:val="00D7623C"/>
    <w:rsid w:val="00D76409"/>
    <w:rsid w:val="00D77B96"/>
    <w:rsid w:val="00D77C6A"/>
    <w:rsid w:val="00D80A8B"/>
    <w:rsid w:val="00D80EE4"/>
    <w:rsid w:val="00D81149"/>
    <w:rsid w:val="00D817D6"/>
    <w:rsid w:val="00D81B0A"/>
    <w:rsid w:val="00D82089"/>
    <w:rsid w:val="00D820F9"/>
    <w:rsid w:val="00D8426D"/>
    <w:rsid w:val="00D84B78"/>
    <w:rsid w:val="00D84DF2"/>
    <w:rsid w:val="00D850E9"/>
    <w:rsid w:val="00D853C6"/>
    <w:rsid w:val="00D85453"/>
    <w:rsid w:val="00D85819"/>
    <w:rsid w:val="00D85C47"/>
    <w:rsid w:val="00D865F7"/>
    <w:rsid w:val="00D86B6C"/>
    <w:rsid w:val="00D86C25"/>
    <w:rsid w:val="00D86D4E"/>
    <w:rsid w:val="00D873C5"/>
    <w:rsid w:val="00D904E9"/>
    <w:rsid w:val="00D90D09"/>
    <w:rsid w:val="00D91392"/>
    <w:rsid w:val="00D919E0"/>
    <w:rsid w:val="00D91A74"/>
    <w:rsid w:val="00D91BE2"/>
    <w:rsid w:val="00D92B24"/>
    <w:rsid w:val="00D92EFC"/>
    <w:rsid w:val="00D935A9"/>
    <w:rsid w:val="00D93D1C"/>
    <w:rsid w:val="00D945B5"/>
    <w:rsid w:val="00D95D96"/>
    <w:rsid w:val="00D961DD"/>
    <w:rsid w:val="00D966A2"/>
    <w:rsid w:val="00D96BBB"/>
    <w:rsid w:val="00D96C30"/>
    <w:rsid w:val="00D96CF8"/>
    <w:rsid w:val="00D96DCE"/>
    <w:rsid w:val="00D96EA6"/>
    <w:rsid w:val="00D976AC"/>
    <w:rsid w:val="00D97D04"/>
    <w:rsid w:val="00DA01DC"/>
    <w:rsid w:val="00DA0375"/>
    <w:rsid w:val="00DA03AC"/>
    <w:rsid w:val="00DA1ACD"/>
    <w:rsid w:val="00DA2DCC"/>
    <w:rsid w:val="00DA34E0"/>
    <w:rsid w:val="00DA3ADC"/>
    <w:rsid w:val="00DA428E"/>
    <w:rsid w:val="00DA440F"/>
    <w:rsid w:val="00DA4423"/>
    <w:rsid w:val="00DA4918"/>
    <w:rsid w:val="00DA60F9"/>
    <w:rsid w:val="00DA7508"/>
    <w:rsid w:val="00DA7912"/>
    <w:rsid w:val="00DB0172"/>
    <w:rsid w:val="00DB0A0D"/>
    <w:rsid w:val="00DB1040"/>
    <w:rsid w:val="00DB16A5"/>
    <w:rsid w:val="00DB22E8"/>
    <w:rsid w:val="00DB2581"/>
    <w:rsid w:val="00DB271E"/>
    <w:rsid w:val="00DB404D"/>
    <w:rsid w:val="00DB4FF8"/>
    <w:rsid w:val="00DB5235"/>
    <w:rsid w:val="00DB54CC"/>
    <w:rsid w:val="00DB76E5"/>
    <w:rsid w:val="00DC099B"/>
    <w:rsid w:val="00DC0A50"/>
    <w:rsid w:val="00DC1021"/>
    <w:rsid w:val="00DC1106"/>
    <w:rsid w:val="00DC12D6"/>
    <w:rsid w:val="00DC228A"/>
    <w:rsid w:val="00DC2EB4"/>
    <w:rsid w:val="00DC333C"/>
    <w:rsid w:val="00DC3AE8"/>
    <w:rsid w:val="00DC3F23"/>
    <w:rsid w:val="00DC44FC"/>
    <w:rsid w:val="00DC47D6"/>
    <w:rsid w:val="00DC5E35"/>
    <w:rsid w:val="00DC690D"/>
    <w:rsid w:val="00DC728C"/>
    <w:rsid w:val="00DC78B1"/>
    <w:rsid w:val="00DC7E48"/>
    <w:rsid w:val="00DD130A"/>
    <w:rsid w:val="00DD141B"/>
    <w:rsid w:val="00DD1692"/>
    <w:rsid w:val="00DD1B7D"/>
    <w:rsid w:val="00DD1BF9"/>
    <w:rsid w:val="00DD21A6"/>
    <w:rsid w:val="00DD29D4"/>
    <w:rsid w:val="00DD2A99"/>
    <w:rsid w:val="00DD312F"/>
    <w:rsid w:val="00DD319E"/>
    <w:rsid w:val="00DD36B8"/>
    <w:rsid w:val="00DD4197"/>
    <w:rsid w:val="00DD419B"/>
    <w:rsid w:val="00DD4213"/>
    <w:rsid w:val="00DD4FD1"/>
    <w:rsid w:val="00DE03EA"/>
    <w:rsid w:val="00DE078D"/>
    <w:rsid w:val="00DE0BA0"/>
    <w:rsid w:val="00DE1875"/>
    <w:rsid w:val="00DE2039"/>
    <w:rsid w:val="00DE2AF7"/>
    <w:rsid w:val="00DE3B16"/>
    <w:rsid w:val="00DE4750"/>
    <w:rsid w:val="00DE48FD"/>
    <w:rsid w:val="00DE4999"/>
    <w:rsid w:val="00DE517D"/>
    <w:rsid w:val="00DE5A61"/>
    <w:rsid w:val="00DE63A3"/>
    <w:rsid w:val="00DE6CA8"/>
    <w:rsid w:val="00DE7B81"/>
    <w:rsid w:val="00DE7F73"/>
    <w:rsid w:val="00DF14BE"/>
    <w:rsid w:val="00DF19AA"/>
    <w:rsid w:val="00DF1E75"/>
    <w:rsid w:val="00DF2096"/>
    <w:rsid w:val="00DF28B4"/>
    <w:rsid w:val="00DF2942"/>
    <w:rsid w:val="00DF31CB"/>
    <w:rsid w:val="00DF32E4"/>
    <w:rsid w:val="00DF496C"/>
    <w:rsid w:val="00DF5EA4"/>
    <w:rsid w:val="00DF733A"/>
    <w:rsid w:val="00DF7662"/>
    <w:rsid w:val="00DF7D8A"/>
    <w:rsid w:val="00E00017"/>
    <w:rsid w:val="00E003B9"/>
    <w:rsid w:val="00E00BA1"/>
    <w:rsid w:val="00E02FA6"/>
    <w:rsid w:val="00E02FBA"/>
    <w:rsid w:val="00E04004"/>
    <w:rsid w:val="00E0570B"/>
    <w:rsid w:val="00E057A1"/>
    <w:rsid w:val="00E05AC6"/>
    <w:rsid w:val="00E0696B"/>
    <w:rsid w:val="00E06F2C"/>
    <w:rsid w:val="00E07E71"/>
    <w:rsid w:val="00E109E7"/>
    <w:rsid w:val="00E10C5B"/>
    <w:rsid w:val="00E10D45"/>
    <w:rsid w:val="00E10E40"/>
    <w:rsid w:val="00E11EE2"/>
    <w:rsid w:val="00E1200A"/>
    <w:rsid w:val="00E126C2"/>
    <w:rsid w:val="00E13646"/>
    <w:rsid w:val="00E13ABC"/>
    <w:rsid w:val="00E14216"/>
    <w:rsid w:val="00E14495"/>
    <w:rsid w:val="00E14B3A"/>
    <w:rsid w:val="00E14DD7"/>
    <w:rsid w:val="00E14E54"/>
    <w:rsid w:val="00E15644"/>
    <w:rsid w:val="00E15D75"/>
    <w:rsid w:val="00E163F4"/>
    <w:rsid w:val="00E16DDA"/>
    <w:rsid w:val="00E2018E"/>
    <w:rsid w:val="00E20669"/>
    <w:rsid w:val="00E2093B"/>
    <w:rsid w:val="00E209D0"/>
    <w:rsid w:val="00E21044"/>
    <w:rsid w:val="00E21B53"/>
    <w:rsid w:val="00E21B77"/>
    <w:rsid w:val="00E22421"/>
    <w:rsid w:val="00E225C4"/>
    <w:rsid w:val="00E22AFF"/>
    <w:rsid w:val="00E22D62"/>
    <w:rsid w:val="00E2371F"/>
    <w:rsid w:val="00E2408E"/>
    <w:rsid w:val="00E24603"/>
    <w:rsid w:val="00E24931"/>
    <w:rsid w:val="00E24E7E"/>
    <w:rsid w:val="00E25DAD"/>
    <w:rsid w:val="00E26834"/>
    <w:rsid w:val="00E26934"/>
    <w:rsid w:val="00E277AF"/>
    <w:rsid w:val="00E27943"/>
    <w:rsid w:val="00E2796A"/>
    <w:rsid w:val="00E27CE2"/>
    <w:rsid w:val="00E27D23"/>
    <w:rsid w:val="00E27D5F"/>
    <w:rsid w:val="00E27E93"/>
    <w:rsid w:val="00E31389"/>
    <w:rsid w:val="00E31843"/>
    <w:rsid w:val="00E31C89"/>
    <w:rsid w:val="00E3260F"/>
    <w:rsid w:val="00E33053"/>
    <w:rsid w:val="00E33930"/>
    <w:rsid w:val="00E348CE"/>
    <w:rsid w:val="00E34941"/>
    <w:rsid w:val="00E34B98"/>
    <w:rsid w:val="00E3582E"/>
    <w:rsid w:val="00E35BF6"/>
    <w:rsid w:val="00E36BB9"/>
    <w:rsid w:val="00E370E6"/>
    <w:rsid w:val="00E373B3"/>
    <w:rsid w:val="00E40BC5"/>
    <w:rsid w:val="00E40F30"/>
    <w:rsid w:val="00E417B0"/>
    <w:rsid w:val="00E4271D"/>
    <w:rsid w:val="00E445DD"/>
    <w:rsid w:val="00E44877"/>
    <w:rsid w:val="00E4496D"/>
    <w:rsid w:val="00E45055"/>
    <w:rsid w:val="00E45317"/>
    <w:rsid w:val="00E467E3"/>
    <w:rsid w:val="00E47538"/>
    <w:rsid w:val="00E475F8"/>
    <w:rsid w:val="00E4797C"/>
    <w:rsid w:val="00E47BCD"/>
    <w:rsid w:val="00E50004"/>
    <w:rsid w:val="00E50CED"/>
    <w:rsid w:val="00E517E9"/>
    <w:rsid w:val="00E51D28"/>
    <w:rsid w:val="00E526C4"/>
    <w:rsid w:val="00E5291C"/>
    <w:rsid w:val="00E52C77"/>
    <w:rsid w:val="00E537EF"/>
    <w:rsid w:val="00E539BB"/>
    <w:rsid w:val="00E53CC8"/>
    <w:rsid w:val="00E53E64"/>
    <w:rsid w:val="00E54F1E"/>
    <w:rsid w:val="00E55C7E"/>
    <w:rsid w:val="00E55D35"/>
    <w:rsid w:val="00E562AD"/>
    <w:rsid w:val="00E56868"/>
    <w:rsid w:val="00E573A5"/>
    <w:rsid w:val="00E57C1D"/>
    <w:rsid w:val="00E57E0B"/>
    <w:rsid w:val="00E61387"/>
    <w:rsid w:val="00E613F0"/>
    <w:rsid w:val="00E61566"/>
    <w:rsid w:val="00E6184B"/>
    <w:rsid w:val="00E61939"/>
    <w:rsid w:val="00E61F70"/>
    <w:rsid w:val="00E620CF"/>
    <w:rsid w:val="00E626BC"/>
    <w:rsid w:val="00E62BC3"/>
    <w:rsid w:val="00E63A07"/>
    <w:rsid w:val="00E64314"/>
    <w:rsid w:val="00E644ED"/>
    <w:rsid w:val="00E6596D"/>
    <w:rsid w:val="00E65CC2"/>
    <w:rsid w:val="00E65EB4"/>
    <w:rsid w:val="00E66F6F"/>
    <w:rsid w:val="00E6741C"/>
    <w:rsid w:val="00E7045C"/>
    <w:rsid w:val="00E709B1"/>
    <w:rsid w:val="00E70AE3"/>
    <w:rsid w:val="00E71355"/>
    <w:rsid w:val="00E722E0"/>
    <w:rsid w:val="00E73AE7"/>
    <w:rsid w:val="00E73C8E"/>
    <w:rsid w:val="00E7462D"/>
    <w:rsid w:val="00E747D4"/>
    <w:rsid w:val="00E74999"/>
    <w:rsid w:val="00E75D05"/>
    <w:rsid w:val="00E75FA0"/>
    <w:rsid w:val="00E7644A"/>
    <w:rsid w:val="00E76564"/>
    <w:rsid w:val="00E765EA"/>
    <w:rsid w:val="00E76888"/>
    <w:rsid w:val="00E77620"/>
    <w:rsid w:val="00E77A06"/>
    <w:rsid w:val="00E802EF"/>
    <w:rsid w:val="00E80EFB"/>
    <w:rsid w:val="00E8182E"/>
    <w:rsid w:val="00E84197"/>
    <w:rsid w:val="00E84D02"/>
    <w:rsid w:val="00E84E70"/>
    <w:rsid w:val="00E915E3"/>
    <w:rsid w:val="00E9222C"/>
    <w:rsid w:val="00E9344F"/>
    <w:rsid w:val="00E939F6"/>
    <w:rsid w:val="00E94198"/>
    <w:rsid w:val="00E943E5"/>
    <w:rsid w:val="00E96312"/>
    <w:rsid w:val="00E97774"/>
    <w:rsid w:val="00E97C22"/>
    <w:rsid w:val="00EA05F3"/>
    <w:rsid w:val="00EA07D3"/>
    <w:rsid w:val="00EA0AF6"/>
    <w:rsid w:val="00EA0BBA"/>
    <w:rsid w:val="00EA10B7"/>
    <w:rsid w:val="00EA1F48"/>
    <w:rsid w:val="00EA219F"/>
    <w:rsid w:val="00EA2E94"/>
    <w:rsid w:val="00EA2EA7"/>
    <w:rsid w:val="00EA348C"/>
    <w:rsid w:val="00EA422C"/>
    <w:rsid w:val="00EA430E"/>
    <w:rsid w:val="00EA443E"/>
    <w:rsid w:val="00EA4F2B"/>
    <w:rsid w:val="00EA550A"/>
    <w:rsid w:val="00EA5AC1"/>
    <w:rsid w:val="00EA65D8"/>
    <w:rsid w:val="00EA6F97"/>
    <w:rsid w:val="00EA718F"/>
    <w:rsid w:val="00EA7392"/>
    <w:rsid w:val="00EA74D5"/>
    <w:rsid w:val="00EA7709"/>
    <w:rsid w:val="00EB0F6D"/>
    <w:rsid w:val="00EB19F4"/>
    <w:rsid w:val="00EB1BE7"/>
    <w:rsid w:val="00EB237A"/>
    <w:rsid w:val="00EB3104"/>
    <w:rsid w:val="00EB3320"/>
    <w:rsid w:val="00EB3573"/>
    <w:rsid w:val="00EB37FF"/>
    <w:rsid w:val="00EB5AB5"/>
    <w:rsid w:val="00EB64E8"/>
    <w:rsid w:val="00EB651A"/>
    <w:rsid w:val="00EB6B54"/>
    <w:rsid w:val="00EC0F79"/>
    <w:rsid w:val="00EC1050"/>
    <w:rsid w:val="00EC2098"/>
    <w:rsid w:val="00EC24AB"/>
    <w:rsid w:val="00EC290D"/>
    <w:rsid w:val="00EC3251"/>
    <w:rsid w:val="00EC3A56"/>
    <w:rsid w:val="00EC3C18"/>
    <w:rsid w:val="00EC4A99"/>
    <w:rsid w:val="00EC53ED"/>
    <w:rsid w:val="00EC56F8"/>
    <w:rsid w:val="00EC5DFB"/>
    <w:rsid w:val="00EC61A8"/>
    <w:rsid w:val="00EC6648"/>
    <w:rsid w:val="00EC6E79"/>
    <w:rsid w:val="00EC7127"/>
    <w:rsid w:val="00EC73CC"/>
    <w:rsid w:val="00EC7521"/>
    <w:rsid w:val="00EC78D0"/>
    <w:rsid w:val="00ED06EA"/>
    <w:rsid w:val="00ED0BFB"/>
    <w:rsid w:val="00ED0DB0"/>
    <w:rsid w:val="00ED13B1"/>
    <w:rsid w:val="00ED23F7"/>
    <w:rsid w:val="00ED441F"/>
    <w:rsid w:val="00ED45FD"/>
    <w:rsid w:val="00ED4B11"/>
    <w:rsid w:val="00ED4F43"/>
    <w:rsid w:val="00ED52D9"/>
    <w:rsid w:val="00ED60E4"/>
    <w:rsid w:val="00ED69FF"/>
    <w:rsid w:val="00EE0666"/>
    <w:rsid w:val="00EE0742"/>
    <w:rsid w:val="00EE0C86"/>
    <w:rsid w:val="00EE10E0"/>
    <w:rsid w:val="00EE1251"/>
    <w:rsid w:val="00EE1412"/>
    <w:rsid w:val="00EE2385"/>
    <w:rsid w:val="00EE3D4E"/>
    <w:rsid w:val="00EE4B5B"/>
    <w:rsid w:val="00EE4CCD"/>
    <w:rsid w:val="00EE4E60"/>
    <w:rsid w:val="00EE510A"/>
    <w:rsid w:val="00EE5F0B"/>
    <w:rsid w:val="00EE5F98"/>
    <w:rsid w:val="00EE6637"/>
    <w:rsid w:val="00EE6A6D"/>
    <w:rsid w:val="00EE6AE2"/>
    <w:rsid w:val="00EE6BE0"/>
    <w:rsid w:val="00EE79C1"/>
    <w:rsid w:val="00EE7F13"/>
    <w:rsid w:val="00EE7F2E"/>
    <w:rsid w:val="00EF0266"/>
    <w:rsid w:val="00EF0277"/>
    <w:rsid w:val="00EF0BDA"/>
    <w:rsid w:val="00EF1FC2"/>
    <w:rsid w:val="00EF204E"/>
    <w:rsid w:val="00EF3158"/>
    <w:rsid w:val="00EF4118"/>
    <w:rsid w:val="00EF4CDA"/>
    <w:rsid w:val="00EF55F3"/>
    <w:rsid w:val="00EF57FF"/>
    <w:rsid w:val="00EF6CF5"/>
    <w:rsid w:val="00EF6E72"/>
    <w:rsid w:val="00EF7354"/>
    <w:rsid w:val="00EF7619"/>
    <w:rsid w:val="00F0082A"/>
    <w:rsid w:val="00F010E1"/>
    <w:rsid w:val="00F01EB8"/>
    <w:rsid w:val="00F020F5"/>
    <w:rsid w:val="00F02698"/>
    <w:rsid w:val="00F0304A"/>
    <w:rsid w:val="00F04F81"/>
    <w:rsid w:val="00F0501E"/>
    <w:rsid w:val="00F05378"/>
    <w:rsid w:val="00F06176"/>
    <w:rsid w:val="00F064D7"/>
    <w:rsid w:val="00F0759D"/>
    <w:rsid w:val="00F07888"/>
    <w:rsid w:val="00F1039B"/>
    <w:rsid w:val="00F10443"/>
    <w:rsid w:val="00F1060E"/>
    <w:rsid w:val="00F1152A"/>
    <w:rsid w:val="00F119F2"/>
    <w:rsid w:val="00F12295"/>
    <w:rsid w:val="00F12623"/>
    <w:rsid w:val="00F14674"/>
    <w:rsid w:val="00F15BBC"/>
    <w:rsid w:val="00F15C57"/>
    <w:rsid w:val="00F15D85"/>
    <w:rsid w:val="00F17527"/>
    <w:rsid w:val="00F1792C"/>
    <w:rsid w:val="00F17EA5"/>
    <w:rsid w:val="00F207CF"/>
    <w:rsid w:val="00F2171A"/>
    <w:rsid w:val="00F219AD"/>
    <w:rsid w:val="00F21FAD"/>
    <w:rsid w:val="00F22D93"/>
    <w:rsid w:val="00F2319F"/>
    <w:rsid w:val="00F25C4E"/>
    <w:rsid w:val="00F25E96"/>
    <w:rsid w:val="00F26503"/>
    <w:rsid w:val="00F2695C"/>
    <w:rsid w:val="00F26AFE"/>
    <w:rsid w:val="00F270A9"/>
    <w:rsid w:val="00F2794D"/>
    <w:rsid w:val="00F27DC7"/>
    <w:rsid w:val="00F27E3F"/>
    <w:rsid w:val="00F30AC1"/>
    <w:rsid w:val="00F31536"/>
    <w:rsid w:val="00F319FB"/>
    <w:rsid w:val="00F33136"/>
    <w:rsid w:val="00F333D7"/>
    <w:rsid w:val="00F33AE1"/>
    <w:rsid w:val="00F33C9C"/>
    <w:rsid w:val="00F35CF0"/>
    <w:rsid w:val="00F37B4C"/>
    <w:rsid w:val="00F37BE6"/>
    <w:rsid w:val="00F4002B"/>
    <w:rsid w:val="00F4420B"/>
    <w:rsid w:val="00F44D21"/>
    <w:rsid w:val="00F462B5"/>
    <w:rsid w:val="00F466A5"/>
    <w:rsid w:val="00F470BF"/>
    <w:rsid w:val="00F47E3F"/>
    <w:rsid w:val="00F47EE6"/>
    <w:rsid w:val="00F5105E"/>
    <w:rsid w:val="00F51E0F"/>
    <w:rsid w:val="00F521FF"/>
    <w:rsid w:val="00F52394"/>
    <w:rsid w:val="00F526BA"/>
    <w:rsid w:val="00F5323D"/>
    <w:rsid w:val="00F53373"/>
    <w:rsid w:val="00F55A1C"/>
    <w:rsid w:val="00F55A7C"/>
    <w:rsid w:val="00F55AB4"/>
    <w:rsid w:val="00F55ECF"/>
    <w:rsid w:val="00F605AD"/>
    <w:rsid w:val="00F6071B"/>
    <w:rsid w:val="00F607F0"/>
    <w:rsid w:val="00F60AC2"/>
    <w:rsid w:val="00F60FF1"/>
    <w:rsid w:val="00F61DA7"/>
    <w:rsid w:val="00F61F38"/>
    <w:rsid w:val="00F629F3"/>
    <w:rsid w:val="00F62B32"/>
    <w:rsid w:val="00F63A27"/>
    <w:rsid w:val="00F63E5D"/>
    <w:rsid w:val="00F643D7"/>
    <w:rsid w:val="00F648ED"/>
    <w:rsid w:val="00F648F6"/>
    <w:rsid w:val="00F6569F"/>
    <w:rsid w:val="00F65724"/>
    <w:rsid w:val="00F665E2"/>
    <w:rsid w:val="00F66EDF"/>
    <w:rsid w:val="00F700BC"/>
    <w:rsid w:val="00F7175D"/>
    <w:rsid w:val="00F728C7"/>
    <w:rsid w:val="00F73F66"/>
    <w:rsid w:val="00F74A9C"/>
    <w:rsid w:val="00F74AD2"/>
    <w:rsid w:val="00F75317"/>
    <w:rsid w:val="00F75C65"/>
    <w:rsid w:val="00F804B1"/>
    <w:rsid w:val="00F81C4F"/>
    <w:rsid w:val="00F82349"/>
    <w:rsid w:val="00F84740"/>
    <w:rsid w:val="00F84BF5"/>
    <w:rsid w:val="00F84D4C"/>
    <w:rsid w:val="00F85687"/>
    <w:rsid w:val="00F85A5C"/>
    <w:rsid w:val="00F90D6C"/>
    <w:rsid w:val="00F91BB8"/>
    <w:rsid w:val="00F9201B"/>
    <w:rsid w:val="00F927C5"/>
    <w:rsid w:val="00F9296C"/>
    <w:rsid w:val="00F93600"/>
    <w:rsid w:val="00F93845"/>
    <w:rsid w:val="00F93B55"/>
    <w:rsid w:val="00F93E31"/>
    <w:rsid w:val="00F94B49"/>
    <w:rsid w:val="00F952D2"/>
    <w:rsid w:val="00F955DC"/>
    <w:rsid w:val="00F95F54"/>
    <w:rsid w:val="00F961AA"/>
    <w:rsid w:val="00F97A5E"/>
    <w:rsid w:val="00FA0300"/>
    <w:rsid w:val="00FA0C92"/>
    <w:rsid w:val="00FA1116"/>
    <w:rsid w:val="00FA1543"/>
    <w:rsid w:val="00FA22F1"/>
    <w:rsid w:val="00FA3F1F"/>
    <w:rsid w:val="00FA404C"/>
    <w:rsid w:val="00FA45E3"/>
    <w:rsid w:val="00FA48E1"/>
    <w:rsid w:val="00FA50CA"/>
    <w:rsid w:val="00FA60BA"/>
    <w:rsid w:val="00FA7110"/>
    <w:rsid w:val="00FB0823"/>
    <w:rsid w:val="00FB0EBE"/>
    <w:rsid w:val="00FB0EC2"/>
    <w:rsid w:val="00FB1FD9"/>
    <w:rsid w:val="00FB312A"/>
    <w:rsid w:val="00FB3419"/>
    <w:rsid w:val="00FB35C8"/>
    <w:rsid w:val="00FB3E34"/>
    <w:rsid w:val="00FB5A38"/>
    <w:rsid w:val="00FB681B"/>
    <w:rsid w:val="00FB68E2"/>
    <w:rsid w:val="00FB7399"/>
    <w:rsid w:val="00FB7CFF"/>
    <w:rsid w:val="00FB7D46"/>
    <w:rsid w:val="00FC0006"/>
    <w:rsid w:val="00FC0767"/>
    <w:rsid w:val="00FC12A9"/>
    <w:rsid w:val="00FC2F39"/>
    <w:rsid w:val="00FC2F9A"/>
    <w:rsid w:val="00FC38FC"/>
    <w:rsid w:val="00FC3AF4"/>
    <w:rsid w:val="00FC3EB9"/>
    <w:rsid w:val="00FC41B5"/>
    <w:rsid w:val="00FC462C"/>
    <w:rsid w:val="00FC54DC"/>
    <w:rsid w:val="00FC569F"/>
    <w:rsid w:val="00FC5F23"/>
    <w:rsid w:val="00FC72A9"/>
    <w:rsid w:val="00FC7D01"/>
    <w:rsid w:val="00FD0E1B"/>
    <w:rsid w:val="00FD14A9"/>
    <w:rsid w:val="00FD1FFC"/>
    <w:rsid w:val="00FD20D8"/>
    <w:rsid w:val="00FD2B18"/>
    <w:rsid w:val="00FD2BC6"/>
    <w:rsid w:val="00FD39BF"/>
    <w:rsid w:val="00FD3D35"/>
    <w:rsid w:val="00FD3F4F"/>
    <w:rsid w:val="00FD5173"/>
    <w:rsid w:val="00FD5E25"/>
    <w:rsid w:val="00FD6119"/>
    <w:rsid w:val="00FD64DD"/>
    <w:rsid w:val="00FD71AB"/>
    <w:rsid w:val="00FD7C29"/>
    <w:rsid w:val="00FE0102"/>
    <w:rsid w:val="00FE0268"/>
    <w:rsid w:val="00FE0E24"/>
    <w:rsid w:val="00FE0F50"/>
    <w:rsid w:val="00FE2E61"/>
    <w:rsid w:val="00FE36F2"/>
    <w:rsid w:val="00FE3B1C"/>
    <w:rsid w:val="00FE3C20"/>
    <w:rsid w:val="00FE41DC"/>
    <w:rsid w:val="00FE4869"/>
    <w:rsid w:val="00FE5977"/>
    <w:rsid w:val="00FE6960"/>
    <w:rsid w:val="00FE718C"/>
    <w:rsid w:val="00FE774A"/>
    <w:rsid w:val="00FE78C5"/>
    <w:rsid w:val="00FE7FFC"/>
    <w:rsid w:val="00FF017E"/>
    <w:rsid w:val="00FF0F22"/>
    <w:rsid w:val="00FF10F4"/>
    <w:rsid w:val="00FF1E0D"/>
    <w:rsid w:val="00FF28B4"/>
    <w:rsid w:val="00FF2D9F"/>
    <w:rsid w:val="00FF2F17"/>
    <w:rsid w:val="00FF2FCF"/>
    <w:rsid w:val="00FF395A"/>
    <w:rsid w:val="00FF3F37"/>
    <w:rsid w:val="00FF49EE"/>
    <w:rsid w:val="00FF6A2F"/>
    <w:rsid w:val="00FF6AD6"/>
    <w:rsid w:val="00FF6E11"/>
    <w:rsid w:val="00FF6FD6"/>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C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rsid w:val="00CC20B2"/>
  </w:style>
  <w:style w:type="paragraph" w:styleId="ListParagraph">
    <w:name w:val="List Paragraph"/>
    <w:basedOn w:val="Normal"/>
    <w:uiPriority w:val="34"/>
    <w:qFormat/>
    <w:rsid w:val="00CC20B2"/>
    <w:pPr>
      <w:ind w:left="720"/>
      <w:contextualSpacing/>
    </w:pPr>
  </w:style>
  <w:style w:type="paragraph" w:styleId="FootnoteText">
    <w:name w:val="footnote text"/>
    <w:aliases w:val="Footnote Text Char Char"/>
    <w:basedOn w:val="Normal"/>
    <w:link w:val="FootnoteTextChar1"/>
    <w:uiPriority w:val="99"/>
    <w:rsid w:val="00CC20B2"/>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CC20B2"/>
    <w:rPr>
      <w:sz w:val="20"/>
      <w:szCs w:val="20"/>
    </w:rPr>
  </w:style>
  <w:style w:type="character" w:customStyle="1" w:styleId="FootnoteTextChar1">
    <w:name w:val="Footnote Text Char1"/>
    <w:aliases w:val="Footnote Text Char Char Char"/>
    <w:link w:val="FootnoteText"/>
    <w:uiPriority w:val="99"/>
    <w:locked/>
    <w:rsid w:val="00CC20B2"/>
    <w:rPr>
      <w:rFonts w:ascii="Times New Roman" w:eastAsia="Times New Roman" w:hAnsi="Times New Roman" w:cs="Times New Roman"/>
      <w:sz w:val="20"/>
      <w:szCs w:val="20"/>
      <w:lang w:val="en-US"/>
    </w:rPr>
  </w:style>
  <w:style w:type="character" w:styleId="FootnoteReference">
    <w:name w:val="footnote reference"/>
    <w:uiPriority w:val="99"/>
    <w:rsid w:val="00CC20B2"/>
    <w:rPr>
      <w:rFonts w:cs="Times New Roman"/>
      <w:vertAlign w:val="superscript"/>
    </w:rPr>
  </w:style>
  <w:style w:type="character" w:customStyle="1" w:styleId="alt-edited">
    <w:name w:val="alt-edited"/>
    <w:basedOn w:val="DefaultParagraphFont"/>
    <w:rsid w:val="00564815"/>
  </w:style>
  <w:style w:type="character" w:customStyle="1" w:styleId="CharacterStyle2">
    <w:name w:val="Character Style 2"/>
    <w:uiPriority w:val="99"/>
    <w:rsid w:val="00E76888"/>
    <w:rPr>
      <w:color w:val="000000"/>
      <w:sz w:val="18"/>
    </w:rPr>
  </w:style>
  <w:style w:type="character" w:customStyle="1" w:styleId="mixed-citation">
    <w:name w:val="mixed-citation"/>
    <w:basedOn w:val="DefaultParagraphFont"/>
    <w:rsid w:val="00914AA5"/>
  </w:style>
  <w:style w:type="character" w:customStyle="1" w:styleId="publisher-loc">
    <w:name w:val="publisher-loc"/>
    <w:basedOn w:val="DefaultParagraphFont"/>
    <w:rsid w:val="00914AA5"/>
  </w:style>
  <w:style w:type="character" w:customStyle="1" w:styleId="publisher-name">
    <w:name w:val="publisher-name"/>
    <w:basedOn w:val="DefaultParagraphFont"/>
    <w:rsid w:val="00914AA5"/>
  </w:style>
  <w:style w:type="character" w:customStyle="1" w:styleId="date">
    <w:name w:val="date"/>
    <w:basedOn w:val="DefaultParagraphFont"/>
    <w:rsid w:val="00914AA5"/>
  </w:style>
</w:styles>
</file>

<file path=word/webSettings.xml><?xml version="1.0" encoding="utf-8"?>
<w:webSettings xmlns:r="http://schemas.openxmlformats.org/officeDocument/2006/relationships" xmlns:w="http://schemas.openxmlformats.org/wordprocessingml/2006/main">
  <w:divs>
    <w:div w:id="159856099">
      <w:bodyDiv w:val="1"/>
      <w:marLeft w:val="0"/>
      <w:marRight w:val="0"/>
      <w:marTop w:val="0"/>
      <w:marBottom w:val="0"/>
      <w:divBdr>
        <w:top w:val="none" w:sz="0" w:space="0" w:color="auto"/>
        <w:left w:val="none" w:sz="0" w:space="0" w:color="auto"/>
        <w:bottom w:val="none" w:sz="0" w:space="0" w:color="auto"/>
        <w:right w:val="none" w:sz="0" w:space="0" w:color="auto"/>
      </w:divBdr>
      <w:divsChild>
        <w:div w:id="570237868">
          <w:marLeft w:val="0"/>
          <w:marRight w:val="0"/>
          <w:marTop w:val="0"/>
          <w:marBottom w:val="0"/>
          <w:divBdr>
            <w:top w:val="none" w:sz="0" w:space="0" w:color="auto"/>
            <w:left w:val="none" w:sz="0" w:space="0" w:color="auto"/>
            <w:bottom w:val="none" w:sz="0" w:space="0" w:color="auto"/>
            <w:right w:val="none" w:sz="0" w:space="0" w:color="auto"/>
          </w:divBdr>
          <w:divsChild>
            <w:div w:id="82990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E4350-D328-465D-B21A-6C076FAA1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21</Pages>
  <Words>5849</Words>
  <Characters>33342</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24</cp:revision>
  <dcterms:created xsi:type="dcterms:W3CDTF">2017-10-26T04:21:00Z</dcterms:created>
  <dcterms:modified xsi:type="dcterms:W3CDTF">2017-11-03T04:05:00Z</dcterms:modified>
</cp:coreProperties>
</file>